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horzAnchor="margin" w:tblpXSpec="center" w:tblpY="250"/>
        <w:tblW w:w="0" w:type="auto"/>
        <w:tblLook w:val="04A0" w:firstRow="1" w:lastRow="0" w:firstColumn="1" w:lastColumn="0" w:noHBand="0" w:noVBand="1"/>
      </w:tblPr>
      <w:tblGrid>
        <w:gridCol w:w="3936"/>
        <w:gridCol w:w="1907"/>
        <w:gridCol w:w="3337"/>
      </w:tblGrid>
      <w:tr w:rsidR="00186865" w:rsidRPr="00CF59C4" w:rsidTr="00302262">
        <w:trPr>
          <w:trHeight w:val="558"/>
        </w:trPr>
        <w:tc>
          <w:tcPr>
            <w:tcW w:w="3936" w:type="dxa"/>
            <w:shd w:val="clear" w:color="auto" w:fill="auto"/>
          </w:tcPr>
          <w:p w:rsidR="00186865" w:rsidRPr="00CF59C4" w:rsidRDefault="00186865" w:rsidP="00302262">
            <w:pPr>
              <w:pStyle w:val="Corpsdetexte"/>
              <w:jc w:val="center"/>
              <w:rPr>
                <w:rFonts w:ascii="Arial Narrow" w:hAnsi="Arial Narrow" w:cs="Tahoma"/>
                <w:sz w:val="18"/>
              </w:rPr>
            </w:pPr>
            <w:r w:rsidRPr="00CF59C4">
              <w:rPr>
                <w:rFonts w:ascii="Arial Narrow" w:hAnsi="Arial Narrow" w:cs="Tahoma"/>
                <w:b/>
                <w:sz w:val="18"/>
              </w:rPr>
              <w:t>REPUBLIQUE DU CAMEROUN</w:t>
            </w:r>
          </w:p>
          <w:p w:rsidR="00186865" w:rsidRPr="00CF59C4" w:rsidRDefault="00186865" w:rsidP="00302262">
            <w:pPr>
              <w:pStyle w:val="Corpsdetexte"/>
              <w:jc w:val="center"/>
              <w:rPr>
                <w:rFonts w:ascii="Arial Narrow" w:hAnsi="Arial Narrow" w:cs="Tahoma"/>
                <w:sz w:val="18"/>
              </w:rPr>
            </w:pPr>
            <w:r w:rsidRPr="00CF59C4">
              <w:rPr>
                <w:rFonts w:ascii="Arial Narrow" w:hAnsi="Arial Narrow" w:cs="Tahoma"/>
                <w:sz w:val="18"/>
              </w:rPr>
              <w:t>Paix – Travail – Patrie</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sz w:val="18"/>
              </w:rPr>
              <w:t>************</w:t>
            </w:r>
          </w:p>
        </w:tc>
        <w:tc>
          <w:tcPr>
            <w:tcW w:w="1907" w:type="dxa"/>
            <w:vMerge w:val="restart"/>
            <w:shd w:val="clear" w:color="auto" w:fill="auto"/>
          </w:tcPr>
          <w:p w:rsidR="00186865" w:rsidRPr="00CF59C4" w:rsidRDefault="00186865" w:rsidP="00302262">
            <w:pPr>
              <w:pStyle w:val="Corpsdetexte"/>
              <w:jc w:val="center"/>
              <w:rPr>
                <w:rFonts w:ascii="Arial Narrow" w:hAnsi="Arial Narrow" w:cs="Tahoma"/>
                <w:i/>
                <w:lang w:val="en-US"/>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REPUBLIC OF CAMEROON</w:t>
            </w:r>
          </w:p>
          <w:p w:rsidR="00186865" w:rsidRPr="00CF59C4" w:rsidRDefault="00186865" w:rsidP="00302262">
            <w:pPr>
              <w:pStyle w:val="Corpsdetexte"/>
              <w:jc w:val="center"/>
              <w:rPr>
                <w:rFonts w:ascii="Arial Narrow" w:hAnsi="Arial Narrow" w:cs="Tahoma"/>
                <w:sz w:val="18"/>
                <w:lang w:val="en-GB"/>
              </w:rPr>
            </w:pPr>
            <w:r w:rsidRPr="00CF59C4">
              <w:rPr>
                <w:rFonts w:ascii="Arial Narrow" w:hAnsi="Arial Narrow" w:cs="Tahoma"/>
                <w:sz w:val="18"/>
                <w:lang w:val="en-GB"/>
              </w:rPr>
              <w:t>Peace – Work – Fatherland</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sz w:val="18"/>
                <w:lang w:val="en-GB"/>
              </w:rPr>
              <w:t>*************</w:t>
            </w:r>
          </w:p>
        </w:tc>
      </w:tr>
      <w:tr w:rsidR="00186865" w:rsidRPr="00CF59C4" w:rsidTr="00302262">
        <w:tc>
          <w:tcPr>
            <w:tcW w:w="3936" w:type="dxa"/>
            <w:shd w:val="clear" w:color="auto" w:fill="auto"/>
          </w:tcPr>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PRESIDENCE DE LA REPUBLIQUE</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b/>
                <w:sz w:val="18"/>
              </w:rPr>
              <w:t>****************</w:t>
            </w:r>
          </w:p>
        </w:tc>
        <w:tc>
          <w:tcPr>
            <w:tcW w:w="1907" w:type="dxa"/>
            <w:vMerge/>
            <w:shd w:val="clear" w:color="auto" w:fill="auto"/>
          </w:tcPr>
          <w:p w:rsidR="00186865" w:rsidRPr="00CF59C4" w:rsidRDefault="00186865" w:rsidP="00302262">
            <w:pPr>
              <w:pStyle w:val="Corpsdetexte"/>
              <w:jc w:val="center"/>
              <w:rPr>
                <w:rFonts w:ascii="Arial Narrow" w:hAnsi="Arial Narrow" w:cs="Tahoma"/>
                <w:i/>
                <w:lang w:val="en-US"/>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PRESIDENCY OF THE REPUBLIC</w:t>
            </w:r>
          </w:p>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w:t>
            </w:r>
          </w:p>
        </w:tc>
      </w:tr>
      <w:tr w:rsidR="00186865" w:rsidRPr="00CF59C4" w:rsidTr="00302262">
        <w:tc>
          <w:tcPr>
            <w:tcW w:w="3936" w:type="dxa"/>
            <w:shd w:val="clear" w:color="auto" w:fill="auto"/>
          </w:tcPr>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SECRETARIAT GENERAL</w:t>
            </w:r>
          </w:p>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w:t>
            </w:r>
          </w:p>
        </w:tc>
        <w:tc>
          <w:tcPr>
            <w:tcW w:w="1907" w:type="dxa"/>
            <w:vMerge/>
            <w:shd w:val="clear" w:color="auto" w:fill="auto"/>
          </w:tcPr>
          <w:p w:rsidR="00186865" w:rsidRPr="00CF59C4" w:rsidRDefault="00186865" w:rsidP="00302262">
            <w:pPr>
              <w:pStyle w:val="Corpsdetexte"/>
              <w:jc w:val="center"/>
              <w:rPr>
                <w:rFonts w:ascii="Arial Narrow" w:hAnsi="Arial Narrow" w:cs="Tahoma"/>
                <w:i/>
                <w:lang w:val="en-US"/>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SECRETARIAT GENERAL</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b/>
                <w:sz w:val="18"/>
                <w:lang w:val="en-GB"/>
              </w:rPr>
              <w:t>************************</w:t>
            </w:r>
          </w:p>
        </w:tc>
      </w:tr>
      <w:tr w:rsidR="00186865" w:rsidRPr="00CF59C4" w:rsidTr="00302262">
        <w:tc>
          <w:tcPr>
            <w:tcW w:w="3936" w:type="dxa"/>
            <w:shd w:val="clear" w:color="auto" w:fill="auto"/>
          </w:tcPr>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MINISTERE DES MARCHES PUBLICS</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b/>
                <w:sz w:val="18"/>
              </w:rPr>
              <w:t>**********************</w:t>
            </w:r>
          </w:p>
        </w:tc>
        <w:tc>
          <w:tcPr>
            <w:tcW w:w="1907" w:type="dxa"/>
            <w:vMerge/>
            <w:shd w:val="clear" w:color="auto" w:fill="auto"/>
          </w:tcPr>
          <w:p w:rsidR="00186865" w:rsidRPr="00CF59C4" w:rsidRDefault="00186865" w:rsidP="00302262">
            <w:pPr>
              <w:pStyle w:val="Corpsdetexte"/>
              <w:jc w:val="center"/>
              <w:rPr>
                <w:rFonts w:ascii="Arial Narrow" w:hAnsi="Arial Narrow" w:cs="Tahoma"/>
                <w:i/>
                <w:lang w:val="en-US"/>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MINISTRY OF PUBLIC CONTRACTS</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b/>
                <w:sz w:val="18"/>
                <w:lang w:val="en-GB"/>
              </w:rPr>
              <w:t>************************</w:t>
            </w:r>
          </w:p>
        </w:tc>
      </w:tr>
      <w:tr w:rsidR="00186865" w:rsidRPr="00CF59C4" w:rsidTr="00302262">
        <w:tc>
          <w:tcPr>
            <w:tcW w:w="3936" w:type="dxa"/>
            <w:shd w:val="clear" w:color="auto" w:fill="auto"/>
          </w:tcPr>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DELEGATION REGIONALE DE L’EST</w:t>
            </w:r>
          </w:p>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w:t>
            </w:r>
          </w:p>
        </w:tc>
        <w:tc>
          <w:tcPr>
            <w:tcW w:w="1907" w:type="dxa"/>
            <w:vMerge/>
            <w:shd w:val="clear" w:color="auto" w:fill="auto"/>
          </w:tcPr>
          <w:p w:rsidR="00186865" w:rsidRPr="00CF59C4" w:rsidRDefault="00186865" w:rsidP="00302262">
            <w:pPr>
              <w:pStyle w:val="Corpsdetexte"/>
              <w:jc w:val="center"/>
              <w:rPr>
                <w:rFonts w:ascii="Arial Narrow" w:hAnsi="Arial Narrow" w:cs="Tahoma"/>
                <w:i/>
                <w:lang w:val="en-US"/>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EAST REGIONAL DELEGATION</w:t>
            </w:r>
          </w:p>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w:t>
            </w:r>
          </w:p>
        </w:tc>
      </w:tr>
      <w:tr w:rsidR="00186865" w:rsidRPr="00CF59C4" w:rsidTr="00302262">
        <w:tc>
          <w:tcPr>
            <w:tcW w:w="3936" w:type="dxa"/>
            <w:shd w:val="clear" w:color="auto" w:fill="auto"/>
          </w:tcPr>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SERVICE DES MARCHES DES INFRASTRUCTURES **********************</w:t>
            </w:r>
          </w:p>
        </w:tc>
        <w:tc>
          <w:tcPr>
            <w:tcW w:w="1907" w:type="dxa"/>
            <w:vMerge/>
            <w:shd w:val="clear" w:color="auto" w:fill="auto"/>
          </w:tcPr>
          <w:p w:rsidR="00186865" w:rsidRPr="00CF59C4" w:rsidRDefault="00186865" w:rsidP="00302262">
            <w:pPr>
              <w:pStyle w:val="Corpsdetexte"/>
              <w:jc w:val="center"/>
              <w:rPr>
                <w:rFonts w:ascii="Arial Narrow" w:hAnsi="Arial Narrow" w:cs="Tahoma"/>
                <w:i/>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INFRASTRUCTURE CONTRACTS SERVICE</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b/>
                <w:sz w:val="18"/>
                <w:lang w:val="en-GB"/>
              </w:rPr>
              <w:t>********************</w:t>
            </w:r>
          </w:p>
        </w:tc>
      </w:tr>
    </w:tbl>
    <w:p w:rsidR="00186865" w:rsidRPr="00371EF9" w:rsidRDefault="00186865" w:rsidP="00186865">
      <w:pPr>
        <w:pStyle w:val="Corpsdetexte"/>
        <w:rPr>
          <w:rFonts w:ascii="Arial Narrow" w:hAnsi="Arial Narrow" w:cs="Tahoma"/>
          <w:i/>
          <w:lang w:val="en-US"/>
        </w:rPr>
      </w:pPr>
    </w:p>
    <w:p w:rsidR="00186865" w:rsidRPr="00CF59C4" w:rsidRDefault="00186865" w:rsidP="00186865">
      <w:pPr>
        <w:spacing w:after="80" w:line="276" w:lineRule="auto"/>
        <w:ind w:left="709" w:hanging="425"/>
        <w:rPr>
          <w:rFonts w:ascii="Calibri Light" w:hAnsi="Calibri Light" w:cs="Arial"/>
          <w:b/>
          <w:bCs/>
          <w:sz w:val="22"/>
          <w:szCs w:val="22"/>
        </w:rPr>
      </w:pPr>
      <w:r w:rsidRPr="009D240E">
        <w:rPr>
          <w:rFonts w:ascii="Arial Black" w:hAnsi="Arial Black" w:cs="Arial"/>
          <w:b/>
          <w:bCs/>
          <w:sz w:val="22"/>
          <w:szCs w:val="22"/>
        </w:rPr>
        <w:t>MAITRE D’OUVRAGE</w:t>
      </w:r>
      <w:r w:rsidRPr="00CF59C4">
        <w:rPr>
          <w:rFonts w:ascii="Calibri Light" w:hAnsi="Calibri Light" w:cs="Arial"/>
          <w:b/>
          <w:bCs/>
          <w:sz w:val="22"/>
          <w:szCs w:val="22"/>
        </w:rPr>
        <w:t xml:space="preserve"> : </w:t>
      </w:r>
      <w:r w:rsidRPr="00CF59C4">
        <w:rPr>
          <w:rFonts w:ascii="Calibri Light" w:hAnsi="Calibri Light" w:cs="Arial"/>
          <w:bCs/>
          <w:sz w:val="22"/>
          <w:szCs w:val="22"/>
        </w:rPr>
        <w:t xml:space="preserve">Maire de la Commune de </w:t>
      </w:r>
      <w:r w:rsidR="00D20C5A" w:rsidRPr="00CF59C4">
        <w:rPr>
          <w:rFonts w:ascii="Calibri Light" w:hAnsi="Calibri Light" w:cs="Arial"/>
          <w:bCs/>
          <w:sz w:val="22"/>
          <w:szCs w:val="22"/>
        </w:rPr>
        <w:t>MESSAMENA</w:t>
      </w:r>
    </w:p>
    <w:p w:rsidR="00186865" w:rsidRPr="00CF59C4" w:rsidRDefault="00186865" w:rsidP="00186865">
      <w:pPr>
        <w:spacing w:after="80" w:line="276" w:lineRule="auto"/>
        <w:ind w:left="709" w:hanging="425"/>
        <w:rPr>
          <w:rFonts w:ascii="Calibri Light" w:hAnsi="Calibri Light" w:cs="Arial"/>
          <w:b/>
          <w:bCs/>
          <w:sz w:val="22"/>
          <w:szCs w:val="22"/>
        </w:rPr>
      </w:pPr>
      <w:r w:rsidRPr="009D240E">
        <w:rPr>
          <w:rFonts w:ascii="Arial Black" w:hAnsi="Arial Black" w:cs="Arial"/>
          <w:b/>
          <w:bCs/>
          <w:sz w:val="22"/>
          <w:szCs w:val="22"/>
        </w:rPr>
        <w:t>AUTORITE CONTRACTANTE</w:t>
      </w:r>
      <w:r w:rsidRPr="00CF59C4">
        <w:rPr>
          <w:rFonts w:ascii="Calibri Light" w:hAnsi="Calibri Light" w:cs="Arial"/>
          <w:b/>
          <w:bCs/>
          <w:sz w:val="22"/>
          <w:szCs w:val="22"/>
        </w:rPr>
        <w:t xml:space="preserve"> : </w:t>
      </w:r>
      <w:r w:rsidRPr="00CF59C4">
        <w:rPr>
          <w:rFonts w:ascii="Calibri Light" w:hAnsi="Calibri Light" w:cs="Arial"/>
          <w:bCs/>
          <w:sz w:val="22"/>
          <w:szCs w:val="22"/>
        </w:rPr>
        <w:t>Délégué Régional des Marchés Publics de l’Est</w:t>
      </w:r>
    </w:p>
    <w:p w:rsidR="00186865" w:rsidRPr="00CF59C4" w:rsidRDefault="00186865" w:rsidP="00186865">
      <w:pPr>
        <w:spacing w:after="80" w:line="276" w:lineRule="auto"/>
        <w:ind w:left="3828" w:hanging="3544"/>
        <w:rPr>
          <w:rFonts w:ascii="Calibri Light" w:hAnsi="Calibri Light"/>
          <w:sz w:val="22"/>
          <w:szCs w:val="22"/>
        </w:rPr>
      </w:pPr>
      <w:r w:rsidRPr="009D240E">
        <w:rPr>
          <w:rFonts w:ascii="Arial Black" w:hAnsi="Arial Black" w:cs="Arial"/>
          <w:b/>
          <w:bCs/>
          <w:sz w:val="22"/>
          <w:szCs w:val="22"/>
        </w:rPr>
        <w:t>COMMISSION COMPETENTE</w:t>
      </w:r>
      <w:r w:rsidRPr="00CF59C4">
        <w:rPr>
          <w:rFonts w:ascii="Calibri Light" w:hAnsi="Calibri Light" w:cs="Arial"/>
          <w:b/>
          <w:bCs/>
          <w:sz w:val="22"/>
          <w:szCs w:val="22"/>
        </w:rPr>
        <w:t xml:space="preserve"> : </w:t>
      </w:r>
      <w:r w:rsidRPr="00CF59C4">
        <w:rPr>
          <w:rFonts w:ascii="Calibri Light" w:hAnsi="Calibri Light" w:cs="Arial"/>
          <w:bCs/>
          <w:sz w:val="22"/>
          <w:szCs w:val="22"/>
        </w:rPr>
        <w:t>Commission Régionale de Passation des Marchés Publics de l’Est</w:t>
      </w:r>
    </w:p>
    <w:p w:rsidR="00186865" w:rsidRPr="009D240E" w:rsidRDefault="003614E2" w:rsidP="00186865">
      <w:pPr>
        <w:pStyle w:val="Corpsdetexte"/>
        <w:rPr>
          <w:rFonts w:ascii="Arial Narrow" w:hAnsi="Arial Narrow" w:cs="Tahoma"/>
          <w:i/>
        </w:rPr>
      </w:pPr>
      <w:r>
        <w:rPr>
          <w:rFonts w:ascii="Arial Narrow" w:hAnsi="Arial Narrow" w:cs="Tahoma"/>
          <w:i/>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5" type="#_x0000_t65" style="position:absolute;margin-left:30.95pt;margin-top:9.85pt;width:439.5pt;height:124.4pt;z-index:251660288" strokeweight="1.5pt">
            <v:shadow color="#868686"/>
            <v:textbox>
              <w:txbxContent>
                <w:p w:rsidR="003614E2" w:rsidRPr="005F299D" w:rsidRDefault="003614E2" w:rsidP="00186865">
                  <w:pPr>
                    <w:spacing w:line="276" w:lineRule="auto"/>
                    <w:jc w:val="center"/>
                    <w:rPr>
                      <w:rFonts w:ascii="Arial Black" w:hAnsi="Arial Black"/>
                      <w:sz w:val="24"/>
                    </w:rPr>
                  </w:pPr>
                  <w:r w:rsidRPr="005F299D">
                    <w:rPr>
                      <w:rFonts w:ascii="Arial Black" w:hAnsi="Arial Black"/>
                      <w:sz w:val="24"/>
                    </w:rPr>
                    <w:t>DOSSIER D’APPEL D’OFFRES NATIONAL OUVERT</w:t>
                  </w:r>
                </w:p>
                <w:p w:rsidR="003614E2" w:rsidRPr="00D20C5A" w:rsidRDefault="003614E2" w:rsidP="00186865">
                  <w:pPr>
                    <w:spacing w:line="360" w:lineRule="auto"/>
                    <w:jc w:val="center"/>
                    <w:rPr>
                      <w:b/>
                      <w:sz w:val="22"/>
                    </w:rPr>
                  </w:pPr>
                  <w:r w:rsidRPr="00D20C5A">
                    <w:rPr>
                      <w:b/>
                      <w:sz w:val="22"/>
                    </w:rPr>
                    <w:t>N°</w:t>
                  </w:r>
                  <w:r>
                    <w:rPr>
                      <w:b/>
                      <w:sz w:val="22"/>
                    </w:rPr>
                    <w:t>053 BIS /AONO/DRMINMAP/CRPM/ES/2018</w:t>
                  </w:r>
                  <w:r w:rsidRPr="00D20C5A">
                    <w:rPr>
                      <w:b/>
                      <w:sz w:val="22"/>
                    </w:rPr>
                    <w:t xml:space="preserve"> DU </w:t>
                  </w:r>
                  <w:r>
                    <w:rPr>
                      <w:b/>
                      <w:sz w:val="22"/>
                    </w:rPr>
                    <w:t>15/02/2018</w:t>
                  </w:r>
                </w:p>
                <w:p w:rsidR="003614E2" w:rsidRPr="005F299D" w:rsidRDefault="003614E2" w:rsidP="00186865">
                  <w:pPr>
                    <w:spacing w:line="360" w:lineRule="auto"/>
                    <w:jc w:val="center"/>
                    <w:rPr>
                      <w:rFonts w:ascii="Trebuchet MS" w:hAnsi="Trebuchet MS"/>
                      <w:b/>
                      <w:sz w:val="21"/>
                      <w:szCs w:val="21"/>
                    </w:rPr>
                  </w:pPr>
                  <w:r w:rsidRPr="005F299D">
                    <w:rPr>
                      <w:rFonts w:ascii="Trebuchet MS" w:hAnsi="Trebuchet MS"/>
                      <w:b/>
                      <w:sz w:val="21"/>
                      <w:szCs w:val="21"/>
                    </w:rPr>
                    <w:t>POUR LES TRAVAUX DE CONSTRUCTION DE NEUF (09) BLOCS DE DEUX (02) SALLES DE CLASSE AVEC BLO</w:t>
                  </w:r>
                  <w:r>
                    <w:rPr>
                      <w:rFonts w:ascii="Trebuchet MS" w:hAnsi="Trebuchet MS"/>
                      <w:b/>
                      <w:sz w:val="21"/>
                      <w:szCs w:val="21"/>
                    </w:rPr>
                    <w:t>CS ADMINISTRATIFS ET DE NEUF (09) BLOCS LATRINES A TROIS (03</w:t>
                  </w:r>
                  <w:r w:rsidRPr="005F299D">
                    <w:rPr>
                      <w:rFonts w:ascii="Trebuchet MS" w:hAnsi="Trebuchet MS"/>
                      <w:b/>
                      <w:sz w:val="21"/>
                      <w:szCs w:val="21"/>
                    </w:rPr>
                    <w:t>) COMPARTIMENTS DANS CERTAINES ECOLES PRIMAIRES PUBLIQUES DE LA COMMUNE DE MESSAMENA, DEPARTEMENT DU HAUT-NYONG, REGION DE L’EST</w:t>
                  </w:r>
                </w:p>
              </w:txbxContent>
            </v:textbox>
          </v:shape>
        </w:pict>
      </w:r>
    </w:p>
    <w:p w:rsidR="00186865" w:rsidRPr="009D240E" w:rsidRDefault="00186865" w:rsidP="00186865">
      <w:pPr>
        <w:pStyle w:val="Corpsdetexte"/>
        <w:rPr>
          <w:rFonts w:ascii="Arial Narrow" w:hAnsi="Arial Narrow" w:cs="Tahoma"/>
          <w:i/>
        </w:rPr>
      </w:pPr>
    </w:p>
    <w:p w:rsidR="00186865" w:rsidRPr="009D240E" w:rsidRDefault="00186865" w:rsidP="00186865">
      <w:pPr>
        <w:pStyle w:val="Corpsdetexte"/>
        <w:rPr>
          <w:rFonts w:ascii="Arial Narrow" w:hAnsi="Arial Narrow" w:cs="Tahoma"/>
          <w:i/>
        </w:rPr>
      </w:pPr>
    </w:p>
    <w:p w:rsidR="00186865" w:rsidRPr="009D240E" w:rsidRDefault="00186865" w:rsidP="00186865">
      <w:pPr>
        <w:pStyle w:val="Corpsdetexte"/>
        <w:rPr>
          <w:rFonts w:ascii="Arial Narrow" w:hAnsi="Arial Narrow" w:cs="Tahoma"/>
          <w:i/>
        </w:rPr>
      </w:pPr>
    </w:p>
    <w:p w:rsidR="00186865" w:rsidRPr="009D240E" w:rsidRDefault="00186865" w:rsidP="00186865">
      <w:pPr>
        <w:pStyle w:val="Corpsdetexte"/>
        <w:rPr>
          <w:rFonts w:ascii="Arial Narrow" w:hAnsi="Arial Narrow" w:cs="Tahoma"/>
          <w:i/>
        </w:rPr>
      </w:pPr>
    </w:p>
    <w:p w:rsidR="00186865" w:rsidRPr="009D240E" w:rsidRDefault="00186865" w:rsidP="00186865">
      <w:pPr>
        <w:pStyle w:val="Corpsdetexte"/>
        <w:rPr>
          <w:rFonts w:ascii="Arial Narrow" w:hAnsi="Arial Narrow" w:cs="Tahoma"/>
          <w:i/>
        </w:rPr>
      </w:pPr>
    </w:p>
    <w:p w:rsidR="00186865" w:rsidRPr="009D240E" w:rsidRDefault="00186865" w:rsidP="00186865">
      <w:pPr>
        <w:pStyle w:val="Corpsdetexte"/>
        <w:rPr>
          <w:rFonts w:ascii="Arial Narrow" w:hAnsi="Arial Narrow" w:cs="Tahoma"/>
          <w:i/>
        </w:rPr>
      </w:pPr>
    </w:p>
    <w:p w:rsidR="00186865" w:rsidRPr="009D240E" w:rsidRDefault="00186865" w:rsidP="00186865">
      <w:pPr>
        <w:pStyle w:val="Corpsdetexte"/>
        <w:rPr>
          <w:rFonts w:ascii="Arial Narrow" w:hAnsi="Arial Narrow" w:cs="Tahoma"/>
          <w:i/>
        </w:rPr>
      </w:pPr>
    </w:p>
    <w:p w:rsidR="00186865" w:rsidRPr="009D240E" w:rsidRDefault="00186865" w:rsidP="00186865">
      <w:pPr>
        <w:pStyle w:val="Corpsdetexte"/>
        <w:rPr>
          <w:rFonts w:ascii="Arial Narrow" w:hAnsi="Arial Narrow" w:cs="Tahoma"/>
          <w:i/>
        </w:rPr>
      </w:pPr>
    </w:p>
    <w:p w:rsidR="00186865" w:rsidRPr="009D240E" w:rsidRDefault="00186865" w:rsidP="00186865">
      <w:pPr>
        <w:pStyle w:val="Corpsdetexte"/>
        <w:rPr>
          <w:rFonts w:ascii="Arial Narrow" w:hAnsi="Arial Narrow" w:cs="Tahoma"/>
          <w:i/>
        </w:rPr>
      </w:pPr>
    </w:p>
    <w:p w:rsidR="00186865" w:rsidRPr="009D240E" w:rsidRDefault="00186865" w:rsidP="00186865">
      <w:pPr>
        <w:pStyle w:val="Corpsdetexte"/>
        <w:rPr>
          <w:rFonts w:ascii="Arial Narrow" w:hAnsi="Arial Narrow" w:cs="Tahoma"/>
          <w:i/>
        </w:rPr>
      </w:pPr>
    </w:p>
    <w:p w:rsidR="00186865" w:rsidRPr="009D240E" w:rsidRDefault="00186865" w:rsidP="00186865">
      <w:pPr>
        <w:pStyle w:val="Corpsdetexte"/>
        <w:jc w:val="center"/>
        <w:rPr>
          <w:rFonts w:ascii="Arial Narrow" w:hAnsi="Arial Narrow" w:cs="Tahoma"/>
          <w:i/>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6237"/>
        <w:gridCol w:w="2268"/>
      </w:tblGrid>
      <w:tr w:rsidR="00186865" w:rsidRPr="002A653A" w:rsidTr="00302262">
        <w:trPr>
          <w:trHeight w:val="370"/>
        </w:trPr>
        <w:tc>
          <w:tcPr>
            <w:tcW w:w="992" w:type="dxa"/>
            <w:vAlign w:val="center"/>
          </w:tcPr>
          <w:p w:rsidR="00186865" w:rsidRPr="00FB6F2C" w:rsidRDefault="00186865" w:rsidP="00302262">
            <w:pPr>
              <w:widowControl w:val="0"/>
              <w:autoSpaceDE w:val="0"/>
              <w:autoSpaceDN w:val="0"/>
              <w:adjustRightInd w:val="0"/>
              <w:spacing w:line="300" w:lineRule="exact"/>
              <w:jc w:val="center"/>
              <w:rPr>
                <w:b/>
              </w:rPr>
            </w:pPr>
            <w:r w:rsidRPr="00FB6F2C">
              <w:rPr>
                <w:b/>
              </w:rPr>
              <w:t>N° Lot</w:t>
            </w:r>
          </w:p>
        </w:tc>
        <w:tc>
          <w:tcPr>
            <w:tcW w:w="6237" w:type="dxa"/>
            <w:vAlign w:val="center"/>
          </w:tcPr>
          <w:p w:rsidR="00186865" w:rsidRPr="00FB6F2C" w:rsidRDefault="00186865" w:rsidP="00302262">
            <w:pPr>
              <w:widowControl w:val="0"/>
              <w:autoSpaceDE w:val="0"/>
              <w:autoSpaceDN w:val="0"/>
              <w:adjustRightInd w:val="0"/>
              <w:spacing w:line="300" w:lineRule="exact"/>
              <w:jc w:val="center"/>
              <w:rPr>
                <w:b/>
              </w:rPr>
            </w:pPr>
            <w:r w:rsidRPr="00FB6F2C">
              <w:rPr>
                <w:b/>
              </w:rPr>
              <w:t>Intitulé du projet</w:t>
            </w:r>
          </w:p>
        </w:tc>
        <w:tc>
          <w:tcPr>
            <w:tcW w:w="2268" w:type="dxa"/>
            <w:vAlign w:val="center"/>
          </w:tcPr>
          <w:p w:rsidR="00186865" w:rsidRPr="00FB6F2C" w:rsidRDefault="00186865" w:rsidP="00302262">
            <w:pPr>
              <w:widowControl w:val="0"/>
              <w:autoSpaceDE w:val="0"/>
              <w:autoSpaceDN w:val="0"/>
              <w:adjustRightInd w:val="0"/>
              <w:spacing w:line="300" w:lineRule="exact"/>
              <w:jc w:val="center"/>
              <w:rPr>
                <w:b/>
              </w:rPr>
            </w:pPr>
            <w:r w:rsidRPr="00FB6F2C">
              <w:rPr>
                <w:b/>
              </w:rPr>
              <w:t>Lieu d’exécution</w:t>
            </w:r>
          </w:p>
        </w:tc>
      </w:tr>
      <w:tr w:rsidR="00186865" w:rsidRPr="002A653A" w:rsidTr="00302262">
        <w:trPr>
          <w:trHeight w:val="411"/>
        </w:trPr>
        <w:tc>
          <w:tcPr>
            <w:tcW w:w="992" w:type="dxa"/>
            <w:vAlign w:val="center"/>
          </w:tcPr>
          <w:p w:rsidR="00186865" w:rsidRPr="00FB6F2C" w:rsidRDefault="00186865" w:rsidP="00302262">
            <w:pPr>
              <w:widowControl w:val="0"/>
              <w:autoSpaceDE w:val="0"/>
              <w:autoSpaceDN w:val="0"/>
              <w:adjustRightInd w:val="0"/>
              <w:spacing w:line="276" w:lineRule="auto"/>
              <w:jc w:val="center"/>
            </w:pPr>
            <w:r>
              <w:t xml:space="preserve">Lot N° </w:t>
            </w:r>
            <w:r w:rsidRPr="00FB6F2C">
              <w:t>2</w:t>
            </w:r>
          </w:p>
        </w:tc>
        <w:tc>
          <w:tcPr>
            <w:tcW w:w="6237" w:type="dxa"/>
            <w:vAlign w:val="center"/>
          </w:tcPr>
          <w:p w:rsidR="00186865" w:rsidRPr="00FB6F2C" w:rsidRDefault="00186865" w:rsidP="00302262">
            <w:pPr>
              <w:widowControl w:val="0"/>
              <w:autoSpaceDE w:val="0"/>
              <w:autoSpaceDN w:val="0"/>
              <w:adjustRightInd w:val="0"/>
              <w:spacing w:line="276" w:lineRule="auto"/>
            </w:pPr>
            <w:r w:rsidRPr="00FB6F2C">
              <w:t xml:space="preserve">Construction de deux (02) blocs de deux (02) salles de classe avec blocs administratifs et de deux blocs (02) latrines à </w:t>
            </w:r>
            <w:r w:rsidR="00D20C5A">
              <w:t>trois (03</w:t>
            </w:r>
            <w:r w:rsidR="00D20C5A" w:rsidRPr="00FB6F2C">
              <w:t>)</w:t>
            </w:r>
            <w:r w:rsidR="00D20C5A">
              <w:t xml:space="preserve"> </w:t>
            </w:r>
            <w:r w:rsidRPr="00FB6F2C">
              <w:t>compartiments</w:t>
            </w:r>
          </w:p>
        </w:tc>
        <w:tc>
          <w:tcPr>
            <w:tcW w:w="2268" w:type="dxa"/>
            <w:vAlign w:val="center"/>
          </w:tcPr>
          <w:p w:rsidR="00186865" w:rsidRPr="00FB6F2C" w:rsidRDefault="00186865" w:rsidP="00302262">
            <w:pPr>
              <w:widowControl w:val="0"/>
              <w:autoSpaceDE w:val="0"/>
              <w:autoSpaceDN w:val="0"/>
              <w:adjustRightInd w:val="0"/>
              <w:spacing w:line="276" w:lineRule="auto"/>
            </w:pPr>
            <w:r w:rsidRPr="00FB6F2C">
              <w:t>E.P DOUMO - MAMA</w:t>
            </w:r>
          </w:p>
        </w:tc>
      </w:tr>
    </w:tbl>
    <w:p w:rsidR="00186865" w:rsidRPr="00C175CA" w:rsidRDefault="00186865" w:rsidP="00186865">
      <w:pPr>
        <w:pStyle w:val="Corpsdetexte"/>
        <w:spacing w:before="60" w:after="60"/>
        <w:jc w:val="center"/>
        <w:rPr>
          <w:rFonts w:ascii="Berlin Sans FB Demi" w:hAnsi="Berlin Sans FB Demi" w:cs="Tahoma"/>
          <w:b/>
          <w:bCs/>
          <w:iCs/>
          <w:sz w:val="2"/>
        </w:rPr>
      </w:pPr>
    </w:p>
    <w:p w:rsidR="00186865" w:rsidRPr="00C175CA" w:rsidRDefault="00186865" w:rsidP="00186865">
      <w:pPr>
        <w:pStyle w:val="Corpsdetexte"/>
        <w:spacing w:before="60" w:after="60"/>
        <w:jc w:val="center"/>
        <w:rPr>
          <w:rFonts w:ascii="Berlin Sans FB Demi" w:hAnsi="Berlin Sans FB Demi" w:cs="Tahoma"/>
          <w:b/>
          <w:bCs/>
          <w:iCs/>
          <w:sz w:val="8"/>
        </w:rPr>
      </w:pPr>
    </w:p>
    <w:p w:rsidR="00186865" w:rsidRPr="00C175CA" w:rsidRDefault="00186865" w:rsidP="00186865">
      <w:pPr>
        <w:pStyle w:val="Corpsdetexte"/>
        <w:spacing w:before="60" w:after="60"/>
        <w:jc w:val="center"/>
        <w:rPr>
          <w:rFonts w:ascii="Berlin Sans FB Demi" w:hAnsi="Berlin Sans FB Demi" w:cs="Tahoma"/>
          <w:b/>
          <w:bCs/>
          <w:iCs/>
          <w:sz w:val="8"/>
        </w:rPr>
      </w:pPr>
    </w:p>
    <w:p w:rsidR="00186865" w:rsidRPr="004248F9" w:rsidRDefault="00186865" w:rsidP="00186865">
      <w:pPr>
        <w:pStyle w:val="Corpsdetexte"/>
        <w:jc w:val="center"/>
        <w:rPr>
          <w:rFonts w:ascii="Berlin Sans FB Demi" w:hAnsi="Berlin Sans FB Demi" w:cs="Tahoma"/>
          <w:b/>
          <w:bCs/>
          <w:iCs/>
          <w:sz w:val="36"/>
        </w:rPr>
      </w:pPr>
      <w:r w:rsidRPr="004248F9">
        <w:rPr>
          <w:rFonts w:ascii="Berlin Sans FB Demi" w:hAnsi="Berlin Sans FB Demi" w:cs="Tahoma"/>
          <w:b/>
          <w:bCs/>
          <w:iCs/>
          <w:sz w:val="36"/>
        </w:rPr>
        <w:t xml:space="preserve">BUDGET </w:t>
      </w:r>
      <w:r>
        <w:rPr>
          <w:rFonts w:ascii="Berlin Sans FB Demi" w:hAnsi="Berlin Sans FB Demi" w:cs="Tahoma"/>
          <w:b/>
          <w:bCs/>
          <w:iCs/>
          <w:sz w:val="36"/>
        </w:rPr>
        <w:t xml:space="preserve">FEICOM/COMMUNE DE MESSAMENA </w:t>
      </w:r>
    </w:p>
    <w:p w:rsidR="00186865" w:rsidRDefault="00186865" w:rsidP="00186865">
      <w:pPr>
        <w:pStyle w:val="Corpsdetexte"/>
        <w:jc w:val="center"/>
        <w:rPr>
          <w:rFonts w:ascii="Eras Bold ITC" w:hAnsi="Eras Bold ITC" w:cs="Tahoma"/>
          <w:b/>
          <w:bCs/>
          <w:iCs/>
          <w:sz w:val="36"/>
        </w:rPr>
      </w:pPr>
      <w:r w:rsidRPr="00954AA0">
        <w:rPr>
          <w:rFonts w:ascii="Eras Bold ITC" w:hAnsi="Eras Bold ITC" w:cs="Tahoma"/>
          <w:b/>
          <w:bCs/>
          <w:iCs/>
          <w:sz w:val="36"/>
        </w:rPr>
        <w:t>EXERCICE 201</w:t>
      </w:r>
      <w:r>
        <w:rPr>
          <w:rFonts w:ascii="Eras Bold ITC" w:hAnsi="Eras Bold ITC" w:cs="Tahoma"/>
          <w:b/>
          <w:bCs/>
          <w:iCs/>
          <w:sz w:val="36"/>
        </w:rPr>
        <w:t>7</w:t>
      </w:r>
    </w:p>
    <w:p w:rsidR="00186865" w:rsidRDefault="00186865" w:rsidP="00186865">
      <w:pPr>
        <w:pStyle w:val="Corpsdetexte"/>
        <w:jc w:val="center"/>
        <w:rPr>
          <w:rFonts w:ascii="Eras Bold ITC" w:hAnsi="Eras Bold ITC" w:cs="Tahoma"/>
          <w:b/>
          <w:bCs/>
          <w:iCs/>
          <w:sz w:val="16"/>
        </w:rPr>
      </w:pPr>
    </w:p>
    <w:p w:rsidR="00186865" w:rsidRPr="00BD1D87" w:rsidRDefault="00186865" w:rsidP="00186865">
      <w:pPr>
        <w:pStyle w:val="Corpsdetexte"/>
        <w:jc w:val="center"/>
        <w:rPr>
          <w:rFonts w:ascii="Eras Bold ITC" w:hAnsi="Eras Bold ITC" w:cs="Tahoma"/>
          <w:b/>
          <w:bCs/>
          <w:iCs/>
          <w:sz w:val="16"/>
        </w:rPr>
      </w:pPr>
    </w:p>
    <w:p w:rsidR="00186865" w:rsidRDefault="00186865" w:rsidP="00186865">
      <w:pPr>
        <w:pStyle w:val="Corpsdetexte"/>
        <w:spacing w:before="120" w:after="120"/>
        <w:ind w:left="5672"/>
        <w:jc w:val="center"/>
        <w:rPr>
          <w:rFonts w:ascii="Arial Narrow" w:hAnsi="Arial Narrow" w:cs="Tahoma"/>
          <w:b/>
          <w:i/>
          <w:u w:val="single"/>
        </w:rPr>
      </w:pPr>
    </w:p>
    <w:p w:rsidR="00186865" w:rsidRDefault="00186865" w:rsidP="00186865">
      <w:pPr>
        <w:spacing w:before="120" w:after="120"/>
        <w:jc w:val="center"/>
        <w:rPr>
          <w:rFonts w:ascii="Albertus Extra Bold" w:hAnsi="Albertus Extra Bold" w:cs="Calibri"/>
          <w:b/>
          <w:i/>
          <w:sz w:val="32"/>
          <w:szCs w:val="32"/>
          <w:u w:val="single"/>
        </w:rPr>
      </w:pPr>
      <w:r>
        <w:rPr>
          <w:rFonts w:ascii="Albertus Extra Bold" w:hAnsi="Albertus Extra Bold" w:cs="Calibri"/>
          <w:b/>
          <w:i/>
          <w:sz w:val="32"/>
          <w:szCs w:val="32"/>
          <w:u w:val="single"/>
        </w:rPr>
        <w:br w:type="page"/>
      </w:r>
    </w:p>
    <w:p w:rsidR="00186865" w:rsidRPr="00300CAE" w:rsidRDefault="00186865" w:rsidP="00186865">
      <w:pPr>
        <w:spacing w:before="120" w:after="120"/>
        <w:jc w:val="center"/>
        <w:rPr>
          <w:rFonts w:ascii="Albertus Extra Bold" w:hAnsi="Albertus Extra Bold" w:cs="Calibri"/>
          <w:b/>
          <w:i/>
          <w:sz w:val="32"/>
          <w:szCs w:val="32"/>
          <w:u w:val="single"/>
        </w:rPr>
      </w:pPr>
      <w:r w:rsidRPr="00300CAE">
        <w:rPr>
          <w:rFonts w:ascii="Albertus Extra Bold" w:hAnsi="Albertus Extra Bold" w:cs="Calibri"/>
          <w:b/>
          <w:i/>
          <w:sz w:val="32"/>
          <w:szCs w:val="32"/>
          <w:u w:val="single"/>
        </w:rPr>
        <w:lastRenderedPageBreak/>
        <w:t>SOMMAIRE</w:t>
      </w:r>
    </w:p>
    <w:p w:rsidR="00186865" w:rsidRDefault="00186865" w:rsidP="00186865">
      <w:pPr>
        <w:spacing w:before="120" w:after="120"/>
        <w:rPr>
          <w:rFonts w:ascii="Calibri" w:hAnsi="Calibri" w:cs="Calibri"/>
        </w:rPr>
      </w:pPr>
    </w:p>
    <w:p w:rsidR="00186865" w:rsidRPr="00737707" w:rsidRDefault="00186865" w:rsidP="00186865">
      <w:pPr>
        <w:spacing w:before="120" w:after="120" w:line="360" w:lineRule="auto"/>
        <w:ind w:left="709"/>
        <w:rPr>
          <w:rFonts w:eastAsia="Calibri"/>
          <w:sz w:val="24"/>
          <w:szCs w:val="28"/>
          <w:lang w:eastAsia="en-US"/>
        </w:rPr>
      </w:pPr>
      <w:r w:rsidRPr="00737707">
        <w:rPr>
          <w:rFonts w:eastAsia="Calibri"/>
          <w:sz w:val="24"/>
          <w:szCs w:val="28"/>
          <w:lang w:eastAsia="en-US"/>
        </w:rPr>
        <w:t>Pièce n°1 : Avis d’Appel d’Offres (AAO)</w:t>
      </w:r>
    </w:p>
    <w:p w:rsidR="00186865" w:rsidRPr="00737707" w:rsidRDefault="00186865" w:rsidP="00186865">
      <w:pPr>
        <w:numPr>
          <w:ilvl w:val="1"/>
          <w:numId w:val="53"/>
        </w:numPr>
        <w:spacing w:before="120" w:after="120" w:line="360" w:lineRule="auto"/>
        <w:ind w:left="2127"/>
        <w:contextualSpacing/>
        <w:rPr>
          <w:rFonts w:eastAsia="Calibri"/>
          <w:sz w:val="24"/>
          <w:szCs w:val="28"/>
          <w:lang w:eastAsia="en-US"/>
        </w:rPr>
      </w:pPr>
      <w:r w:rsidRPr="00737707">
        <w:rPr>
          <w:rFonts w:eastAsia="Calibri"/>
          <w:sz w:val="24"/>
          <w:szCs w:val="28"/>
          <w:lang w:eastAsia="en-US"/>
        </w:rPr>
        <w:t>Version française</w:t>
      </w:r>
    </w:p>
    <w:p w:rsidR="00186865" w:rsidRPr="00737707" w:rsidRDefault="00186865" w:rsidP="00186865">
      <w:pPr>
        <w:numPr>
          <w:ilvl w:val="1"/>
          <w:numId w:val="53"/>
        </w:numPr>
        <w:spacing w:before="120" w:after="120" w:line="360" w:lineRule="auto"/>
        <w:ind w:left="2127"/>
        <w:contextualSpacing/>
        <w:rPr>
          <w:rFonts w:eastAsia="Calibri"/>
          <w:sz w:val="24"/>
          <w:szCs w:val="28"/>
          <w:lang w:eastAsia="en-US"/>
        </w:rPr>
      </w:pPr>
      <w:r w:rsidRPr="00737707">
        <w:rPr>
          <w:rFonts w:eastAsia="Calibri"/>
          <w:sz w:val="24"/>
          <w:szCs w:val="28"/>
          <w:lang w:eastAsia="en-US"/>
        </w:rPr>
        <w:t>Version anglaise</w:t>
      </w:r>
    </w:p>
    <w:p w:rsidR="00186865" w:rsidRPr="00737707" w:rsidRDefault="00186865" w:rsidP="00186865">
      <w:pPr>
        <w:spacing w:before="120" w:after="120" w:line="360" w:lineRule="auto"/>
        <w:ind w:left="709"/>
        <w:rPr>
          <w:rFonts w:eastAsia="Calibri"/>
          <w:sz w:val="24"/>
          <w:szCs w:val="28"/>
          <w:lang w:eastAsia="en-US"/>
        </w:rPr>
      </w:pPr>
      <w:r w:rsidRPr="00737707">
        <w:rPr>
          <w:rFonts w:eastAsia="Calibri"/>
          <w:sz w:val="24"/>
          <w:szCs w:val="28"/>
          <w:lang w:eastAsia="en-US"/>
        </w:rPr>
        <w:t>Pièce n°2 : Règlement Général de l’Appel d’Offres (RGAO)</w:t>
      </w:r>
    </w:p>
    <w:p w:rsidR="00186865" w:rsidRPr="00737707" w:rsidRDefault="00186865" w:rsidP="00186865">
      <w:pPr>
        <w:spacing w:before="120" w:after="120" w:line="360" w:lineRule="auto"/>
        <w:ind w:left="709"/>
        <w:rPr>
          <w:rFonts w:eastAsia="Calibri"/>
          <w:sz w:val="24"/>
          <w:szCs w:val="28"/>
          <w:lang w:eastAsia="en-US"/>
        </w:rPr>
      </w:pPr>
      <w:r w:rsidRPr="00737707">
        <w:rPr>
          <w:rFonts w:eastAsia="Calibri"/>
          <w:sz w:val="24"/>
          <w:szCs w:val="28"/>
          <w:lang w:eastAsia="en-US"/>
        </w:rPr>
        <w:t>Pièces n°3 : Règlement Particulier de l’Appel d’Offres (RPAO)</w:t>
      </w:r>
    </w:p>
    <w:p w:rsidR="00186865" w:rsidRPr="00737707" w:rsidRDefault="00186865" w:rsidP="00186865">
      <w:pPr>
        <w:spacing w:before="120" w:after="120" w:line="360" w:lineRule="auto"/>
        <w:ind w:left="709"/>
        <w:rPr>
          <w:rFonts w:eastAsia="Calibri"/>
          <w:sz w:val="24"/>
          <w:szCs w:val="28"/>
          <w:lang w:eastAsia="en-US"/>
        </w:rPr>
      </w:pPr>
      <w:r w:rsidRPr="00737707">
        <w:rPr>
          <w:rFonts w:eastAsia="Calibri"/>
          <w:sz w:val="24"/>
          <w:szCs w:val="28"/>
          <w:lang w:eastAsia="en-US"/>
        </w:rPr>
        <w:t>Pièce n°4 : Cahier des Clauses Administratives Particulières (CCAP)</w:t>
      </w:r>
    </w:p>
    <w:p w:rsidR="00186865" w:rsidRPr="00737707" w:rsidRDefault="00186865" w:rsidP="00186865">
      <w:pPr>
        <w:spacing w:before="120" w:after="120" w:line="360" w:lineRule="auto"/>
        <w:ind w:left="709"/>
        <w:rPr>
          <w:rFonts w:eastAsia="Calibri"/>
          <w:sz w:val="24"/>
          <w:szCs w:val="28"/>
          <w:lang w:eastAsia="en-US"/>
        </w:rPr>
      </w:pPr>
      <w:r w:rsidRPr="00737707">
        <w:rPr>
          <w:rFonts w:eastAsia="Calibri"/>
          <w:sz w:val="24"/>
          <w:szCs w:val="28"/>
          <w:lang w:eastAsia="en-US"/>
        </w:rPr>
        <w:t>Pièce n°5 : Cahier des Clauses Techniques Particulières (CCTP)</w:t>
      </w:r>
    </w:p>
    <w:p w:rsidR="00186865" w:rsidRPr="00737707" w:rsidRDefault="00186865" w:rsidP="00186865">
      <w:pPr>
        <w:spacing w:before="120" w:after="120" w:line="360" w:lineRule="auto"/>
        <w:ind w:left="709"/>
        <w:rPr>
          <w:rFonts w:eastAsia="Calibri"/>
          <w:sz w:val="24"/>
          <w:szCs w:val="28"/>
          <w:lang w:eastAsia="en-US"/>
        </w:rPr>
      </w:pPr>
      <w:r w:rsidRPr="00737707">
        <w:rPr>
          <w:rFonts w:eastAsia="Calibri"/>
          <w:sz w:val="24"/>
          <w:szCs w:val="28"/>
          <w:lang w:eastAsia="en-US"/>
        </w:rPr>
        <w:t>Pièce n°6 : Cadre du bordereau des prix unitaires</w:t>
      </w:r>
    </w:p>
    <w:p w:rsidR="00186865" w:rsidRPr="00737707" w:rsidRDefault="00186865" w:rsidP="00186865">
      <w:pPr>
        <w:spacing w:before="120" w:after="120" w:line="360" w:lineRule="auto"/>
        <w:ind w:left="709"/>
        <w:rPr>
          <w:rFonts w:eastAsia="Calibri"/>
          <w:sz w:val="24"/>
          <w:szCs w:val="28"/>
          <w:lang w:eastAsia="en-US"/>
        </w:rPr>
      </w:pPr>
      <w:r w:rsidRPr="00737707">
        <w:rPr>
          <w:rFonts w:eastAsia="Calibri"/>
          <w:sz w:val="24"/>
          <w:szCs w:val="28"/>
          <w:lang w:eastAsia="en-US"/>
        </w:rPr>
        <w:t>Pièce n°7 : Cadre du détail quantitatif et estimatif</w:t>
      </w:r>
    </w:p>
    <w:p w:rsidR="00186865" w:rsidRPr="00737707" w:rsidRDefault="00186865" w:rsidP="00186865">
      <w:pPr>
        <w:spacing w:before="120" w:after="120" w:line="360" w:lineRule="auto"/>
        <w:ind w:left="709"/>
        <w:rPr>
          <w:rFonts w:eastAsia="Calibri"/>
          <w:sz w:val="24"/>
          <w:szCs w:val="28"/>
          <w:lang w:eastAsia="en-US"/>
        </w:rPr>
      </w:pPr>
      <w:r w:rsidRPr="00737707">
        <w:rPr>
          <w:rFonts w:eastAsia="Calibri"/>
          <w:sz w:val="24"/>
          <w:szCs w:val="28"/>
          <w:lang w:eastAsia="en-US"/>
        </w:rPr>
        <w:t>Pièce n°8 : Cadre du sous-détail des prix</w:t>
      </w:r>
    </w:p>
    <w:p w:rsidR="00186865" w:rsidRPr="00737707" w:rsidRDefault="00186865" w:rsidP="00186865">
      <w:pPr>
        <w:spacing w:before="120" w:after="120" w:line="360" w:lineRule="auto"/>
        <w:ind w:left="709"/>
        <w:rPr>
          <w:rFonts w:eastAsia="Calibri"/>
          <w:sz w:val="24"/>
          <w:szCs w:val="28"/>
          <w:lang w:eastAsia="en-US"/>
        </w:rPr>
      </w:pPr>
      <w:r w:rsidRPr="00737707">
        <w:rPr>
          <w:rFonts w:eastAsia="Calibri"/>
          <w:sz w:val="24"/>
          <w:szCs w:val="28"/>
          <w:lang w:eastAsia="en-US"/>
        </w:rPr>
        <w:t>Pièce n°9 : Modèle de marché</w:t>
      </w:r>
    </w:p>
    <w:p w:rsidR="00186865" w:rsidRPr="00737707" w:rsidRDefault="00186865" w:rsidP="00186865">
      <w:pPr>
        <w:spacing w:before="120" w:after="120" w:line="360" w:lineRule="auto"/>
        <w:ind w:left="709"/>
        <w:rPr>
          <w:rFonts w:eastAsia="Calibri"/>
          <w:sz w:val="24"/>
          <w:szCs w:val="28"/>
          <w:lang w:eastAsia="en-US"/>
        </w:rPr>
      </w:pPr>
      <w:r w:rsidRPr="00737707">
        <w:rPr>
          <w:rFonts w:eastAsia="Calibri"/>
          <w:sz w:val="24"/>
          <w:szCs w:val="28"/>
          <w:lang w:eastAsia="en-US"/>
        </w:rPr>
        <w:t>Pièce n°10 : Modèles de documents à utiliser par les Soumissionnaires</w:t>
      </w:r>
    </w:p>
    <w:p w:rsidR="00186865" w:rsidRPr="00737707" w:rsidRDefault="00186865" w:rsidP="00186865">
      <w:pPr>
        <w:widowControl w:val="0"/>
        <w:autoSpaceDE w:val="0"/>
        <w:spacing w:line="276" w:lineRule="auto"/>
        <w:ind w:left="1843"/>
        <w:jc w:val="both"/>
        <w:rPr>
          <w:rFonts w:eastAsia="Calibri"/>
          <w:sz w:val="24"/>
          <w:szCs w:val="28"/>
          <w:lang w:eastAsia="en-US"/>
        </w:rPr>
      </w:pPr>
      <w:r w:rsidRPr="00737707">
        <w:rPr>
          <w:rFonts w:eastAsia="Calibri"/>
          <w:szCs w:val="22"/>
          <w:lang w:eastAsia="en-US"/>
        </w:rPr>
        <w:t xml:space="preserve">a. </w:t>
      </w:r>
      <w:r w:rsidRPr="00737707">
        <w:rPr>
          <w:rFonts w:eastAsia="Calibri"/>
          <w:sz w:val="24"/>
          <w:szCs w:val="28"/>
          <w:lang w:eastAsia="en-US"/>
        </w:rPr>
        <w:t>Déclaration d’intention de soumissionner</w:t>
      </w:r>
    </w:p>
    <w:p w:rsidR="00186865" w:rsidRPr="00737707" w:rsidRDefault="00186865" w:rsidP="00186865">
      <w:pPr>
        <w:widowControl w:val="0"/>
        <w:autoSpaceDE w:val="0"/>
        <w:spacing w:line="276" w:lineRule="auto"/>
        <w:ind w:left="1843"/>
        <w:jc w:val="both"/>
        <w:rPr>
          <w:rFonts w:eastAsia="Calibri"/>
          <w:sz w:val="24"/>
          <w:szCs w:val="28"/>
          <w:lang w:eastAsia="en-US"/>
        </w:rPr>
      </w:pPr>
      <w:r w:rsidRPr="00737707">
        <w:rPr>
          <w:rFonts w:eastAsia="Calibri"/>
          <w:sz w:val="24"/>
          <w:szCs w:val="28"/>
          <w:lang w:eastAsia="en-US"/>
        </w:rPr>
        <w:t>b. Modèle de soumission</w:t>
      </w:r>
    </w:p>
    <w:p w:rsidR="00186865" w:rsidRPr="00737707" w:rsidRDefault="00186865" w:rsidP="00186865">
      <w:pPr>
        <w:widowControl w:val="0"/>
        <w:autoSpaceDE w:val="0"/>
        <w:spacing w:line="276" w:lineRule="auto"/>
        <w:ind w:left="1843"/>
        <w:jc w:val="both"/>
        <w:rPr>
          <w:rFonts w:eastAsia="Calibri"/>
          <w:sz w:val="24"/>
          <w:szCs w:val="28"/>
          <w:lang w:eastAsia="en-US"/>
        </w:rPr>
      </w:pPr>
      <w:r w:rsidRPr="00737707">
        <w:rPr>
          <w:rFonts w:eastAsia="Calibri"/>
          <w:sz w:val="24"/>
          <w:szCs w:val="28"/>
          <w:lang w:eastAsia="en-US"/>
        </w:rPr>
        <w:t>c. Modèle de caution de soumission</w:t>
      </w:r>
    </w:p>
    <w:p w:rsidR="00186865" w:rsidRPr="00737707" w:rsidRDefault="00186865" w:rsidP="00186865">
      <w:pPr>
        <w:widowControl w:val="0"/>
        <w:autoSpaceDE w:val="0"/>
        <w:spacing w:line="276" w:lineRule="auto"/>
        <w:ind w:left="1843"/>
        <w:jc w:val="both"/>
        <w:rPr>
          <w:rFonts w:eastAsia="Calibri"/>
          <w:sz w:val="24"/>
          <w:szCs w:val="28"/>
          <w:lang w:eastAsia="en-US"/>
        </w:rPr>
      </w:pPr>
      <w:r w:rsidRPr="00737707">
        <w:rPr>
          <w:rFonts w:eastAsia="Calibri"/>
          <w:sz w:val="24"/>
          <w:szCs w:val="28"/>
          <w:lang w:eastAsia="en-US"/>
        </w:rPr>
        <w:t>d. Modèle de cautionnement définitif</w:t>
      </w:r>
    </w:p>
    <w:p w:rsidR="00186865" w:rsidRPr="00737707" w:rsidRDefault="00186865" w:rsidP="00186865">
      <w:pPr>
        <w:widowControl w:val="0"/>
        <w:autoSpaceDE w:val="0"/>
        <w:spacing w:line="276" w:lineRule="auto"/>
        <w:ind w:left="1843"/>
        <w:jc w:val="both"/>
        <w:rPr>
          <w:rFonts w:eastAsia="Calibri"/>
          <w:sz w:val="24"/>
          <w:szCs w:val="28"/>
          <w:lang w:eastAsia="en-US"/>
        </w:rPr>
      </w:pPr>
      <w:r w:rsidRPr="00737707">
        <w:rPr>
          <w:rFonts w:eastAsia="Calibri"/>
          <w:sz w:val="24"/>
          <w:szCs w:val="28"/>
          <w:lang w:eastAsia="en-US"/>
        </w:rPr>
        <w:t>e. Modèle de caution d'avance de démarrage</w:t>
      </w:r>
    </w:p>
    <w:p w:rsidR="00186865" w:rsidRPr="00737707" w:rsidRDefault="00186865" w:rsidP="00186865">
      <w:pPr>
        <w:widowControl w:val="0"/>
        <w:autoSpaceDE w:val="0"/>
        <w:spacing w:line="276" w:lineRule="auto"/>
        <w:ind w:left="1843"/>
        <w:jc w:val="both"/>
        <w:rPr>
          <w:rFonts w:eastAsia="Calibri"/>
          <w:sz w:val="24"/>
          <w:szCs w:val="28"/>
          <w:lang w:eastAsia="en-US"/>
        </w:rPr>
      </w:pPr>
      <w:r w:rsidRPr="00737707">
        <w:rPr>
          <w:rFonts w:eastAsia="Calibri"/>
          <w:sz w:val="24"/>
          <w:szCs w:val="28"/>
          <w:lang w:eastAsia="en-US"/>
        </w:rPr>
        <w:t>f.  Modèle de caution de retenue de garantie</w:t>
      </w:r>
    </w:p>
    <w:p w:rsidR="00186865" w:rsidRPr="00737707" w:rsidRDefault="00186865" w:rsidP="00186865">
      <w:pPr>
        <w:spacing w:line="276" w:lineRule="auto"/>
        <w:ind w:left="1843"/>
        <w:rPr>
          <w:rFonts w:eastAsia="Calibri"/>
          <w:sz w:val="24"/>
          <w:szCs w:val="28"/>
          <w:lang w:eastAsia="en-US"/>
        </w:rPr>
      </w:pPr>
      <w:r w:rsidRPr="00737707">
        <w:rPr>
          <w:rFonts w:eastAsia="Calibri"/>
          <w:sz w:val="24"/>
          <w:szCs w:val="28"/>
          <w:lang w:eastAsia="en-US"/>
        </w:rPr>
        <w:t>g.  Cadre du planning</w:t>
      </w:r>
    </w:p>
    <w:p w:rsidR="00186865" w:rsidRPr="00737707" w:rsidRDefault="00186865" w:rsidP="00186865">
      <w:pPr>
        <w:spacing w:before="120" w:after="120" w:line="360" w:lineRule="auto"/>
        <w:ind w:left="709"/>
        <w:rPr>
          <w:rFonts w:eastAsia="Calibri"/>
          <w:sz w:val="24"/>
          <w:szCs w:val="28"/>
          <w:lang w:eastAsia="en-US"/>
        </w:rPr>
      </w:pPr>
      <w:r w:rsidRPr="00737707">
        <w:rPr>
          <w:rFonts w:eastAsia="Calibri"/>
          <w:sz w:val="24"/>
          <w:szCs w:val="28"/>
          <w:lang w:eastAsia="en-US"/>
        </w:rPr>
        <w:t>Pièce n°11 : Plans types</w:t>
      </w:r>
    </w:p>
    <w:p w:rsidR="00186865" w:rsidRPr="00737707" w:rsidRDefault="00186865" w:rsidP="00186865">
      <w:pPr>
        <w:spacing w:before="120" w:after="120" w:line="360" w:lineRule="auto"/>
        <w:ind w:left="2127" w:hanging="1418"/>
        <w:rPr>
          <w:rFonts w:eastAsia="Calibri"/>
          <w:sz w:val="24"/>
          <w:szCs w:val="28"/>
          <w:lang w:eastAsia="en-US"/>
        </w:rPr>
      </w:pPr>
      <w:r w:rsidRPr="00737707">
        <w:rPr>
          <w:rFonts w:eastAsia="Calibri"/>
          <w:sz w:val="24"/>
          <w:szCs w:val="28"/>
          <w:lang w:eastAsia="en-US"/>
        </w:rPr>
        <w:t>Pièce n°12 : Liste des établissements bancaires et organismes financiers autorisés à émettre des cautions dans le cadre des marchés publics</w:t>
      </w:r>
    </w:p>
    <w:p w:rsidR="00186865" w:rsidRPr="00737707" w:rsidRDefault="00186865" w:rsidP="00186865">
      <w:pPr>
        <w:spacing w:before="120" w:after="120" w:line="360" w:lineRule="auto"/>
        <w:ind w:left="709"/>
        <w:rPr>
          <w:rFonts w:eastAsia="Calibri"/>
          <w:sz w:val="24"/>
          <w:szCs w:val="28"/>
          <w:lang w:eastAsia="en-US"/>
        </w:rPr>
      </w:pPr>
      <w:r w:rsidRPr="00737707">
        <w:rPr>
          <w:rFonts w:eastAsia="Calibri"/>
          <w:sz w:val="24"/>
          <w:szCs w:val="28"/>
          <w:lang w:eastAsia="en-US"/>
        </w:rPr>
        <w:t>Pièce n°13 : Grille d’évaluation</w:t>
      </w:r>
    </w:p>
    <w:p w:rsidR="00186865" w:rsidRPr="00737707" w:rsidRDefault="00186865" w:rsidP="00186865">
      <w:pPr>
        <w:spacing w:before="120" w:after="120" w:line="360" w:lineRule="auto"/>
        <w:ind w:left="709"/>
        <w:rPr>
          <w:rFonts w:eastAsia="Calibri"/>
          <w:sz w:val="24"/>
          <w:szCs w:val="28"/>
          <w:lang w:eastAsia="en-US"/>
        </w:rPr>
      </w:pPr>
      <w:r w:rsidRPr="00737707">
        <w:rPr>
          <w:rFonts w:eastAsia="Calibri"/>
          <w:sz w:val="24"/>
          <w:szCs w:val="28"/>
          <w:lang w:eastAsia="en-US"/>
        </w:rPr>
        <w:t>Pièce n°14 : Justificatif de la disponibilité de financement</w:t>
      </w:r>
    </w:p>
    <w:p w:rsidR="00186865" w:rsidRPr="00737707" w:rsidRDefault="00186865" w:rsidP="00186865">
      <w:pPr>
        <w:jc w:val="center"/>
        <w:rPr>
          <w:rFonts w:ascii="Trebuchet MS" w:eastAsia="Calibri" w:hAnsi="Trebuchet MS"/>
          <w:sz w:val="28"/>
          <w:szCs w:val="28"/>
          <w:lang w:eastAsia="en-US"/>
        </w:rPr>
      </w:pPr>
      <w:r>
        <w:rPr>
          <w:rFonts w:ascii="Calibri" w:hAnsi="Calibri" w:cs="Calibri"/>
        </w:rPr>
        <w:br w:type="page"/>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3614E2" w:rsidP="00186865">
      <w:pPr>
        <w:spacing w:after="200" w:line="276" w:lineRule="auto"/>
        <w:rPr>
          <w:rFonts w:ascii="Trebuchet MS" w:eastAsia="Calibri" w:hAnsi="Trebuchet MS"/>
          <w:sz w:val="28"/>
          <w:szCs w:val="28"/>
          <w:lang w:eastAsia="en-US"/>
        </w:rPr>
      </w:pPr>
      <w:r>
        <w:rPr>
          <w:rFonts w:ascii="Trebuchet MS" w:eastAsia="Calibri" w:hAnsi="Trebuchet MS"/>
          <w:noProof/>
          <w:sz w:val="28"/>
          <w:szCs w:val="28"/>
        </w:rPr>
        <w:pict>
          <v:shape id="Rogner un rectangle avec un coin diagonal 1" o:spid="_x0000_s1046" style="position:absolute;margin-left:20.65pt;margin-top:17pt;width:447.15pt;height:79.95pt;z-index:251661312;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" adj="-11796480,,5400" path="m,l5422154,r256651,256651l5678805,1539875r,l256651,1539875,,1283224,,xe" filled="f" strokeweight="1pt">
            <v:stroke joinstyle="miter"/>
            <v:formulas/>
            <v:path arrowok="t" o:connecttype="custom" o:connectlocs="0,0;5422154,0;5678805,256651;5678805,1539875;5678805,1539875;256651,1539875;0,1283224;0,0" o:connectangles="0,0,0,0,0,0,0,0" textboxrect="0,0,5678805,1539875"/>
            <v:textbox>
              <w:txbxContent>
                <w:p w:rsidR="003614E2" w:rsidRPr="00960260" w:rsidRDefault="003614E2" w:rsidP="00186865">
                  <w:pPr>
                    <w:jc w:val="center"/>
                    <w:rPr>
                      <w:b/>
                      <w:color w:val="000000"/>
                      <w:sz w:val="44"/>
                    </w:rPr>
                  </w:pPr>
                  <w:r w:rsidRPr="00960260">
                    <w:rPr>
                      <w:b/>
                      <w:color w:val="000000"/>
                      <w:sz w:val="52"/>
                      <w:szCs w:val="28"/>
                    </w:rPr>
                    <w:t>Pièce n°1 : Avis d’Appel d’Offres (AAO)</w:t>
                  </w:r>
                </w:p>
                <w:p w:rsidR="003614E2" w:rsidRDefault="003614E2" w:rsidP="00186865">
                  <w:pPr>
                    <w:jc w:val="center"/>
                  </w:pPr>
                </w:p>
              </w:txbxContent>
            </v:textbox>
          </v:shape>
        </w:pict>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3614E2" w:rsidP="00186865">
      <w:pPr>
        <w:spacing w:after="200" w:line="276" w:lineRule="auto"/>
        <w:rPr>
          <w:rFonts w:ascii="Trebuchet MS" w:eastAsia="Calibri" w:hAnsi="Trebuchet MS"/>
          <w:sz w:val="28"/>
          <w:szCs w:val="28"/>
          <w:lang w:eastAsia="en-US"/>
        </w:rPr>
      </w:pPr>
      <w:r>
        <w:rPr>
          <w:rFonts w:ascii="Trebuchet MS" w:eastAsia="Calibri" w:hAnsi="Trebuchet MS"/>
          <w:noProof/>
          <w:sz w:val="28"/>
          <w:szCs w:val="28"/>
        </w:rPr>
        <w:pict>
          <v:shape id="Rogner un rectangle avec un coin diagonal 2" o:spid="_x0000_s1048" style="position:absolute;margin-left:20.65pt;margin-top:3.3pt;width:447.15pt;height:89.05pt;z-index:251663360;visibility:visible;mso-height-relative:margin;v-text-anchor:middle" coordsize="5678805,11309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" adj="-11796480,,5400" path="m,l5490306,r188499,188499l5678805,1130969r,l188499,1130969,,942470,,xe" filled="f" strokeweight="1pt">
            <v:stroke joinstyle="miter"/>
            <v:formulas/>
            <v:path arrowok="t" o:connecttype="custom" o:connectlocs="0,0;5490306,0;5678805,188499;5678805,1130969;5678805,1130969;188499,1130969;0,942470;0,0" o:connectangles="0,0,0,0,0,0,0,0" textboxrect="0,0,5678805,1130969"/>
            <v:textbox>
              <w:txbxContent>
                <w:p w:rsidR="003614E2" w:rsidRPr="00737707" w:rsidRDefault="003614E2" w:rsidP="00186865">
                  <w:pPr>
                    <w:pStyle w:val="Paragraphedeliste"/>
                    <w:numPr>
                      <w:ilvl w:val="1"/>
                      <w:numId w:val="53"/>
                    </w:numPr>
                    <w:spacing w:before="120" w:after="120" w:line="360" w:lineRule="auto"/>
                    <w:ind w:left="0" w:firstLine="142"/>
                    <w:jc w:val="center"/>
                    <w:rPr>
                      <w:rFonts w:ascii="Bauhaus 93" w:hAnsi="Bauhaus 93"/>
                      <w:color w:val="000000"/>
                      <w:sz w:val="52"/>
                      <w:szCs w:val="28"/>
                    </w:rPr>
                  </w:pPr>
                  <w:r w:rsidRPr="00737707">
                    <w:rPr>
                      <w:rFonts w:ascii="Bauhaus 93" w:hAnsi="Bauhaus 93"/>
                      <w:color w:val="000000"/>
                      <w:sz w:val="52"/>
                      <w:szCs w:val="28"/>
                    </w:rPr>
                    <w:t>Version française</w:t>
                  </w:r>
                </w:p>
                <w:p w:rsidR="003614E2" w:rsidRPr="00737707" w:rsidRDefault="003614E2" w:rsidP="00186865">
                  <w:pPr>
                    <w:jc w:val="center"/>
                    <w:rPr>
                      <w:color w:val="000000"/>
                    </w:rPr>
                  </w:pPr>
                </w:p>
              </w:txbxContent>
            </v:textbox>
          </v:shape>
        </w:pict>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r>
        <w:rPr>
          <w:rFonts w:ascii="Trebuchet MS" w:eastAsia="Calibri" w:hAnsi="Trebuchet MS"/>
          <w:sz w:val="28"/>
          <w:szCs w:val="28"/>
          <w:lang w:eastAsia="en-US"/>
        </w:rPr>
        <w:br w:type="page"/>
      </w:r>
    </w:p>
    <w:tbl>
      <w:tblPr>
        <w:tblpPr w:leftFromText="141" w:rightFromText="141" w:vertAnchor="page" w:horzAnchor="margin" w:tblpY="864"/>
        <w:tblW w:w="0" w:type="auto"/>
        <w:tblLook w:val="04A0" w:firstRow="1" w:lastRow="0" w:firstColumn="1" w:lastColumn="0" w:noHBand="0" w:noVBand="1"/>
      </w:tblPr>
      <w:tblGrid>
        <w:gridCol w:w="3936"/>
        <w:gridCol w:w="1907"/>
        <w:gridCol w:w="3337"/>
      </w:tblGrid>
      <w:tr w:rsidR="00186865" w:rsidRPr="00CF59C4" w:rsidTr="00302262">
        <w:trPr>
          <w:trHeight w:val="558"/>
        </w:trPr>
        <w:tc>
          <w:tcPr>
            <w:tcW w:w="3936" w:type="dxa"/>
            <w:shd w:val="clear" w:color="auto" w:fill="auto"/>
          </w:tcPr>
          <w:p w:rsidR="00186865" w:rsidRPr="00CF59C4" w:rsidRDefault="00186865" w:rsidP="00302262">
            <w:pPr>
              <w:pStyle w:val="Corpsdetexte"/>
              <w:jc w:val="center"/>
              <w:rPr>
                <w:rFonts w:ascii="Arial Narrow" w:hAnsi="Arial Narrow" w:cs="Tahoma"/>
                <w:sz w:val="18"/>
              </w:rPr>
            </w:pPr>
            <w:r w:rsidRPr="00CF59C4">
              <w:rPr>
                <w:rFonts w:ascii="Arial Narrow" w:hAnsi="Arial Narrow" w:cs="Tahoma"/>
                <w:b/>
                <w:sz w:val="18"/>
              </w:rPr>
              <w:lastRenderedPageBreak/>
              <w:t>REPUBLIQUE DU CAMEROUN</w:t>
            </w:r>
          </w:p>
          <w:p w:rsidR="00186865" w:rsidRPr="00CF59C4" w:rsidRDefault="00186865" w:rsidP="00302262">
            <w:pPr>
              <w:pStyle w:val="Corpsdetexte"/>
              <w:jc w:val="center"/>
              <w:rPr>
                <w:rFonts w:ascii="Arial Narrow" w:hAnsi="Arial Narrow" w:cs="Tahoma"/>
                <w:sz w:val="18"/>
              </w:rPr>
            </w:pPr>
            <w:r w:rsidRPr="00CF59C4">
              <w:rPr>
                <w:rFonts w:ascii="Arial Narrow" w:hAnsi="Arial Narrow" w:cs="Tahoma"/>
                <w:sz w:val="18"/>
              </w:rPr>
              <w:t>Paix – Travail – Patrie</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sz w:val="18"/>
              </w:rPr>
              <w:t>************</w:t>
            </w:r>
          </w:p>
        </w:tc>
        <w:tc>
          <w:tcPr>
            <w:tcW w:w="1907" w:type="dxa"/>
            <w:vMerge w:val="restart"/>
            <w:shd w:val="clear" w:color="auto" w:fill="auto"/>
          </w:tcPr>
          <w:p w:rsidR="00186865" w:rsidRPr="00CF59C4" w:rsidRDefault="00186865" w:rsidP="00302262">
            <w:pPr>
              <w:pStyle w:val="Corpsdetexte"/>
              <w:jc w:val="center"/>
              <w:rPr>
                <w:rFonts w:ascii="Arial Narrow" w:hAnsi="Arial Narrow" w:cs="Tahoma"/>
                <w:i/>
                <w:lang w:val="en-US"/>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REPUBLIC OF CAMEROON</w:t>
            </w:r>
          </w:p>
          <w:p w:rsidR="00186865" w:rsidRPr="00CF59C4" w:rsidRDefault="00186865" w:rsidP="00302262">
            <w:pPr>
              <w:pStyle w:val="Corpsdetexte"/>
              <w:jc w:val="center"/>
              <w:rPr>
                <w:rFonts w:ascii="Arial Narrow" w:hAnsi="Arial Narrow" w:cs="Tahoma"/>
                <w:sz w:val="18"/>
                <w:lang w:val="en-GB"/>
              </w:rPr>
            </w:pPr>
            <w:r w:rsidRPr="00CF59C4">
              <w:rPr>
                <w:rFonts w:ascii="Arial Narrow" w:hAnsi="Arial Narrow" w:cs="Tahoma"/>
                <w:sz w:val="18"/>
                <w:lang w:val="en-GB"/>
              </w:rPr>
              <w:t>Peace – Work – Fatherland</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sz w:val="18"/>
                <w:lang w:val="en-GB"/>
              </w:rPr>
              <w:t>*************</w:t>
            </w:r>
          </w:p>
        </w:tc>
      </w:tr>
      <w:tr w:rsidR="00186865" w:rsidRPr="00CF59C4" w:rsidTr="00302262">
        <w:tc>
          <w:tcPr>
            <w:tcW w:w="3936" w:type="dxa"/>
            <w:shd w:val="clear" w:color="auto" w:fill="auto"/>
          </w:tcPr>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PRESIDENCE DE LA REPUBLIQUE</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b/>
                <w:sz w:val="18"/>
              </w:rPr>
              <w:t>****************</w:t>
            </w:r>
          </w:p>
        </w:tc>
        <w:tc>
          <w:tcPr>
            <w:tcW w:w="1907" w:type="dxa"/>
            <w:vMerge/>
            <w:shd w:val="clear" w:color="auto" w:fill="auto"/>
          </w:tcPr>
          <w:p w:rsidR="00186865" w:rsidRPr="00CF59C4" w:rsidRDefault="00186865" w:rsidP="00302262">
            <w:pPr>
              <w:pStyle w:val="Corpsdetexte"/>
              <w:jc w:val="center"/>
              <w:rPr>
                <w:rFonts w:ascii="Arial Narrow" w:hAnsi="Arial Narrow" w:cs="Tahoma"/>
                <w:i/>
                <w:lang w:val="en-US"/>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PRESIDENCY OF THE REPUBLIC</w:t>
            </w:r>
          </w:p>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w:t>
            </w:r>
          </w:p>
        </w:tc>
      </w:tr>
      <w:tr w:rsidR="00186865" w:rsidRPr="00CF59C4" w:rsidTr="00302262">
        <w:tc>
          <w:tcPr>
            <w:tcW w:w="3936" w:type="dxa"/>
            <w:shd w:val="clear" w:color="auto" w:fill="auto"/>
          </w:tcPr>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SECRETARIAT GENERAL</w:t>
            </w:r>
          </w:p>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w:t>
            </w:r>
          </w:p>
        </w:tc>
        <w:tc>
          <w:tcPr>
            <w:tcW w:w="1907" w:type="dxa"/>
            <w:vMerge/>
            <w:shd w:val="clear" w:color="auto" w:fill="auto"/>
          </w:tcPr>
          <w:p w:rsidR="00186865" w:rsidRPr="00CF59C4" w:rsidRDefault="00186865" w:rsidP="00302262">
            <w:pPr>
              <w:pStyle w:val="Corpsdetexte"/>
              <w:jc w:val="center"/>
              <w:rPr>
                <w:rFonts w:ascii="Arial Narrow" w:hAnsi="Arial Narrow" w:cs="Tahoma"/>
                <w:i/>
                <w:lang w:val="en-US"/>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SECRETARIAT GENERAL</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b/>
                <w:sz w:val="18"/>
                <w:lang w:val="en-GB"/>
              </w:rPr>
              <w:t>************************</w:t>
            </w:r>
          </w:p>
        </w:tc>
      </w:tr>
      <w:tr w:rsidR="00186865" w:rsidRPr="00CF59C4" w:rsidTr="00302262">
        <w:tc>
          <w:tcPr>
            <w:tcW w:w="3936" w:type="dxa"/>
            <w:shd w:val="clear" w:color="auto" w:fill="auto"/>
          </w:tcPr>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MINISTERE DES MARCHES PUBLICS</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b/>
                <w:sz w:val="18"/>
              </w:rPr>
              <w:t>**********************</w:t>
            </w:r>
          </w:p>
        </w:tc>
        <w:tc>
          <w:tcPr>
            <w:tcW w:w="1907" w:type="dxa"/>
            <w:vMerge/>
            <w:shd w:val="clear" w:color="auto" w:fill="auto"/>
          </w:tcPr>
          <w:p w:rsidR="00186865" w:rsidRPr="00CF59C4" w:rsidRDefault="00186865" w:rsidP="00302262">
            <w:pPr>
              <w:pStyle w:val="Corpsdetexte"/>
              <w:jc w:val="center"/>
              <w:rPr>
                <w:rFonts w:ascii="Arial Narrow" w:hAnsi="Arial Narrow" w:cs="Tahoma"/>
                <w:i/>
                <w:lang w:val="en-US"/>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MINISTRY OF PUBLIC CONTRACTS</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b/>
                <w:sz w:val="18"/>
                <w:lang w:val="en-GB"/>
              </w:rPr>
              <w:t>************************</w:t>
            </w:r>
          </w:p>
        </w:tc>
      </w:tr>
      <w:tr w:rsidR="00186865" w:rsidRPr="00CF59C4" w:rsidTr="00302262">
        <w:tc>
          <w:tcPr>
            <w:tcW w:w="3936" w:type="dxa"/>
            <w:shd w:val="clear" w:color="auto" w:fill="auto"/>
          </w:tcPr>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DELEGATION REGIONALE DE L’EST</w:t>
            </w:r>
          </w:p>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w:t>
            </w:r>
          </w:p>
        </w:tc>
        <w:tc>
          <w:tcPr>
            <w:tcW w:w="1907" w:type="dxa"/>
            <w:vMerge/>
            <w:shd w:val="clear" w:color="auto" w:fill="auto"/>
          </w:tcPr>
          <w:p w:rsidR="00186865" w:rsidRPr="00CF59C4" w:rsidRDefault="00186865" w:rsidP="00302262">
            <w:pPr>
              <w:pStyle w:val="Corpsdetexte"/>
              <w:jc w:val="center"/>
              <w:rPr>
                <w:rFonts w:ascii="Arial Narrow" w:hAnsi="Arial Narrow" w:cs="Tahoma"/>
                <w:i/>
                <w:lang w:val="en-US"/>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EAST REGIONAL DELEGATION</w:t>
            </w:r>
          </w:p>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w:t>
            </w:r>
          </w:p>
        </w:tc>
      </w:tr>
      <w:tr w:rsidR="00186865" w:rsidRPr="00CF59C4" w:rsidTr="00302262">
        <w:tc>
          <w:tcPr>
            <w:tcW w:w="3936" w:type="dxa"/>
            <w:shd w:val="clear" w:color="auto" w:fill="auto"/>
          </w:tcPr>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SERVICE DES MARCHES DES INFRASTRUCTURES **********************</w:t>
            </w:r>
          </w:p>
        </w:tc>
        <w:tc>
          <w:tcPr>
            <w:tcW w:w="1907" w:type="dxa"/>
            <w:vMerge/>
            <w:shd w:val="clear" w:color="auto" w:fill="auto"/>
          </w:tcPr>
          <w:p w:rsidR="00186865" w:rsidRPr="00CF59C4" w:rsidRDefault="00186865" w:rsidP="00302262">
            <w:pPr>
              <w:pStyle w:val="Corpsdetexte"/>
              <w:jc w:val="center"/>
              <w:rPr>
                <w:rFonts w:ascii="Arial Narrow" w:hAnsi="Arial Narrow" w:cs="Tahoma"/>
                <w:i/>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INFRASTRUCTURE CONTRACTS SERVICE</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b/>
                <w:sz w:val="18"/>
                <w:lang w:val="en-GB"/>
              </w:rPr>
              <w:t>********************</w:t>
            </w:r>
          </w:p>
        </w:tc>
      </w:tr>
    </w:tbl>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302262" w:rsidRDefault="00302262" w:rsidP="00186865">
      <w:pPr>
        <w:widowControl w:val="0"/>
        <w:suppressAutoHyphens/>
        <w:autoSpaceDE w:val="0"/>
        <w:autoSpaceDN w:val="0"/>
        <w:jc w:val="center"/>
        <w:textAlignment w:val="baseline"/>
        <w:rPr>
          <w:b/>
          <w:sz w:val="36"/>
          <w:szCs w:val="24"/>
        </w:rPr>
      </w:pPr>
    </w:p>
    <w:p w:rsidR="00186865" w:rsidRPr="008B63A6" w:rsidRDefault="00186865" w:rsidP="00186865">
      <w:pPr>
        <w:widowControl w:val="0"/>
        <w:suppressAutoHyphens/>
        <w:autoSpaceDE w:val="0"/>
        <w:autoSpaceDN w:val="0"/>
        <w:jc w:val="center"/>
        <w:textAlignment w:val="baseline"/>
        <w:rPr>
          <w:b/>
          <w:sz w:val="36"/>
          <w:szCs w:val="24"/>
        </w:rPr>
      </w:pPr>
      <w:r w:rsidRPr="00737707">
        <w:rPr>
          <w:b/>
          <w:sz w:val="36"/>
          <w:szCs w:val="24"/>
        </w:rPr>
        <w:t xml:space="preserve">Avis d’Appel d’Offres National Ouvert </w:t>
      </w:r>
      <w:r>
        <w:rPr>
          <w:b/>
          <w:sz w:val="36"/>
          <w:szCs w:val="24"/>
        </w:rPr>
        <w:t>en procédure d’urgence</w:t>
      </w:r>
    </w:p>
    <w:p w:rsidR="00186865" w:rsidRPr="00737707" w:rsidRDefault="00186865" w:rsidP="00186865">
      <w:pPr>
        <w:widowControl w:val="0"/>
        <w:suppressAutoHyphens/>
        <w:autoSpaceDE w:val="0"/>
        <w:autoSpaceDN w:val="0"/>
        <w:spacing w:line="276" w:lineRule="auto"/>
        <w:jc w:val="center"/>
        <w:textAlignment w:val="baseline"/>
        <w:rPr>
          <w:b/>
          <w:sz w:val="28"/>
          <w:szCs w:val="24"/>
        </w:rPr>
      </w:pPr>
      <w:r w:rsidRPr="008B63A6">
        <w:rPr>
          <w:b/>
          <w:sz w:val="28"/>
          <w:szCs w:val="24"/>
        </w:rPr>
        <w:t xml:space="preserve">N° </w:t>
      </w:r>
      <w:r w:rsidR="005E7FEA">
        <w:rPr>
          <w:b/>
          <w:sz w:val="28"/>
          <w:szCs w:val="24"/>
        </w:rPr>
        <w:t>053</w:t>
      </w:r>
      <w:r w:rsidR="006533BD">
        <w:rPr>
          <w:b/>
          <w:sz w:val="28"/>
          <w:szCs w:val="24"/>
        </w:rPr>
        <w:t xml:space="preserve"> BIS/</w:t>
      </w:r>
      <w:r w:rsidRPr="00737707">
        <w:rPr>
          <w:b/>
          <w:sz w:val="28"/>
          <w:szCs w:val="24"/>
        </w:rPr>
        <w:t>AONO/DRMINMAP/CRPM/ES/201</w:t>
      </w:r>
      <w:r w:rsidR="006533BD">
        <w:rPr>
          <w:b/>
          <w:sz w:val="28"/>
          <w:szCs w:val="24"/>
        </w:rPr>
        <w:t>8</w:t>
      </w:r>
      <w:r w:rsidRPr="008B63A6">
        <w:rPr>
          <w:b/>
          <w:sz w:val="28"/>
          <w:szCs w:val="24"/>
        </w:rPr>
        <w:t xml:space="preserve"> du </w:t>
      </w:r>
      <w:r w:rsidR="006533BD">
        <w:rPr>
          <w:b/>
          <w:sz w:val="28"/>
          <w:szCs w:val="24"/>
        </w:rPr>
        <w:t>15/02/2018</w:t>
      </w:r>
    </w:p>
    <w:p w:rsidR="00186865" w:rsidRPr="00737707" w:rsidRDefault="00186865" w:rsidP="00186865">
      <w:pPr>
        <w:suppressAutoHyphens/>
        <w:autoSpaceDN w:val="0"/>
        <w:spacing w:line="276" w:lineRule="auto"/>
        <w:ind w:firstLine="567"/>
        <w:jc w:val="both"/>
        <w:textAlignment w:val="baseline"/>
        <w:rPr>
          <w:b/>
          <w:sz w:val="24"/>
          <w:szCs w:val="24"/>
        </w:rPr>
      </w:pPr>
      <w:r w:rsidRPr="00737707">
        <w:rPr>
          <w:b/>
          <w:sz w:val="24"/>
          <w:szCs w:val="24"/>
        </w:rPr>
        <w:t xml:space="preserve">pour les travaux de construction de </w:t>
      </w:r>
      <w:r>
        <w:rPr>
          <w:b/>
          <w:sz w:val="24"/>
          <w:szCs w:val="24"/>
        </w:rPr>
        <w:t>neuf</w:t>
      </w:r>
      <w:r w:rsidRPr="00737707">
        <w:rPr>
          <w:b/>
          <w:sz w:val="24"/>
          <w:szCs w:val="24"/>
        </w:rPr>
        <w:t xml:space="preserve"> </w:t>
      </w:r>
      <w:r>
        <w:rPr>
          <w:b/>
          <w:sz w:val="24"/>
          <w:szCs w:val="24"/>
        </w:rPr>
        <w:t>(09</w:t>
      </w:r>
      <w:r w:rsidRPr="00737707">
        <w:rPr>
          <w:b/>
          <w:sz w:val="24"/>
          <w:szCs w:val="24"/>
        </w:rPr>
        <w:t xml:space="preserve">) blocs de deux (02) salles de classe avec </w:t>
      </w:r>
      <w:r>
        <w:rPr>
          <w:b/>
          <w:sz w:val="24"/>
          <w:szCs w:val="24"/>
        </w:rPr>
        <w:t>bloc administratif et neuf (09</w:t>
      </w:r>
      <w:r w:rsidRPr="00737707">
        <w:rPr>
          <w:b/>
          <w:sz w:val="24"/>
          <w:szCs w:val="24"/>
        </w:rPr>
        <w:t xml:space="preserve">) blocs latrines à </w:t>
      </w:r>
      <w:r w:rsidR="00D20C5A" w:rsidRPr="00D20C5A">
        <w:rPr>
          <w:b/>
          <w:sz w:val="24"/>
          <w:szCs w:val="24"/>
        </w:rPr>
        <w:t>trois (03)</w:t>
      </w:r>
      <w:r w:rsidR="00D20C5A">
        <w:t xml:space="preserve"> </w:t>
      </w:r>
      <w:r w:rsidRPr="00737707">
        <w:rPr>
          <w:b/>
          <w:sz w:val="24"/>
          <w:szCs w:val="24"/>
        </w:rPr>
        <w:t>compartiments dans certaines Ecoles Primaires Publiques de la Commune de MESSAMENA, Département du Haut Nyong, Région de l’Est.</w:t>
      </w:r>
      <w:r w:rsidR="006533BD">
        <w:rPr>
          <w:b/>
          <w:sz w:val="24"/>
          <w:szCs w:val="24"/>
        </w:rPr>
        <w:t xml:space="preserve"> LOT 2</w:t>
      </w:r>
    </w:p>
    <w:p w:rsidR="00186865" w:rsidRPr="00737707" w:rsidRDefault="00186865" w:rsidP="00186865">
      <w:pPr>
        <w:widowControl w:val="0"/>
        <w:numPr>
          <w:ilvl w:val="0"/>
          <w:numId w:val="55"/>
        </w:numPr>
        <w:suppressAutoHyphens/>
        <w:autoSpaceDE w:val="0"/>
        <w:autoSpaceDN w:val="0"/>
        <w:spacing w:before="120" w:after="80"/>
        <w:ind w:left="426" w:hanging="142"/>
        <w:jc w:val="both"/>
        <w:textAlignment w:val="baseline"/>
        <w:rPr>
          <w:b/>
          <w:bCs/>
          <w:sz w:val="24"/>
          <w:szCs w:val="24"/>
        </w:rPr>
      </w:pPr>
      <w:r w:rsidRPr="00737707">
        <w:rPr>
          <w:b/>
          <w:bCs/>
          <w:sz w:val="24"/>
          <w:szCs w:val="24"/>
        </w:rPr>
        <w:t>Objet de l'Appel d'Offres</w:t>
      </w:r>
    </w:p>
    <w:p w:rsidR="00186865" w:rsidRPr="00737707" w:rsidRDefault="00186865" w:rsidP="00186865">
      <w:pPr>
        <w:widowControl w:val="0"/>
        <w:suppressAutoHyphens/>
        <w:autoSpaceDE w:val="0"/>
        <w:autoSpaceDN w:val="0"/>
        <w:spacing w:before="120" w:after="120"/>
        <w:ind w:firstLine="567"/>
        <w:jc w:val="both"/>
        <w:textAlignment w:val="baseline"/>
        <w:rPr>
          <w:sz w:val="24"/>
          <w:szCs w:val="24"/>
        </w:rPr>
      </w:pPr>
      <w:r w:rsidRPr="00737707">
        <w:rPr>
          <w:sz w:val="24"/>
          <w:szCs w:val="24"/>
        </w:rPr>
        <w:t xml:space="preserve">Dans le cadre de </w:t>
      </w:r>
      <w:r w:rsidRPr="00737707">
        <w:rPr>
          <w:iCs/>
          <w:sz w:val="24"/>
          <w:szCs w:val="24"/>
        </w:rPr>
        <w:t xml:space="preserve">l’exécution des </w:t>
      </w:r>
      <w:r w:rsidR="006533BD">
        <w:rPr>
          <w:iCs/>
          <w:sz w:val="24"/>
          <w:szCs w:val="24"/>
        </w:rPr>
        <w:t xml:space="preserve">travaux de </w:t>
      </w:r>
      <w:r w:rsidR="006533BD" w:rsidRPr="00FB6F2C">
        <w:t xml:space="preserve">Construction de deux (02) blocs de deux (02) salles de classe avec blocs administratifs et de deux blocs (02) latrines à </w:t>
      </w:r>
      <w:r w:rsidR="006533BD">
        <w:t>trois (03</w:t>
      </w:r>
      <w:r w:rsidR="006533BD" w:rsidRPr="00FB6F2C">
        <w:t>)</w:t>
      </w:r>
      <w:r w:rsidR="006533BD">
        <w:t xml:space="preserve"> </w:t>
      </w:r>
      <w:r w:rsidR="006533BD" w:rsidRPr="00FB6F2C">
        <w:t>compartiments</w:t>
      </w:r>
      <w:r w:rsidRPr="00FB6F2C">
        <w:rPr>
          <w:b/>
          <w:sz w:val="24"/>
          <w:szCs w:val="24"/>
        </w:rPr>
        <w:t xml:space="preserve"> </w:t>
      </w:r>
      <w:r w:rsidR="006533BD">
        <w:rPr>
          <w:b/>
          <w:sz w:val="24"/>
          <w:szCs w:val="24"/>
        </w:rPr>
        <w:t>à l’Ecole Publique</w:t>
      </w:r>
      <w:r w:rsidRPr="00FB6F2C">
        <w:rPr>
          <w:b/>
          <w:sz w:val="24"/>
          <w:szCs w:val="24"/>
        </w:rPr>
        <w:t xml:space="preserve"> </w:t>
      </w:r>
      <w:r w:rsidR="006533BD">
        <w:rPr>
          <w:b/>
          <w:sz w:val="24"/>
          <w:szCs w:val="24"/>
        </w:rPr>
        <w:t>de DOUMO-MAMA dans</w:t>
      </w:r>
      <w:r w:rsidR="006533BD" w:rsidRPr="00FB6F2C">
        <w:rPr>
          <w:b/>
          <w:sz w:val="24"/>
          <w:szCs w:val="24"/>
        </w:rPr>
        <w:t xml:space="preserve"> </w:t>
      </w:r>
      <w:r w:rsidR="006533BD">
        <w:rPr>
          <w:b/>
          <w:sz w:val="24"/>
          <w:szCs w:val="24"/>
        </w:rPr>
        <w:t xml:space="preserve">la </w:t>
      </w:r>
      <w:r w:rsidRPr="00FB6F2C">
        <w:rPr>
          <w:b/>
          <w:sz w:val="24"/>
          <w:szCs w:val="24"/>
        </w:rPr>
        <w:t>Commune de MESSAMENA, Département</w:t>
      </w:r>
      <w:r w:rsidR="006533BD">
        <w:rPr>
          <w:b/>
          <w:sz w:val="24"/>
          <w:szCs w:val="24"/>
        </w:rPr>
        <w:t xml:space="preserve"> du Haut Nyong, Région de l’Est : lot 2.</w:t>
      </w:r>
      <w:r>
        <w:rPr>
          <w:sz w:val="24"/>
          <w:szCs w:val="24"/>
        </w:rPr>
        <w:t xml:space="preserve"> </w:t>
      </w:r>
      <w:r w:rsidRPr="00737707">
        <w:rPr>
          <w:sz w:val="24"/>
          <w:szCs w:val="24"/>
        </w:rPr>
        <w:t xml:space="preserve">Le Délégué Régional des Marchés Publics de l’Est, Autorité Contractante lance un Appel d’Offres </w:t>
      </w:r>
      <w:r w:rsidRPr="00737707">
        <w:rPr>
          <w:iCs/>
          <w:sz w:val="24"/>
          <w:szCs w:val="24"/>
        </w:rPr>
        <w:t xml:space="preserve">National Ouvert </w:t>
      </w:r>
      <w:r w:rsidRPr="00737707">
        <w:rPr>
          <w:sz w:val="24"/>
          <w:szCs w:val="24"/>
        </w:rPr>
        <w:t>pour</w:t>
      </w:r>
      <w:r w:rsidRPr="00737707">
        <w:rPr>
          <w:spacing w:val="6"/>
          <w:sz w:val="24"/>
          <w:szCs w:val="24"/>
        </w:rPr>
        <w:t xml:space="preserve"> le compte </w:t>
      </w:r>
      <w:r w:rsidRPr="00737707">
        <w:rPr>
          <w:iCs/>
          <w:sz w:val="24"/>
          <w:szCs w:val="24"/>
        </w:rPr>
        <w:t>de la Commune de MESSAMENA</w:t>
      </w:r>
      <w:r w:rsidRPr="00737707">
        <w:rPr>
          <w:sz w:val="24"/>
          <w:szCs w:val="24"/>
        </w:rPr>
        <w:t>.</w:t>
      </w:r>
    </w:p>
    <w:p w:rsidR="00186865" w:rsidRPr="00737707" w:rsidRDefault="00186865" w:rsidP="00186865">
      <w:pPr>
        <w:widowControl w:val="0"/>
        <w:numPr>
          <w:ilvl w:val="0"/>
          <w:numId w:val="55"/>
        </w:numPr>
        <w:suppressAutoHyphens/>
        <w:autoSpaceDE w:val="0"/>
        <w:autoSpaceDN w:val="0"/>
        <w:spacing w:before="120" w:after="80"/>
        <w:ind w:left="426" w:hanging="142"/>
        <w:jc w:val="both"/>
        <w:textAlignment w:val="baseline"/>
        <w:rPr>
          <w:b/>
          <w:bCs/>
          <w:sz w:val="24"/>
          <w:szCs w:val="24"/>
        </w:rPr>
      </w:pPr>
      <w:r w:rsidRPr="00737707">
        <w:rPr>
          <w:b/>
          <w:bCs/>
          <w:sz w:val="24"/>
          <w:szCs w:val="24"/>
        </w:rPr>
        <w:t>Consistance des travaux</w:t>
      </w:r>
    </w:p>
    <w:p w:rsidR="00186865" w:rsidRDefault="00186865" w:rsidP="00186865">
      <w:pPr>
        <w:widowControl w:val="0"/>
        <w:suppressAutoHyphens/>
        <w:autoSpaceDE w:val="0"/>
        <w:autoSpaceDN w:val="0"/>
        <w:spacing w:line="276" w:lineRule="auto"/>
        <w:ind w:firstLine="567"/>
        <w:jc w:val="both"/>
        <w:textAlignment w:val="baseline"/>
        <w:rPr>
          <w:sz w:val="24"/>
          <w:szCs w:val="24"/>
        </w:rPr>
      </w:pPr>
      <w:r w:rsidRPr="00737707">
        <w:rPr>
          <w:sz w:val="24"/>
          <w:szCs w:val="24"/>
        </w:rPr>
        <w:t xml:space="preserve">Les travaux comprennent notamment : </w:t>
      </w:r>
    </w:p>
    <w:p w:rsidR="00186865" w:rsidRPr="00737707" w:rsidRDefault="00186865" w:rsidP="00186865">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737707">
        <w:rPr>
          <w:rFonts w:eastAsia="Calibri"/>
          <w:color w:val="000000"/>
          <w:sz w:val="24"/>
          <w:szCs w:val="22"/>
          <w:lang w:eastAsia="en-US"/>
        </w:rPr>
        <w:t>Travaux préparatoires ;</w:t>
      </w:r>
    </w:p>
    <w:p w:rsidR="00186865" w:rsidRPr="00737707" w:rsidRDefault="00186865" w:rsidP="00186865">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737707">
        <w:rPr>
          <w:rFonts w:eastAsia="Calibri"/>
          <w:color w:val="000000"/>
          <w:sz w:val="24"/>
          <w:szCs w:val="22"/>
          <w:lang w:eastAsia="en-US"/>
        </w:rPr>
        <w:t>Fondations ;</w:t>
      </w:r>
    </w:p>
    <w:p w:rsidR="00186865" w:rsidRPr="00737707" w:rsidRDefault="00186865" w:rsidP="00186865">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737707">
        <w:rPr>
          <w:rFonts w:eastAsia="Calibri"/>
          <w:color w:val="000000"/>
          <w:sz w:val="24"/>
          <w:szCs w:val="22"/>
          <w:lang w:eastAsia="en-US"/>
        </w:rPr>
        <w:t>Elévation ;</w:t>
      </w:r>
    </w:p>
    <w:p w:rsidR="00186865" w:rsidRPr="00737707" w:rsidRDefault="00186865" w:rsidP="00186865">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737707">
        <w:rPr>
          <w:rFonts w:eastAsia="Calibri"/>
          <w:color w:val="000000"/>
          <w:sz w:val="24"/>
          <w:szCs w:val="22"/>
          <w:lang w:eastAsia="en-US"/>
        </w:rPr>
        <w:t>Charpente et couverture ;</w:t>
      </w:r>
    </w:p>
    <w:p w:rsidR="00186865" w:rsidRPr="00737707" w:rsidRDefault="00186865" w:rsidP="00186865">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737707">
        <w:rPr>
          <w:rFonts w:eastAsia="Calibri"/>
          <w:color w:val="000000"/>
          <w:sz w:val="24"/>
          <w:szCs w:val="22"/>
          <w:lang w:eastAsia="en-US"/>
        </w:rPr>
        <w:t>Menuiserie bois et métallique ;</w:t>
      </w:r>
    </w:p>
    <w:p w:rsidR="00186865" w:rsidRPr="00737707" w:rsidRDefault="00186865" w:rsidP="00186865">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737707">
        <w:rPr>
          <w:rFonts w:eastAsia="Calibri"/>
          <w:color w:val="000000"/>
          <w:sz w:val="24"/>
          <w:szCs w:val="22"/>
          <w:lang w:eastAsia="en-US"/>
        </w:rPr>
        <w:t>Electricité ;</w:t>
      </w:r>
    </w:p>
    <w:p w:rsidR="00186865" w:rsidRPr="00737707" w:rsidRDefault="00186865" w:rsidP="00186865">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737707">
        <w:rPr>
          <w:rFonts w:eastAsia="Calibri"/>
          <w:color w:val="000000"/>
          <w:sz w:val="24"/>
          <w:szCs w:val="22"/>
          <w:lang w:eastAsia="en-US"/>
        </w:rPr>
        <w:t>Plomberie-sanitaire ;</w:t>
      </w:r>
    </w:p>
    <w:p w:rsidR="00186865" w:rsidRPr="00737707" w:rsidRDefault="00186865" w:rsidP="00186865">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737707">
        <w:rPr>
          <w:rFonts w:eastAsia="Calibri"/>
          <w:color w:val="000000"/>
          <w:sz w:val="24"/>
          <w:szCs w:val="22"/>
          <w:lang w:eastAsia="en-US"/>
        </w:rPr>
        <w:t>Peinture ;</w:t>
      </w:r>
    </w:p>
    <w:p w:rsidR="00186865" w:rsidRPr="00737707" w:rsidRDefault="00186865" w:rsidP="00186865">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737707">
        <w:rPr>
          <w:rFonts w:eastAsia="Calibri"/>
          <w:color w:val="000000"/>
          <w:sz w:val="24"/>
          <w:szCs w:val="22"/>
          <w:lang w:eastAsia="en-US"/>
        </w:rPr>
        <w:t>VRD</w:t>
      </w:r>
    </w:p>
    <w:p w:rsidR="00186865" w:rsidRPr="00737707" w:rsidRDefault="00186865" w:rsidP="00186865">
      <w:pPr>
        <w:widowControl w:val="0"/>
        <w:numPr>
          <w:ilvl w:val="0"/>
          <w:numId w:val="55"/>
        </w:numPr>
        <w:suppressAutoHyphens/>
        <w:autoSpaceDE w:val="0"/>
        <w:autoSpaceDN w:val="0"/>
        <w:spacing w:before="120" w:after="80"/>
        <w:ind w:left="426" w:hanging="142"/>
        <w:jc w:val="both"/>
        <w:textAlignment w:val="baseline"/>
        <w:rPr>
          <w:b/>
          <w:bCs/>
          <w:sz w:val="24"/>
          <w:szCs w:val="24"/>
        </w:rPr>
      </w:pPr>
      <w:r w:rsidRPr="00737707">
        <w:rPr>
          <w:b/>
          <w:bCs/>
          <w:sz w:val="24"/>
          <w:szCs w:val="24"/>
        </w:rPr>
        <w:t>Délais d’exécution</w:t>
      </w:r>
    </w:p>
    <w:p w:rsidR="00186865" w:rsidRPr="00737707" w:rsidRDefault="00186865" w:rsidP="00186865">
      <w:pPr>
        <w:widowControl w:val="0"/>
        <w:suppressAutoHyphens/>
        <w:autoSpaceDE w:val="0"/>
        <w:autoSpaceDN w:val="0"/>
        <w:spacing w:line="276" w:lineRule="auto"/>
        <w:ind w:firstLine="567"/>
        <w:jc w:val="both"/>
        <w:textAlignment w:val="baseline"/>
        <w:rPr>
          <w:sz w:val="24"/>
          <w:szCs w:val="24"/>
        </w:rPr>
      </w:pPr>
      <w:r>
        <w:rPr>
          <w:sz w:val="24"/>
          <w:szCs w:val="24"/>
        </w:rPr>
        <w:t xml:space="preserve">Le délai maximum </w:t>
      </w:r>
      <w:r w:rsidRPr="00737707">
        <w:rPr>
          <w:sz w:val="24"/>
          <w:szCs w:val="24"/>
        </w:rPr>
        <w:t xml:space="preserve">prévu par les Maîtres d’Ouvrages pour la réalisation des travaux objet du présent appel d’offres est de </w:t>
      </w:r>
      <w:r w:rsidRPr="00737707">
        <w:rPr>
          <w:b/>
          <w:sz w:val="24"/>
          <w:szCs w:val="24"/>
        </w:rPr>
        <w:t>Quatre (04)</w:t>
      </w:r>
      <w:r w:rsidRPr="00737707">
        <w:rPr>
          <w:sz w:val="24"/>
          <w:szCs w:val="24"/>
        </w:rPr>
        <w:t xml:space="preserve"> </w:t>
      </w:r>
      <w:r w:rsidRPr="00737707">
        <w:rPr>
          <w:b/>
          <w:sz w:val="24"/>
          <w:szCs w:val="24"/>
        </w:rPr>
        <w:t>mois</w:t>
      </w:r>
      <w:r w:rsidRPr="00737707">
        <w:rPr>
          <w:sz w:val="24"/>
          <w:szCs w:val="24"/>
        </w:rPr>
        <w:t xml:space="preserve"> pour chaque lot.</w:t>
      </w:r>
    </w:p>
    <w:p w:rsidR="00186865" w:rsidRPr="00737707" w:rsidRDefault="00186865" w:rsidP="00186865">
      <w:pPr>
        <w:widowControl w:val="0"/>
        <w:numPr>
          <w:ilvl w:val="0"/>
          <w:numId w:val="55"/>
        </w:numPr>
        <w:suppressAutoHyphens/>
        <w:autoSpaceDE w:val="0"/>
        <w:autoSpaceDN w:val="0"/>
        <w:spacing w:before="120" w:after="80"/>
        <w:ind w:left="426" w:hanging="142"/>
        <w:jc w:val="both"/>
        <w:textAlignment w:val="baseline"/>
        <w:rPr>
          <w:b/>
          <w:bCs/>
          <w:sz w:val="24"/>
          <w:szCs w:val="24"/>
        </w:rPr>
      </w:pPr>
      <w:r w:rsidRPr="00737707">
        <w:rPr>
          <w:b/>
          <w:bCs/>
          <w:sz w:val="24"/>
          <w:szCs w:val="24"/>
        </w:rPr>
        <w:t>Allotissement</w:t>
      </w:r>
    </w:p>
    <w:p w:rsidR="00186865" w:rsidRPr="00737707" w:rsidRDefault="00186865" w:rsidP="00186865">
      <w:pPr>
        <w:widowControl w:val="0"/>
        <w:suppressAutoHyphens/>
        <w:autoSpaceDE w:val="0"/>
        <w:autoSpaceDN w:val="0"/>
        <w:spacing w:after="240" w:line="276" w:lineRule="auto"/>
        <w:ind w:firstLine="567"/>
        <w:jc w:val="both"/>
        <w:textAlignment w:val="baseline"/>
        <w:rPr>
          <w:sz w:val="24"/>
          <w:szCs w:val="24"/>
        </w:rPr>
      </w:pPr>
      <w:r w:rsidRPr="00737707">
        <w:rPr>
          <w:sz w:val="24"/>
          <w:szCs w:val="24"/>
        </w:rPr>
        <w:t xml:space="preserve">Les travaux sont subdivisés en </w:t>
      </w:r>
      <w:r w:rsidRPr="008B63A6">
        <w:rPr>
          <w:sz w:val="24"/>
          <w:szCs w:val="24"/>
        </w:rPr>
        <w:t>cinq (05</w:t>
      </w:r>
      <w:r w:rsidRPr="00737707">
        <w:rPr>
          <w:sz w:val="24"/>
          <w:szCs w:val="24"/>
        </w:rPr>
        <w:t>) lots ci-après définis :</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6521"/>
        <w:gridCol w:w="2126"/>
      </w:tblGrid>
      <w:tr w:rsidR="00186865" w:rsidRPr="002A653A" w:rsidTr="00302262">
        <w:trPr>
          <w:trHeight w:val="370"/>
        </w:trPr>
        <w:tc>
          <w:tcPr>
            <w:tcW w:w="850" w:type="dxa"/>
            <w:vAlign w:val="center"/>
          </w:tcPr>
          <w:p w:rsidR="00186865" w:rsidRPr="002A653A" w:rsidRDefault="00186865" w:rsidP="00302262">
            <w:pPr>
              <w:widowControl w:val="0"/>
              <w:autoSpaceDE w:val="0"/>
              <w:autoSpaceDN w:val="0"/>
              <w:adjustRightInd w:val="0"/>
              <w:spacing w:line="300" w:lineRule="exact"/>
              <w:jc w:val="center"/>
              <w:rPr>
                <w:rFonts w:ascii="Cambria" w:hAnsi="Cambria"/>
                <w:b/>
              </w:rPr>
            </w:pPr>
            <w:r w:rsidRPr="002A653A">
              <w:rPr>
                <w:rFonts w:ascii="Cambria" w:hAnsi="Cambria"/>
                <w:b/>
              </w:rPr>
              <w:t>N° Lot</w:t>
            </w:r>
          </w:p>
        </w:tc>
        <w:tc>
          <w:tcPr>
            <w:tcW w:w="6521" w:type="dxa"/>
            <w:vAlign w:val="center"/>
          </w:tcPr>
          <w:p w:rsidR="00186865" w:rsidRPr="002A653A" w:rsidRDefault="00186865" w:rsidP="00302262">
            <w:pPr>
              <w:widowControl w:val="0"/>
              <w:autoSpaceDE w:val="0"/>
              <w:autoSpaceDN w:val="0"/>
              <w:adjustRightInd w:val="0"/>
              <w:spacing w:line="300" w:lineRule="exact"/>
              <w:jc w:val="center"/>
              <w:rPr>
                <w:rFonts w:ascii="Cambria" w:hAnsi="Cambria"/>
                <w:b/>
              </w:rPr>
            </w:pPr>
            <w:r w:rsidRPr="00FB6F2C">
              <w:rPr>
                <w:rFonts w:ascii="Cambria" w:hAnsi="Cambria"/>
                <w:b/>
              </w:rPr>
              <w:t>Intitulé du projet</w:t>
            </w:r>
          </w:p>
        </w:tc>
        <w:tc>
          <w:tcPr>
            <w:tcW w:w="2126" w:type="dxa"/>
            <w:vAlign w:val="center"/>
          </w:tcPr>
          <w:p w:rsidR="00186865" w:rsidRPr="002A653A" w:rsidRDefault="00186865" w:rsidP="00302262">
            <w:pPr>
              <w:widowControl w:val="0"/>
              <w:autoSpaceDE w:val="0"/>
              <w:autoSpaceDN w:val="0"/>
              <w:adjustRightInd w:val="0"/>
              <w:spacing w:line="300" w:lineRule="exact"/>
              <w:jc w:val="center"/>
              <w:rPr>
                <w:rFonts w:ascii="Cambria" w:hAnsi="Cambria"/>
                <w:b/>
              </w:rPr>
            </w:pPr>
            <w:r w:rsidRPr="00FB6F2C">
              <w:rPr>
                <w:rFonts w:ascii="Cambria" w:hAnsi="Cambria"/>
                <w:b/>
              </w:rPr>
              <w:t>Lieu d’exécution</w:t>
            </w:r>
          </w:p>
        </w:tc>
      </w:tr>
      <w:tr w:rsidR="00D20C5A" w:rsidRPr="002A653A" w:rsidTr="00302262">
        <w:trPr>
          <w:trHeight w:val="411"/>
        </w:trPr>
        <w:tc>
          <w:tcPr>
            <w:tcW w:w="850" w:type="dxa"/>
            <w:vAlign w:val="center"/>
          </w:tcPr>
          <w:p w:rsidR="00D20C5A" w:rsidRPr="00FB6F2C" w:rsidRDefault="00D20C5A" w:rsidP="00302262">
            <w:pPr>
              <w:widowControl w:val="0"/>
              <w:autoSpaceDE w:val="0"/>
              <w:autoSpaceDN w:val="0"/>
              <w:adjustRightInd w:val="0"/>
              <w:spacing w:line="276" w:lineRule="auto"/>
              <w:jc w:val="center"/>
            </w:pPr>
            <w:r w:rsidRPr="00FB6F2C">
              <w:t>2</w:t>
            </w:r>
          </w:p>
        </w:tc>
        <w:tc>
          <w:tcPr>
            <w:tcW w:w="6521" w:type="dxa"/>
            <w:vAlign w:val="center"/>
          </w:tcPr>
          <w:p w:rsidR="00D20C5A" w:rsidRPr="00FB6F2C" w:rsidRDefault="00D20C5A" w:rsidP="00D20C5A">
            <w:pPr>
              <w:widowControl w:val="0"/>
              <w:autoSpaceDE w:val="0"/>
              <w:autoSpaceDN w:val="0"/>
              <w:adjustRightInd w:val="0"/>
              <w:spacing w:line="276" w:lineRule="auto"/>
            </w:pPr>
            <w:r w:rsidRPr="00FB6F2C">
              <w:t xml:space="preserve">Construction de deux (02) blocs de deux (02) salles de classe avec blocs administratifs et de deux blocs (02) latrines à </w:t>
            </w:r>
            <w:r>
              <w:t>trois (03</w:t>
            </w:r>
            <w:r w:rsidRPr="00FB6F2C">
              <w:t>)</w:t>
            </w:r>
            <w:r>
              <w:t xml:space="preserve"> </w:t>
            </w:r>
            <w:r w:rsidRPr="00FB6F2C">
              <w:t>compartiments</w:t>
            </w:r>
          </w:p>
        </w:tc>
        <w:tc>
          <w:tcPr>
            <w:tcW w:w="2126" w:type="dxa"/>
            <w:vAlign w:val="center"/>
          </w:tcPr>
          <w:p w:rsidR="00D20C5A" w:rsidRPr="00FB6F2C" w:rsidRDefault="00D20C5A" w:rsidP="00302262">
            <w:pPr>
              <w:widowControl w:val="0"/>
              <w:autoSpaceDE w:val="0"/>
              <w:autoSpaceDN w:val="0"/>
              <w:adjustRightInd w:val="0"/>
              <w:spacing w:line="276" w:lineRule="auto"/>
            </w:pPr>
            <w:r w:rsidRPr="00FB6F2C">
              <w:t>E.P DOUMO - MAMA</w:t>
            </w:r>
          </w:p>
        </w:tc>
      </w:tr>
    </w:tbl>
    <w:p w:rsidR="00186865" w:rsidRPr="00737707" w:rsidRDefault="00186865" w:rsidP="00186865">
      <w:pPr>
        <w:widowControl w:val="0"/>
        <w:numPr>
          <w:ilvl w:val="0"/>
          <w:numId w:val="55"/>
        </w:numPr>
        <w:suppressAutoHyphens/>
        <w:autoSpaceDE w:val="0"/>
        <w:autoSpaceDN w:val="0"/>
        <w:spacing w:before="120" w:after="80"/>
        <w:ind w:left="426" w:hanging="142"/>
        <w:jc w:val="both"/>
        <w:textAlignment w:val="baseline"/>
        <w:rPr>
          <w:b/>
          <w:bCs/>
          <w:sz w:val="24"/>
          <w:szCs w:val="24"/>
        </w:rPr>
      </w:pPr>
      <w:r w:rsidRPr="00737707">
        <w:rPr>
          <w:b/>
          <w:bCs/>
          <w:sz w:val="24"/>
          <w:szCs w:val="24"/>
        </w:rPr>
        <w:t>Coût prévisionnel</w:t>
      </w:r>
    </w:p>
    <w:p w:rsidR="00186865" w:rsidRDefault="00186865" w:rsidP="00186865">
      <w:pPr>
        <w:widowControl w:val="0"/>
        <w:suppressAutoHyphens/>
        <w:autoSpaceDE w:val="0"/>
        <w:autoSpaceDN w:val="0"/>
        <w:spacing w:after="240"/>
        <w:ind w:firstLine="567"/>
        <w:jc w:val="both"/>
        <w:textAlignment w:val="baseline"/>
        <w:rPr>
          <w:bCs/>
          <w:sz w:val="24"/>
          <w:szCs w:val="24"/>
        </w:rPr>
      </w:pPr>
      <w:r w:rsidRPr="00737707">
        <w:rPr>
          <w:bCs/>
          <w:sz w:val="24"/>
          <w:szCs w:val="24"/>
        </w:rPr>
        <w:t>Le coût prévisionnel de l’opération à l’issue des études préalables est de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5"/>
        <w:gridCol w:w="5882"/>
        <w:gridCol w:w="2693"/>
      </w:tblGrid>
      <w:tr w:rsidR="00186865" w:rsidRPr="00CF59C4" w:rsidTr="00302262">
        <w:trPr>
          <w:trHeight w:val="516"/>
          <w:jc w:val="center"/>
        </w:trPr>
        <w:tc>
          <w:tcPr>
            <w:tcW w:w="1205" w:type="dxa"/>
            <w:shd w:val="clear" w:color="auto" w:fill="auto"/>
            <w:vAlign w:val="center"/>
          </w:tcPr>
          <w:p w:rsidR="00186865" w:rsidRPr="00CF59C4" w:rsidRDefault="00186865" w:rsidP="00302262">
            <w:pPr>
              <w:suppressAutoHyphens/>
              <w:autoSpaceDN w:val="0"/>
              <w:jc w:val="center"/>
              <w:textAlignment w:val="baseline"/>
              <w:rPr>
                <w:rFonts w:eastAsia="Calibri"/>
                <w:b/>
                <w:sz w:val="22"/>
                <w:szCs w:val="24"/>
              </w:rPr>
            </w:pPr>
            <w:r w:rsidRPr="00CF59C4">
              <w:rPr>
                <w:rFonts w:eastAsia="Calibri"/>
                <w:b/>
                <w:sz w:val="22"/>
                <w:szCs w:val="24"/>
              </w:rPr>
              <w:t>N° du lot</w:t>
            </w:r>
          </w:p>
        </w:tc>
        <w:tc>
          <w:tcPr>
            <w:tcW w:w="5882" w:type="dxa"/>
            <w:shd w:val="clear" w:color="auto" w:fill="auto"/>
            <w:vAlign w:val="center"/>
          </w:tcPr>
          <w:p w:rsidR="00186865" w:rsidRPr="00CF59C4" w:rsidRDefault="00186865" w:rsidP="00302262">
            <w:pPr>
              <w:suppressAutoHyphens/>
              <w:autoSpaceDN w:val="0"/>
              <w:jc w:val="center"/>
              <w:textAlignment w:val="baseline"/>
              <w:rPr>
                <w:rFonts w:eastAsia="Calibri"/>
                <w:b/>
                <w:sz w:val="22"/>
                <w:szCs w:val="24"/>
              </w:rPr>
            </w:pPr>
            <w:r w:rsidRPr="00CF59C4">
              <w:rPr>
                <w:rFonts w:eastAsia="Calibri"/>
                <w:b/>
                <w:sz w:val="22"/>
                <w:szCs w:val="24"/>
              </w:rPr>
              <w:t>Intitulé du projet</w:t>
            </w:r>
          </w:p>
        </w:tc>
        <w:tc>
          <w:tcPr>
            <w:tcW w:w="2693" w:type="dxa"/>
            <w:shd w:val="clear" w:color="auto" w:fill="auto"/>
            <w:vAlign w:val="center"/>
          </w:tcPr>
          <w:p w:rsidR="00186865" w:rsidRPr="00CF59C4" w:rsidRDefault="00186865" w:rsidP="00302262">
            <w:pPr>
              <w:suppressAutoHyphens/>
              <w:autoSpaceDN w:val="0"/>
              <w:jc w:val="center"/>
              <w:textAlignment w:val="baseline"/>
              <w:rPr>
                <w:rFonts w:eastAsia="Calibri"/>
                <w:b/>
                <w:sz w:val="22"/>
                <w:szCs w:val="24"/>
              </w:rPr>
            </w:pPr>
            <w:r w:rsidRPr="00CF59C4">
              <w:rPr>
                <w:rFonts w:eastAsia="Calibri"/>
                <w:b/>
                <w:sz w:val="22"/>
                <w:szCs w:val="24"/>
              </w:rPr>
              <w:t>Coût prévisionnel</w:t>
            </w:r>
          </w:p>
        </w:tc>
      </w:tr>
      <w:tr w:rsidR="00186865" w:rsidRPr="00CF59C4" w:rsidTr="00302262">
        <w:trPr>
          <w:jc w:val="center"/>
        </w:trPr>
        <w:tc>
          <w:tcPr>
            <w:tcW w:w="1205" w:type="dxa"/>
            <w:shd w:val="clear" w:color="auto" w:fill="auto"/>
            <w:vAlign w:val="center"/>
          </w:tcPr>
          <w:p w:rsidR="00186865" w:rsidRPr="00CF59C4" w:rsidRDefault="00186865" w:rsidP="00302262">
            <w:pPr>
              <w:suppressAutoHyphens/>
              <w:autoSpaceDN w:val="0"/>
              <w:jc w:val="center"/>
              <w:textAlignment w:val="baseline"/>
              <w:rPr>
                <w:rFonts w:eastAsia="Calibri"/>
                <w:sz w:val="22"/>
                <w:szCs w:val="24"/>
              </w:rPr>
            </w:pPr>
            <w:r w:rsidRPr="00CF59C4">
              <w:rPr>
                <w:rFonts w:eastAsia="Calibri"/>
                <w:sz w:val="22"/>
                <w:szCs w:val="24"/>
              </w:rPr>
              <w:lastRenderedPageBreak/>
              <w:t>Lot N°2 :</w:t>
            </w:r>
          </w:p>
        </w:tc>
        <w:tc>
          <w:tcPr>
            <w:tcW w:w="5882" w:type="dxa"/>
            <w:shd w:val="clear" w:color="auto" w:fill="auto"/>
          </w:tcPr>
          <w:p w:rsidR="00186865" w:rsidRPr="00CF59C4" w:rsidRDefault="00186865" w:rsidP="00D20C5A">
            <w:pPr>
              <w:suppressAutoHyphens/>
              <w:autoSpaceDN w:val="0"/>
              <w:jc w:val="both"/>
              <w:textAlignment w:val="baseline"/>
              <w:rPr>
                <w:rFonts w:eastAsia="Calibri"/>
                <w:sz w:val="22"/>
                <w:szCs w:val="24"/>
              </w:rPr>
            </w:pPr>
            <w:r w:rsidRPr="00CF59C4">
              <w:rPr>
                <w:rFonts w:eastAsia="Calibri"/>
                <w:color w:val="000000"/>
                <w:sz w:val="22"/>
                <w:szCs w:val="24"/>
              </w:rPr>
              <w:t xml:space="preserve">Travaux de construction de deux (02) blocs de deux (02) salles de classe avec blocs administratifs et de deux (02) blocs latrines à </w:t>
            </w:r>
            <w:r w:rsidR="00D20C5A">
              <w:rPr>
                <w:rFonts w:eastAsia="Calibri"/>
                <w:color w:val="000000"/>
                <w:sz w:val="22"/>
                <w:szCs w:val="24"/>
              </w:rPr>
              <w:t>trois (03)</w:t>
            </w:r>
            <w:r w:rsidR="00D20C5A" w:rsidRPr="00CF59C4">
              <w:rPr>
                <w:rFonts w:eastAsia="Calibri"/>
                <w:color w:val="000000"/>
                <w:sz w:val="22"/>
                <w:szCs w:val="24"/>
              </w:rPr>
              <w:t xml:space="preserve"> </w:t>
            </w:r>
            <w:r w:rsidRPr="00CF59C4">
              <w:rPr>
                <w:rFonts w:eastAsia="Calibri"/>
                <w:color w:val="000000"/>
                <w:sz w:val="22"/>
                <w:szCs w:val="24"/>
              </w:rPr>
              <w:t xml:space="preserve">compartiments à l’Ecole Publique de </w:t>
            </w:r>
            <w:r w:rsidRPr="00CF59C4">
              <w:rPr>
                <w:rFonts w:eastAsia="Calibri"/>
                <w:b/>
                <w:color w:val="000000"/>
                <w:sz w:val="22"/>
                <w:szCs w:val="24"/>
              </w:rPr>
              <w:t>DOUMO - MAMA</w:t>
            </w:r>
          </w:p>
        </w:tc>
        <w:tc>
          <w:tcPr>
            <w:tcW w:w="2693" w:type="dxa"/>
            <w:shd w:val="clear" w:color="auto" w:fill="auto"/>
          </w:tcPr>
          <w:p w:rsidR="00186865" w:rsidRPr="00CF59C4" w:rsidRDefault="00186865" w:rsidP="00302262">
            <w:pPr>
              <w:suppressAutoHyphens/>
              <w:autoSpaceDN w:val="0"/>
              <w:jc w:val="both"/>
              <w:textAlignment w:val="baseline"/>
              <w:rPr>
                <w:rFonts w:eastAsia="Calibri"/>
                <w:sz w:val="22"/>
                <w:szCs w:val="24"/>
              </w:rPr>
            </w:pPr>
            <w:r w:rsidRPr="00CF59C4">
              <w:rPr>
                <w:rFonts w:eastAsia="Calibri"/>
                <w:sz w:val="22"/>
                <w:szCs w:val="24"/>
              </w:rPr>
              <w:t>45 981 810 (quarante-cinq millions neuf cent quatre-vingt-un mille huit cent dix francs) F CFA</w:t>
            </w:r>
          </w:p>
        </w:tc>
      </w:tr>
    </w:tbl>
    <w:p w:rsidR="00186865" w:rsidRPr="00737707" w:rsidRDefault="00186865" w:rsidP="00186865">
      <w:pPr>
        <w:widowControl w:val="0"/>
        <w:numPr>
          <w:ilvl w:val="0"/>
          <w:numId w:val="55"/>
        </w:numPr>
        <w:suppressAutoHyphens/>
        <w:autoSpaceDE w:val="0"/>
        <w:autoSpaceDN w:val="0"/>
        <w:spacing w:before="120" w:after="80"/>
        <w:ind w:left="426" w:hanging="142"/>
        <w:jc w:val="both"/>
        <w:textAlignment w:val="baseline"/>
        <w:rPr>
          <w:b/>
          <w:bCs/>
          <w:sz w:val="24"/>
          <w:szCs w:val="24"/>
        </w:rPr>
      </w:pPr>
      <w:r w:rsidRPr="00737707">
        <w:rPr>
          <w:b/>
          <w:bCs/>
          <w:sz w:val="24"/>
          <w:szCs w:val="24"/>
        </w:rPr>
        <w:t>Participation et origine</w:t>
      </w:r>
    </w:p>
    <w:p w:rsidR="00186865" w:rsidRPr="00737707" w:rsidRDefault="00186865" w:rsidP="00186865">
      <w:pPr>
        <w:widowControl w:val="0"/>
        <w:suppressAutoHyphens/>
        <w:autoSpaceDE w:val="0"/>
        <w:autoSpaceDN w:val="0"/>
        <w:ind w:firstLine="567"/>
        <w:jc w:val="both"/>
        <w:textAlignment w:val="baseline"/>
        <w:rPr>
          <w:bCs/>
          <w:sz w:val="24"/>
          <w:szCs w:val="24"/>
        </w:rPr>
      </w:pPr>
      <w:r w:rsidRPr="00737707">
        <w:rPr>
          <w:bCs/>
          <w:sz w:val="24"/>
          <w:szCs w:val="24"/>
        </w:rPr>
        <w:t>La participation au présent appel d’offres est ouverte à égalité des conditions, aux entreprises de droit camerounais installées au Cameroun.</w:t>
      </w:r>
    </w:p>
    <w:p w:rsidR="00186865" w:rsidRPr="00737707" w:rsidRDefault="00186865" w:rsidP="00186865">
      <w:pPr>
        <w:widowControl w:val="0"/>
        <w:numPr>
          <w:ilvl w:val="0"/>
          <w:numId w:val="55"/>
        </w:numPr>
        <w:suppressAutoHyphens/>
        <w:autoSpaceDE w:val="0"/>
        <w:autoSpaceDN w:val="0"/>
        <w:spacing w:before="120" w:after="80"/>
        <w:ind w:left="426" w:hanging="142"/>
        <w:jc w:val="both"/>
        <w:textAlignment w:val="baseline"/>
        <w:rPr>
          <w:b/>
          <w:bCs/>
          <w:sz w:val="24"/>
          <w:szCs w:val="24"/>
        </w:rPr>
      </w:pPr>
      <w:r w:rsidRPr="00737707">
        <w:rPr>
          <w:b/>
          <w:bCs/>
          <w:sz w:val="24"/>
          <w:szCs w:val="24"/>
        </w:rPr>
        <w:t>Financement</w:t>
      </w:r>
    </w:p>
    <w:p w:rsidR="00186865" w:rsidRPr="00737707" w:rsidRDefault="00186865" w:rsidP="00186865">
      <w:pPr>
        <w:widowControl w:val="0"/>
        <w:suppressAutoHyphens/>
        <w:autoSpaceDE w:val="0"/>
        <w:autoSpaceDN w:val="0"/>
        <w:ind w:firstLine="567"/>
        <w:jc w:val="both"/>
        <w:textAlignment w:val="baseline"/>
        <w:rPr>
          <w:bCs/>
          <w:sz w:val="24"/>
          <w:szCs w:val="24"/>
        </w:rPr>
      </w:pPr>
      <w:r w:rsidRPr="00737707">
        <w:rPr>
          <w:bCs/>
          <w:sz w:val="24"/>
          <w:szCs w:val="24"/>
        </w:rPr>
        <w:t>Les travaux objet du présent appel d'offres sont financés par le Budget du FEICOM/Commune de MESSAMENA</w:t>
      </w:r>
      <w:r>
        <w:rPr>
          <w:bCs/>
          <w:sz w:val="24"/>
          <w:szCs w:val="24"/>
        </w:rPr>
        <w:t>, Exercice 2017</w:t>
      </w:r>
      <w:r w:rsidRPr="00737707">
        <w:rPr>
          <w:bCs/>
          <w:sz w:val="24"/>
          <w:szCs w:val="24"/>
        </w:rPr>
        <w:t>.</w:t>
      </w:r>
    </w:p>
    <w:p w:rsidR="00186865" w:rsidRPr="00737707" w:rsidRDefault="00186865" w:rsidP="00186865">
      <w:pPr>
        <w:widowControl w:val="0"/>
        <w:numPr>
          <w:ilvl w:val="0"/>
          <w:numId w:val="55"/>
        </w:numPr>
        <w:suppressAutoHyphens/>
        <w:autoSpaceDE w:val="0"/>
        <w:autoSpaceDN w:val="0"/>
        <w:spacing w:before="120" w:after="80"/>
        <w:ind w:left="426" w:hanging="142"/>
        <w:jc w:val="both"/>
        <w:textAlignment w:val="baseline"/>
        <w:rPr>
          <w:b/>
          <w:bCs/>
          <w:sz w:val="24"/>
          <w:szCs w:val="24"/>
        </w:rPr>
      </w:pPr>
      <w:r w:rsidRPr="00737707">
        <w:rPr>
          <w:b/>
          <w:bCs/>
          <w:sz w:val="24"/>
          <w:szCs w:val="24"/>
        </w:rPr>
        <w:t>Cautionnement provisoire</w:t>
      </w:r>
    </w:p>
    <w:p w:rsidR="00186865" w:rsidRDefault="00186865" w:rsidP="00186865">
      <w:pPr>
        <w:widowControl w:val="0"/>
        <w:suppressAutoHyphens/>
        <w:autoSpaceDE w:val="0"/>
        <w:autoSpaceDN w:val="0"/>
        <w:ind w:firstLine="567"/>
        <w:jc w:val="both"/>
        <w:textAlignment w:val="baseline"/>
        <w:rPr>
          <w:bCs/>
          <w:sz w:val="24"/>
          <w:szCs w:val="24"/>
        </w:rPr>
      </w:pPr>
      <w:r w:rsidRPr="00737707">
        <w:rPr>
          <w:bCs/>
          <w:sz w:val="24"/>
          <w:szCs w:val="24"/>
        </w:rPr>
        <w:t xml:space="preserve">Chaque soumissionnaire doit joindre à ses pièces administratives, une caution de soumission établie par une banque de premier ordre agréée par le Ministère chargé des finances et dont la liste figure dans la pièce 12 du DAO, </w:t>
      </w:r>
      <w:r w:rsidRPr="00737707">
        <w:rPr>
          <w:b/>
          <w:bCs/>
          <w:sz w:val="24"/>
          <w:szCs w:val="24"/>
        </w:rPr>
        <w:t xml:space="preserve">d’un montant de </w:t>
      </w:r>
      <w:r>
        <w:rPr>
          <w:b/>
          <w:bCs/>
          <w:sz w:val="24"/>
          <w:szCs w:val="24"/>
        </w:rPr>
        <w:t>920 000</w:t>
      </w:r>
      <w:r w:rsidRPr="00737707">
        <w:rPr>
          <w:b/>
          <w:bCs/>
          <w:sz w:val="24"/>
          <w:szCs w:val="24"/>
        </w:rPr>
        <w:t xml:space="preserve"> (</w:t>
      </w:r>
      <w:r w:rsidRPr="008B63A6">
        <w:rPr>
          <w:b/>
          <w:bCs/>
          <w:sz w:val="24"/>
          <w:szCs w:val="24"/>
        </w:rPr>
        <w:t xml:space="preserve">neuf </w:t>
      </w:r>
      <w:r w:rsidRPr="00737707">
        <w:rPr>
          <w:b/>
          <w:bCs/>
          <w:sz w:val="24"/>
          <w:szCs w:val="24"/>
        </w:rPr>
        <w:t xml:space="preserve">cent </w:t>
      </w:r>
      <w:r>
        <w:rPr>
          <w:b/>
          <w:bCs/>
          <w:sz w:val="24"/>
          <w:szCs w:val="24"/>
        </w:rPr>
        <w:t xml:space="preserve">vingt </w:t>
      </w:r>
      <w:r w:rsidRPr="00737707">
        <w:rPr>
          <w:b/>
          <w:bCs/>
          <w:sz w:val="24"/>
          <w:szCs w:val="24"/>
        </w:rPr>
        <w:t>mille</w:t>
      </w:r>
      <w:r w:rsidRPr="008B63A6">
        <w:rPr>
          <w:b/>
          <w:bCs/>
          <w:sz w:val="24"/>
          <w:szCs w:val="24"/>
        </w:rPr>
        <w:t xml:space="preserve"> </w:t>
      </w:r>
      <w:r w:rsidRPr="00737707">
        <w:rPr>
          <w:b/>
          <w:bCs/>
          <w:sz w:val="24"/>
          <w:szCs w:val="24"/>
        </w:rPr>
        <w:t>francs</w:t>
      </w:r>
      <w:r w:rsidRPr="008B63A6">
        <w:rPr>
          <w:b/>
          <w:bCs/>
          <w:sz w:val="24"/>
          <w:szCs w:val="24"/>
        </w:rPr>
        <w:t>) F</w:t>
      </w:r>
      <w:r w:rsidRPr="00737707">
        <w:rPr>
          <w:b/>
          <w:bCs/>
          <w:sz w:val="24"/>
          <w:szCs w:val="24"/>
        </w:rPr>
        <w:t xml:space="preserve"> CFA </w:t>
      </w:r>
      <w:r w:rsidRPr="00737707">
        <w:rPr>
          <w:bCs/>
          <w:sz w:val="24"/>
          <w:szCs w:val="24"/>
        </w:rPr>
        <w:t>valable pendant trente (30) jours au-delà de la date originale de validité des offres.</w:t>
      </w:r>
    </w:p>
    <w:p w:rsidR="00186865" w:rsidRPr="00737707" w:rsidRDefault="00186865" w:rsidP="00186865">
      <w:pPr>
        <w:widowControl w:val="0"/>
        <w:numPr>
          <w:ilvl w:val="0"/>
          <w:numId w:val="55"/>
        </w:numPr>
        <w:suppressAutoHyphens/>
        <w:autoSpaceDE w:val="0"/>
        <w:autoSpaceDN w:val="0"/>
        <w:spacing w:before="120" w:after="80"/>
        <w:ind w:left="426" w:hanging="142"/>
        <w:jc w:val="both"/>
        <w:textAlignment w:val="baseline"/>
        <w:rPr>
          <w:b/>
          <w:bCs/>
          <w:sz w:val="24"/>
          <w:szCs w:val="24"/>
        </w:rPr>
      </w:pPr>
      <w:r w:rsidRPr="00737707">
        <w:rPr>
          <w:b/>
          <w:bCs/>
          <w:sz w:val="24"/>
          <w:szCs w:val="24"/>
        </w:rPr>
        <w:t>Consultation du Dossier d'Appel d'Offres</w:t>
      </w:r>
    </w:p>
    <w:p w:rsidR="00186865" w:rsidRDefault="00186865" w:rsidP="00186865">
      <w:pPr>
        <w:widowControl w:val="0"/>
        <w:suppressAutoHyphens/>
        <w:autoSpaceDE w:val="0"/>
        <w:autoSpaceDN w:val="0"/>
        <w:ind w:firstLine="567"/>
        <w:jc w:val="both"/>
        <w:textAlignment w:val="baseline"/>
        <w:rPr>
          <w:bCs/>
          <w:sz w:val="24"/>
          <w:szCs w:val="24"/>
        </w:rPr>
      </w:pPr>
      <w:r w:rsidRPr="00737707">
        <w:rPr>
          <w:bCs/>
          <w:sz w:val="24"/>
          <w:szCs w:val="24"/>
        </w:rPr>
        <w:t>Le dossier peut être consulté aux heures ouvrables à la Délégation Régionale des Marchés Publics de l’Est, Service des Marchés des Infrastructures dès publication du présent avis.</w:t>
      </w:r>
    </w:p>
    <w:p w:rsidR="00186865" w:rsidRPr="00737707" w:rsidRDefault="00186865" w:rsidP="00186865">
      <w:pPr>
        <w:widowControl w:val="0"/>
        <w:numPr>
          <w:ilvl w:val="0"/>
          <w:numId w:val="55"/>
        </w:numPr>
        <w:suppressAutoHyphens/>
        <w:autoSpaceDE w:val="0"/>
        <w:autoSpaceDN w:val="0"/>
        <w:spacing w:before="120" w:after="80"/>
        <w:ind w:left="426" w:hanging="142"/>
        <w:jc w:val="both"/>
        <w:textAlignment w:val="baseline"/>
        <w:rPr>
          <w:b/>
          <w:bCs/>
          <w:sz w:val="24"/>
          <w:szCs w:val="24"/>
        </w:rPr>
      </w:pPr>
      <w:r w:rsidRPr="00737707">
        <w:rPr>
          <w:b/>
          <w:bCs/>
          <w:sz w:val="24"/>
          <w:szCs w:val="24"/>
        </w:rPr>
        <w:t>Acquisition du Dossier d'Appel d'Offres</w:t>
      </w:r>
    </w:p>
    <w:p w:rsidR="00186865" w:rsidRPr="00737707" w:rsidRDefault="00186865" w:rsidP="00186865">
      <w:pPr>
        <w:widowControl w:val="0"/>
        <w:suppressAutoHyphens/>
        <w:autoSpaceDE w:val="0"/>
        <w:autoSpaceDN w:val="0"/>
        <w:ind w:firstLine="709"/>
        <w:jc w:val="both"/>
        <w:textAlignment w:val="baseline"/>
        <w:rPr>
          <w:b/>
          <w:sz w:val="24"/>
          <w:szCs w:val="24"/>
        </w:rPr>
      </w:pPr>
      <w:r w:rsidRPr="00737707">
        <w:rPr>
          <w:sz w:val="24"/>
          <w:szCs w:val="24"/>
        </w:rPr>
        <w:t xml:space="preserve">Le dossier peut être obtenu auprès de la Cellule d’Appui au lancement des Appels d’Offres à la Délégation Régionale des Marchés Publics de l’Est dès publication du présent avis </w:t>
      </w:r>
      <w:r w:rsidRPr="00737707">
        <w:rPr>
          <w:bCs/>
          <w:sz w:val="24"/>
          <w:szCs w:val="24"/>
        </w:rPr>
        <w:t xml:space="preserve">par voie </w:t>
      </w:r>
      <w:r w:rsidRPr="00737707">
        <w:rPr>
          <w:sz w:val="24"/>
          <w:szCs w:val="24"/>
        </w:rPr>
        <w:t xml:space="preserve">de presse écrite et par voie d’affichage dans les locaux de la dite Délégation, contre versement d’une somme non remboursable de </w:t>
      </w:r>
      <w:r w:rsidRPr="00737707">
        <w:rPr>
          <w:b/>
          <w:sz w:val="24"/>
          <w:szCs w:val="24"/>
        </w:rPr>
        <w:t>90 000 (quatre-vingt-dix mille) francs CFA</w:t>
      </w:r>
      <w:r w:rsidRPr="00737707">
        <w:rPr>
          <w:sz w:val="24"/>
          <w:szCs w:val="24"/>
        </w:rPr>
        <w:t xml:space="preserve">, payable </w:t>
      </w:r>
      <w:r w:rsidRPr="00737707">
        <w:rPr>
          <w:b/>
          <w:sz w:val="24"/>
          <w:szCs w:val="24"/>
        </w:rPr>
        <w:t xml:space="preserve">à la Recette Municipale de la Commune de </w:t>
      </w:r>
      <w:proofErr w:type="spellStart"/>
      <w:r w:rsidRPr="00737707">
        <w:rPr>
          <w:b/>
          <w:sz w:val="24"/>
          <w:szCs w:val="24"/>
        </w:rPr>
        <w:t>Messamena</w:t>
      </w:r>
      <w:proofErr w:type="spellEnd"/>
      <w:r w:rsidRPr="00737707">
        <w:rPr>
          <w:b/>
          <w:sz w:val="24"/>
          <w:szCs w:val="24"/>
        </w:rPr>
        <w:t>.</w:t>
      </w:r>
    </w:p>
    <w:p w:rsidR="00186865" w:rsidRPr="00737707" w:rsidRDefault="00186865" w:rsidP="00186865">
      <w:pPr>
        <w:widowControl w:val="0"/>
        <w:numPr>
          <w:ilvl w:val="0"/>
          <w:numId w:val="55"/>
        </w:numPr>
        <w:suppressAutoHyphens/>
        <w:autoSpaceDE w:val="0"/>
        <w:autoSpaceDN w:val="0"/>
        <w:spacing w:before="120" w:after="80"/>
        <w:ind w:left="426" w:hanging="142"/>
        <w:jc w:val="both"/>
        <w:textAlignment w:val="baseline"/>
        <w:rPr>
          <w:b/>
          <w:bCs/>
          <w:sz w:val="24"/>
          <w:szCs w:val="24"/>
        </w:rPr>
      </w:pPr>
      <w:r w:rsidRPr="00737707">
        <w:rPr>
          <w:b/>
          <w:bCs/>
          <w:sz w:val="24"/>
          <w:szCs w:val="24"/>
        </w:rPr>
        <w:t>Remise des offres</w:t>
      </w:r>
    </w:p>
    <w:p w:rsidR="00186865" w:rsidRPr="00737707" w:rsidRDefault="00186865" w:rsidP="00186865">
      <w:pPr>
        <w:widowControl w:val="0"/>
        <w:suppressAutoHyphens/>
        <w:autoSpaceDE w:val="0"/>
        <w:autoSpaceDN w:val="0"/>
        <w:ind w:firstLine="709"/>
        <w:jc w:val="both"/>
        <w:textAlignment w:val="baseline"/>
        <w:rPr>
          <w:sz w:val="24"/>
          <w:szCs w:val="24"/>
        </w:rPr>
      </w:pPr>
      <w:r w:rsidRPr="00737707">
        <w:rPr>
          <w:sz w:val="24"/>
          <w:szCs w:val="24"/>
        </w:rPr>
        <w:t xml:space="preserve">Chaque offre rédigée en français ou en anglais en sept (07) exemplaires dont un (01) original et six (06)copies marquées comme telles, devra parvenir ou être déposée contre récépissé dans les services de la Délégation Régionale des Marchés Publics de l’Est, au plus tard le </w:t>
      </w:r>
      <w:r w:rsidR="006533BD">
        <w:rPr>
          <w:b/>
          <w:sz w:val="32"/>
          <w:szCs w:val="24"/>
        </w:rPr>
        <w:t>15/03/2018</w:t>
      </w:r>
      <w:r w:rsidRPr="00946BB2">
        <w:rPr>
          <w:b/>
          <w:sz w:val="32"/>
          <w:szCs w:val="24"/>
        </w:rPr>
        <w:t xml:space="preserve"> à </w:t>
      </w:r>
      <w:r w:rsidR="00946BB2" w:rsidRPr="00946BB2">
        <w:rPr>
          <w:b/>
          <w:sz w:val="32"/>
          <w:szCs w:val="24"/>
        </w:rPr>
        <w:t>10 heures précise</w:t>
      </w:r>
      <w:r w:rsidRPr="00946BB2">
        <w:rPr>
          <w:sz w:val="32"/>
          <w:szCs w:val="24"/>
        </w:rPr>
        <w:t xml:space="preserve"> </w:t>
      </w:r>
      <w:r w:rsidRPr="00737707">
        <w:rPr>
          <w:sz w:val="24"/>
          <w:szCs w:val="24"/>
        </w:rPr>
        <w:t>et devra porter la mention:</w:t>
      </w:r>
    </w:p>
    <w:p w:rsidR="00186865" w:rsidRPr="00737707" w:rsidRDefault="00186865" w:rsidP="00186865">
      <w:pPr>
        <w:widowControl w:val="0"/>
        <w:suppressAutoHyphens/>
        <w:autoSpaceDE w:val="0"/>
        <w:autoSpaceDN w:val="0"/>
        <w:jc w:val="both"/>
        <w:textAlignment w:val="baseline"/>
        <w:rPr>
          <w:sz w:val="24"/>
          <w:szCs w:val="24"/>
        </w:rPr>
      </w:pPr>
    </w:p>
    <w:p w:rsidR="00186865" w:rsidRPr="00432919" w:rsidRDefault="00186865" w:rsidP="00186865">
      <w:pPr>
        <w:suppressAutoHyphens/>
        <w:autoSpaceDN w:val="0"/>
        <w:spacing w:line="276" w:lineRule="auto"/>
        <w:jc w:val="center"/>
        <w:textAlignment w:val="baseline"/>
        <w:rPr>
          <w:b/>
          <w:sz w:val="28"/>
          <w:szCs w:val="24"/>
        </w:rPr>
      </w:pPr>
      <w:r w:rsidRPr="00432919">
        <w:rPr>
          <w:b/>
          <w:sz w:val="28"/>
          <w:szCs w:val="24"/>
        </w:rPr>
        <w:t xml:space="preserve">Avis d’Appel d’Offres National Ouvert </w:t>
      </w:r>
      <w:r>
        <w:rPr>
          <w:b/>
          <w:sz w:val="28"/>
          <w:szCs w:val="24"/>
        </w:rPr>
        <w:t>en procédure d’urgence</w:t>
      </w:r>
    </w:p>
    <w:p w:rsidR="00186865" w:rsidRPr="00432919" w:rsidRDefault="00186865" w:rsidP="00186865">
      <w:pPr>
        <w:suppressAutoHyphens/>
        <w:autoSpaceDN w:val="0"/>
        <w:spacing w:line="276" w:lineRule="auto"/>
        <w:jc w:val="center"/>
        <w:textAlignment w:val="baseline"/>
        <w:rPr>
          <w:b/>
          <w:sz w:val="28"/>
          <w:szCs w:val="24"/>
        </w:rPr>
      </w:pPr>
      <w:r w:rsidRPr="00432919">
        <w:rPr>
          <w:b/>
          <w:sz w:val="28"/>
          <w:szCs w:val="24"/>
        </w:rPr>
        <w:t xml:space="preserve">N° </w:t>
      </w:r>
      <w:r w:rsidR="00946BB2">
        <w:rPr>
          <w:b/>
          <w:sz w:val="28"/>
          <w:szCs w:val="24"/>
        </w:rPr>
        <w:t>053</w:t>
      </w:r>
      <w:r w:rsidR="006533BD">
        <w:rPr>
          <w:b/>
          <w:sz w:val="28"/>
          <w:szCs w:val="24"/>
        </w:rPr>
        <w:t xml:space="preserve"> BIS</w:t>
      </w:r>
      <w:r w:rsidRPr="00432919">
        <w:rPr>
          <w:b/>
          <w:sz w:val="28"/>
          <w:szCs w:val="24"/>
        </w:rPr>
        <w:t>/AONO/DRM</w:t>
      </w:r>
      <w:r w:rsidR="00D20C5A">
        <w:rPr>
          <w:b/>
          <w:sz w:val="28"/>
          <w:szCs w:val="24"/>
        </w:rPr>
        <w:t>INMAP/CRPM/ES/201</w:t>
      </w:r>
      <w:r w:rsidR="006533BD">
        <w:rPr>
          <w:b/>
          <w:sz w:val="28"/>
          <w:szCs w:val="24"/>
        </w:rPr>
        <w:t>8</w:t>
      </w:r>
      <w:r w:rsidR="00D20C5A">
        <w:rPr>
          <w:b/>
          <w:sz w:val="28"/>
          <w:szCs w:val="24"/>
        </w:rPr>
        <w:t xml:space="preserve"> du </w:t>
      </w:r>
      <w:r w:rsidR="006533BD">
        <w:rPr>
          <w:b/>
          <w:sz w:val="28"/>
          <w:szCs w:val="24"/>
        </w:rPr>
        <w:t>15/02/2018</w:t>
      </w:r>
    </w:p>
    <w:p w:rsidR="00186865" w:rsidRDefault="00186865" w:rsidP="00186865">
      <w:pPr>
        <w:suppressAutoHyphens/>
        <w:autoSpaceDN w:val="0"/>
        <w:spacing w:line="276" w:lineRule="auto"/>
        <w:jc w:val="center"/>
        <w:textAlignment w:val="baseline"/>
        <w:rPr>
          <w:b/>
          <w:sz w:val="24"/>
          <w:szCs w:val="24"/>
        </w:rPr>
      </w:pPr>
      <w:r w:rsidRPr="00737707">
        <w:rPr>
          <w:b/>
          <w:sz w:val="24"/>
          <w:szCs w:val="24"/>
        </w:rPr>
        <w:t xml:space="preserve">pour les travaux de construction de </w:t>
      </w:r>
      <w:r>
        <w:rPr>
          <w:b/>
          <w:sz w:val="24"/>
          <w:szCs w:val="24"/>
        </w:rPr>
        <w:t>neuf</w:t>
      </w:r>
      <w:r w:rsidRPr="00737707">
        <w:rPr>
          <w:b/>
          <w:sz w:val="24"/>
          <w:szCs w:val="24"/>
        </w:rPr>
        <w:t xml:space="preserve"> </w:t>
      </w:r>
      <w:r>
        <w:rPr>
          <w:b/>
          <w:sz w:val="24"/>
          <w:szCs w:val="24"/>
        </w:rPr>
        <w:t>(09</w:t>
      </w:r>
      <w:r w:rsidRPr="00737707">
        <w:rPr>
          <w:b/>
          <w:sz w:val="24"/>
          <w:szCs w:val="24"/>
        </w:rPr>
        <w:t xml:space="preserve">) blocs de deux (02) salles de classe avec </w:t>
      </w:r>
      <w:r>
        <w:rPr>
          <w:b/>
          <w:sz w:val="24"/>
          <w:szCs w:val="24"/>
        </w:rPr>
        <w:t>bloc administratif et neuf (09</w:t>
      </w:r>
      <w:r w:rsidRPr="00737707">
        <w:rPr>
          <w:b/>
          <w:sz w:val="24"/>
          <w:szCs w:val="24"/>
        </w:rPr>
        <w:t xml:space="preserve">) blocs latrines à </w:t>
      </w:r>
      <w:r w:rsidR="00D20C5A" w:rsidRPr="00D20C5A">
        <w:rPr>
          <w:b/>
          <w:sz w:val="24"/>
          <w:szCs w:val="24"/>
        </w:rPr>
        <w:t>trois (03)</w:t>
      </w:r>
      <w:r w:rsidR="00D20C5A" w:rsidRPr="00CF59C4">
        <w:rPr>
          <w:rFonts w:eastAsia="Calibri"/>
          <w:color w:val="000000"/>
          <w:sz w:val="22"/>
          <w:szCs w:val="24"/>
        </w:rPr>
        <w:t xml:space="preserve"> </w:t>
      </w:r>
      <w:r w:rsidRPr="00737707">
        <w:rPr>
          <w:b/>
          <w:sz w:val="24"/>
          <w:szCs w:val="24"/>
        </w:rPr>
        <w:t xml:space="preserve">compartiments dans certaines Ecoles Primaires Publiques de la Commune de MESSAMENA, Département du Haut Nyong, </w:t>
      </w:r>
    </w:p>
    <w:p w:rsidR="00186865" w:rsidRPr="00737707" w:rsidRDefault="00186865" w:rsidP="00186865">
      <w:pPr>
        <w:suppressAutoHyphens/>
        <w:autoSpaceDN w:val="0"/>
        <w:spacing w:line="276" w:lineRule="auto"/>
        <w:jc w:val="center"/>
        <w:textAlignment w:val="baseline"/>
        <w:rPr>
          <w:b/>
          <w:sz w:val="24"/>
          <w:szCs w:val="24"/>
        </w:rPr>
      </w:pPr>
      <w:r w:rsidRPr="00737707">
        <w:rPr>
          <w:b/>
          <w:sz w:val="24"/>
          <w:szCs w:val="24"/>
        </w:rPr>
        <w:t>Région de l’Est,</w:t>
      </w:r>
      <w:r>
        <w:rPr>
          <w:b/>
          <w:sz w:val="24"/>
          <w:szCs w:val="24"/>
        </w:rPr>
        <w:t xml:space="preserve"> Lot N° </w:t>
      </w:r>
      <w:r w:rsidR="006533BD">
        <w:rPr>
          <w:b/>
          <w:sz w:val="24"/>
          <w:szCs w:val="24"/>
        </w:rPr>
        <w:t>2</w:t>
      </w:r>
    </w:p>
    <w:p w:rsidR="00186865" w:rsidRPr="00737707" w:rsidRDefault="00186865" w:rsidP="00186865">
      <w:pPr>
        <w:widowControl w:val="0"/>
        <w:suppressAutoHyphens/>
        <w:autoSpaceDE w:val="0"/>
        <w:autoSpaceDN w:val="0"/>
        <w:spacing w:line="276" w:lineRule="auto"/>
        <w:jc w:val="center"/>
        <w:textAlignment w:val="baseline"/>
        <w:rPr>
          <w:b/>
          <w:iCs/>
          <w:sz w:val="24"/>
          <w:szCs w:val="24"/>
        </w:rPr>
      </w:pPr>
      <w:r w:rsidRPr="00737707">
        <w:rPr>
          <w:b/>
          <w:iCs/>
          <w:sz w:val="22"/>
          <w:szCs w:val="24"/>
        </w:rPr>
        <w:t>A n'ouvrir qu'en séance de dépouillement</w:t>
      </w:r>
      <w:r w:rsidRPr="00737707">
        <w:rPr>
          <w:b/>
          <w:iCs/>
          <w:sz w:val="24"/>
          <w:szCs w:val="24"/>
        </w:rPr>
        <w:t>"</w:t>
      </w:r>
    </w:p>
    <w:p w:rsidR="00186865" w:rsidRPr="00737707" w:rsidRDefault="00186865" w:rsidP="00186865">
      <w:pPr>
        <w:widowControl w:val="0"/>
        <w:numPr>
          <w:ilvl w:val="0"/>
          <w:numId w:val="55"/>
        </w:numPr>
        <w:suppressAutoHyphens/>
        <w:autoSpaceDE w:val="0"/>
        <w:autoSpaceDN w:val="0"/>
        <w:spacing w:before="120" w:after="80"/>
        <w:ind w:left="426" w:hanging="142"/>
        <w:jc w:val="both"/>
        <w:textAlignment w:val="baseline"/>
        <w:rPr>
          <w:b/>
          <w:bCs/>
          <w:sz w:val="24"/>
          <w:szCs w:val="24"/>
        </w:rPr>
      </w:pPr>
      <w:r w:rsidRPr="00737707">
        <w:rPr>
          <w:b/>
          <w:bCs/>
          <w:sz w:val="24"/>
          <w:szCs w:val="24"/>
        </w:rPr>
        <w:t>Recevabilité des offres</w:t>
      </w:r>
    </w:p>
    <w:p w:rsidR="00186865" w:rsidRPr="00737707" w:rsidRDefault="00186865" w:rsidP="00186865">
      <w:pPr>
        <w:widowControl w:val="0"/>
        <w:suppressAutoHyphens/>
        <w:autoSpaceDE w:val="0"/>
        <w:autoSpaceDN w:val="0"/>
        <w:ind w:firstLine="709"/>
        <w:jc w:val="both"/>
        <w:textAlignment w:val="baseline"/>
        <w:rPr>
          <w:sz w:val="24"/>
          <w:szCs w:val="24"/>
        </w:rPr>
      </w:pPr>
      <w:r w:rsidRPr="00737707">
        <w:rPr>
          <w:sz w:val="24"/>
          <w:szCs w:val="24"/>
        </w:rPr>
        <w:t>Sous peine de rejet, les pièces du dossier administratif requises doivent être produites en originaux ou en copies certifiées conformes par le service émetteur ou une autorité administrative (Préfet, Sous-préfet,…), conformément aux stipulations du Règlement Particulier de l’Appel d’Offres.</w:t>
      </w:r>
    </w:p>
    <w:p w:rsidR="00186865" w:rsidRPr="00737707" w:rsidRDefault="00186865" w:rsidP="00186865">
      <w:pPr>
        <w:widowControl w:val="0"/>
        <w:suppressAutoHyphens/>
        <w:autoSpaceDE w:val="0"/>
        <w:autoSpaceDN w:val="0"/>
        <w:ind w:firstLine="709"/>
        <w:jc w:val="both"/>
        <w:textAlignment w:val="baseline"/>
        <w:rPr>
          <w:sz w:val="24"/>
          <w:szCs w:val="24"/>
        </w:rPr>
      </w:pPr>
      <w:r w:rsidRPr="00737707">
        <w:rPr>
          <w:sz w:val="24"/>
          <w:szCs w:val="24"/>
        </w:rPr>
        <w:t>Elles doivent dater de moins de trois (03) mois précédant la date originale de dépôt des offres ou avoir été établies postérieurement à la date de signature de l’Avis d’Appel d’Offres.</w:t>
      </w:r>
    </w:p>
    <w:p w:rsidR="00186865" w:rsidRPr="00737707" w:rsidRDefault="00186865" w:rsidP="00186865">
      <w:pPr>
        <w:widowControl w:val="0"/>
        <w:suppressAutoHyphens/>
        <w:autoSpaceDE w:val="0"/>
        <w:autoSpaceDN w:val="0"/>
        <w:ind w:firstLine="709"/>
        <w:jc w:val="both"/>
        <w:textAlignment w:val="baseline"/>
        <w:rPr>
          <w:sz w:val="24"/>
          <w:szCs w:val="24"/>
        </w:rPr>
      </w:pPr>
      <w:r w:rsidRPr="00737707">
        <w:rPr>
          <w:sz w:val="24"/>
          <w:szCs w:val="24"/>
        </w:rPr>
        <w:t>Toute offre incomplète conformément aux prescriptions du Dossier d'Appel d'Offres sera déclarée irrecevable. Notamment l'absence de la caution de soumission délivrée par une banque de premier ordre agréée par le Ministère chargé des Finances.</w:t>
      </w:r>
    </w:p>
    <w:p w:rsidR="00186865" w:rsidRPr="00737707" w:rsidRDefault="00186865" w:rsidP="00186865">
      <w:pPr>
        <w:widowControl w:val="0"/>
        <w:numPr>
          <w:ilvl w:val="0"/>
          <w:numId w:val="55"/>
        </w:numPr>
        <w:suppressAutoHyphens/>
        <w:autoSpaceDE w:val="0"/>
        <w:autoSpaceDN w:val="0"/>
        <w:ind w:left="426" w:hanging="142"/>
        <w:jc w:val="both"/>
        <w:textAlignment w:val="baseline"/>
        <w:rPr>
          <w:b/>
          <w:bCs/>
          <w:sz w:val="24"/>
          <w:szCs w:val="24"/>
        </w:rPr>
      </w:pPr>
      <w:r w:rsidRPr="00737707">
        <w:rPr>
          <w:b/>
          <w:bCs/>
          <w:sz w:val="24"/>
          <w:szCs w:val="24"/>
        </w:rPr>
        <w:t>Ouverture des plis</w:t>
      </w:r>
    </w:p>
    <w:p w:rsidR="00186865" w:rsidRPr="00737707" w:rsidRDefault="00186865" w:rsidP="00186865">
      <w:pPr>
        <w:widowControl w:val="0"/>
        <w:suppressAutoHyphens/>
        <w:autoSpaceDE w:val="0"/>
        <w:autoSpaceDN w:val="0"/>
        <w:ind w:firstLine="709"/>
        <w:jc w:val="both"/>
        <w:textAlignment w:val="baseline"/>
        <w:rPr>
          <w:sz w:val="24"/>
          <w:szCs w:val="24"/>
        </w:rPr>
      </w:pPr>
      <w:r w:rsidRPr="00737707">
        <w:rPr>
          <w:sz w:val="24"/>
          <w:szCs w:val="24"/>
        </w:rPr>
        <w:lastRenderedPageBreak/>
        <w:t>L’ouverture des plis sera effectuée  en un (01) seul temps dans la salle des réunions de la Délégation Régionale des Marchés Publics de l’Est. L’ouverture des offres administratives, techniques et financi</w:t>
      </w:r>
      <w:r>
        <w:rPr>
          <w:sz w:val="24"/>
          <w:szCs w:val="24"/>
        </w:rPr>
        <w:t xml:space="preserve">ères aura lieu le </w:t>
      </w:r>
      <w:r w:rsidR="006533BD">
        <w:rPr>
          <w:b/>
          <w:sz w:val="32"/>
          <w:szCs w:val="24"/>
        </w:rPr>
        <w:t>15/03/2018</w:t>
      </w:r>
      <w:r w:rsidR="00946BB2" w:rsidRPr="00946BB2">
        <w:rPr>
          <w:b/>
          <w:sz w:val="32"/>
          <w:szCs w:val="24"/>
        </w:rPr>
        <w:t xml:space="preserve"> à 1</w:t>
      </w:r>
      <w:r w:rsidR="00946BB2">
        <w:rPr>
          <w:b/>
          <w:sz w:val="32"/>
          <w:szCs w:val="24"/>
        </w:rPr>
        <w:t>1</w:t>
      </w:r>
      <w:r w:rsidR="00946BB2" w:rsidRPr="00946BB2">
        <w:rPr>
          <w:b/>
          <w:sz w:val="32"/>
          <w:szCs w:val="24"/>
        </w:rPr>
        <w:t xml:space="preserve"> heures </w:t>
      </w:r>
      <w:proofErr w:type="gramStart"/>
      <w:r w:rsidR="00946BB2" w:rsidRPr="00946BB2">
        <w:rPr>
          <w:b/>
          <w:sz w:val="32"/>
          <w:szCs w:val="24"/>
        </w:rPr>
        <w:t>précise</w:t>
      </w:r>
      <w:proofErr w:type="gramEnd"/>
      <w:r w:rsidRPr="00737707">
        <w:rPr>
          <w:sz w:val="24"/>
          <w:szCs w:val="24"/>
        </w:rPr>
        <w:t>, heure locale, par la Commission Régionale de Passation des Marchés auprès du Délégué Régional des Marchés Publics de l’Est.</w:t>
      </w:r>
    </w:p>
    <w:p w:rsidR="00186865" w:rsidRPr="00737707" w:rsidRDefault="00186865" w:rsidP="00186865">
      <w:pPr>
        <w:widowControl w:val="0"/>
        <w:suppressAutoHyphens/>
        <w:autoSpaceDE w:val="0"/>
        <w:autoSpaceDN w:val="0"/>
        <w:ind w:firstLine="709"/>
        <w:jc w:val="both"/>
        <w:textAlignment w:val="baseline"/>
        <w:rPr>
          <w:sz w:val="24"/>
          <w:szCs w:val="24"/>
        </w:rPr>
      </w:pPr>
      <w:r w:rsidRPr="00737707">
        <w:rPr>
          <w:sz w:val="24"/>
          <w:szCs w:val="24"/>
        </w:rPr>
        <w:t>Seuls les soumissionnaires peuvent assister à cette séance d'ouverture ou s'y faire représenter par une personne de leur choix dûment mandatée.</w:t>
      </w:r>
    </w:p>
    <w:p w:rsidR="00186865" w:rsidRPr="00737707" w:rsidRDefault="00186865" w:rsidP="00186865">
      <w:pPr>
        <w:widowControl w:val="0"/>
        <w:numPr>
          <w:ilvl w:val="0"/>
          <w:numId w:val="55"/>
        </w:numPr>
        <w:suppressAutoHyphens/>
        <w:autoSpaceDE w:val="0"/>
        <w:autoSpaceDN w:val="0"/>
        <w:spacing w:line="276" w:lineRule="auto"/>
        <w:ind w:left="426" w:hanging="142"/>
        <w:jc w:val="both"/>
        <w:textAlignment w:val="baseline"/>
        <w:rPr>
          <w:b/>
          <w:bCs/>
          <w:sz w:val="24"/>
          <w:szCs w:val="24"/>
        </w:rPr>
      </w:pPr>
      <w:r w:rsidRPr="00737707">
        <w:rPr>
          <w:b/>
          <w:bCs/>
          <w:sz w:val="24"/>
          <w:szCs w:val="24"/>
        </w:rPr>
        <w:t>Critères d’évaluation</w:t>
      </w:r>
    </w:p>
    <w:p w:rsidR="00186865" w:rsidRPr="00737707" w:rsidRDefault="00186865" w:rsidP="00186865">
      <w:pPr>
        <w:widowControl w:val="0"/>
        <w:numPr>
          <w:ilvl w:val="0"/>
          <w:numId w:val="58"/>
        </w:numPr>
        <w:suppressAutoHyphens/>
        <w:autoSpaceDE w:val="0"/>
        <w:autoSpaceDN w:val="0"/>
        <w:spacing w:line="276" w:lineRule="auto"/>
        <w:ind w:left="567" w:hanging="141"/>
        <w:jc w:val="both"/>
        <w:textAlignment w:val="baseline"/>
        <w:rPr>
          <w:b/>
          <w:sz w:val="24"/>
          <w:szCs w:val="24"/>
        </w:rPr>
      </w:pPr>
      <w:r w:rsidRPr="00737707">
        <w:rPr>
          <w:b/>
          <w:iCs/>
          <w:sz w:val="24"/>
          <w:szCs w:val="24"/>
        </w:rPr>
        <w:t>Critères éliminatoires</w:t>
      </w:r>
    </w:p>
    <w:p w:rsidR="00186865" w:rsidRPr="00737707" w:rsidRDefault="00186865" w:rsidP="00186865">
      <w:pPr>
        <w:widowControl w:val="0"/>
        <w:suppressAutoHyphens/>
        <w:autoSpaceDE w:val="0"/>
        <w:autoSpaceDN w:val="0"/>
        <w:spacing w:line="276" w:lineRule="auto"/>
        <w:ind w:firstLine="426"/>
        <w:jc w:val="both"/>
        <w:textAlignment w:val="baseline"/>
        <w:rPr>
          <w:b/>
          <w:sz w:val="24"/>
          <w:szCs w:val="24"/>
        </w:rPr>
      </w:pPr>
      <w:r w:rsidRPr="00737707">
        <w:rPr>
          <w:b/>
          <w:iCs/>
          <w:sz w:val="24"/>
          <w:szCs w:val="24"/>
        </w:rPr>
        <w:t>1.1 Offre Administratif</w:t>
      </w:r>
    </w:p>
    <w:p w:rsidR="00186865" w:rsidRPr="00737707"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sidRPr="00737707">
        <w:rPr>
          <w:rFonts w:eastAsia="Calibri"/>
          <w:sz w:val="24"/>
          <w:szCs w:val="24"/>
          <w:lang w:eastAsia="en-US"/>
        </w:rPr>
        <w:t>Absence d’une pièce administrative requise,</w:t>
      </w:r>
    </w:p>
    <w:p w:rsidR="00186865"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sidRPr="00737707">
        <w:rPr>
          <w:rFonts w:eastAsia="Calibri"/>
          <w:sz w:val="24"/>
          <w:szCs w:val="24"/>
          <w:lang w:eastAsia="en-US"/>
        </w:rPr>
        <w:t>Fausse déclaration</w:t>
      </w:r>
      <w:r>
        <w:rPr>
          <w:rFonts w:eastAsia="Calibri"/>
          <w:sz w:val="24"/>
          <w:szCs w:val="24"/>
          <w:lang w:eastAsia="en-US"/>
        </w:rPr>
        <w:t>,</w:t>
      </w:r>
      <w:r w:rsidRPr="00737707">
        <w:rPr>
          <w:rFonts w:eastAsia="Calibri"/>
          <w:sz w:val="24"/>
          <w:szCs w:val="24"/>
          <w:lang w:eastAsia="en-US"/>
        </w:rPr>
        <w:t xml:space="preserve"> pièce falsifiée</w:t>
      </w:r>
      <w:r>
        <w:rPr>
          <w:rFonts w:eastAsia="Calibri"/>
          <w:sz w:val="24"/>
          <w:szCs w:val="24"/>
          <w:lang w:eastAsia="en-US"/>
        </w:rPr>
        <w:t xml:space="preserve"> </w:t>
      </w:r>
      <w:r w:rsidRPr="00737707">
        <w:rPr>
          <w:rFonts w:eastAsia="Calibri"/>
          <w:sz w:val="24"/>
          <w:szCs w:val="24"/>
          <w:lang w:eastAsia="en-US"/>
        </w:rPr>
        <w:t>ou</w:t>
      </w:r>
      <w:r>
        <w:rPr>
          <w:rFonts w:eastAsia="Calibri"/>
          <w:sz w:val="24"/>
          <w:szCs w:val="24"/>
          <w:lang w:eastAsia="en-US"/>
        </w:rPr>
        <w:t xml:space="preserve"> scannée</w:t>
      </w:r>
      <w:r w:rsidRPr="00737707">
        <w:rPr>
          <w:rFonts w:eastAsia="Calibri"/>
          <w:sz w:val="24"/>
          <w:szCs w:val="24"/>
          <w:lang w:eastAsia="en-US"/>
        </w:rPr>
        <w:t>,</w:t>
      </w:r>
    </w:p>
    <w:p w:rsidR="00186865" w:rsidRPr="00737707"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Pr>
          <w:rFonts w:eastAsia="Calibri"/>
          <w:sz w:val="24"/>
          <w:szCs w:val="24"/>
          <w:lang w:eastAsia="en-US"/>
        </w:rPr>
        <w:t>Non-conformité d’une pièce administrative dans un délai de plus de 48 heures</w:t>
      </w:r>
    </w:p>
    <w:p w:rsidR="00186865" w:rsidRPr="00737707" w:rsidRDefault="00186865" w:rsidP="00186865">
      <w:pPr>
        <w:widowControl w:val="0"/>
        <w:suppressAutoHyphens/>
        <w:autoSpaceDE w:val="0"/>
        <w:autoSpaceDN w:val="0"/>
        <w:ind w:firstLine="426"/>
        <w:jc w:val="both"/>
        <w:textAlignment w:val="baseline"/>
        <w:rPr>
          <w:b/>
          <w:iCs/>
          <w:sz w:val="24"/>
          <w:szCs w:val="24"/>
        </w:rPr>
      </w:pPr>
      <w:r w:rsidRPr="00737707">
        <w:rPr>
          <w:b/>
          <w:iCs/>
          <w:sz w:val="24"/>
          <w:szCs w:val="24"/>
        </w:rPr>
        <w:t>1.2 Offre Technique</w:t>
      </w:r>
    </w:p>
    <w:p w:rsidR="00186865" w:rsidRPr="00737707" w:rsidRDefault="00302262" w:rsidP="00186865">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Pr>
          <w:rFonts w:eastAsia="Calibri"/>
          <w:sz w:val="24"/>
          <w:szCs w:val="24"/>
          <w:lang w:eastAsia="en-US"/>
        </w:rPr>
        <w:t>Fausse déclaration,</w:t>
      </w:r>
      <w:r w:rsidR="00186865" w:rsidRPr="00737707">
        <w:rPr>
          <w:rFonts w:eastAsia="Calibri"/>
          <w:sz w:val="24"/>
          <w:szCs w:val="24"/>
          <w:lang w:eastAsia="en-US"/>
        </w:rPr>
        <w:t xml:space="preserve"> pièce falsifiée</w:t>
      </w:r>
      <w:r>
        <w:rPr>
          <w:rFonts w:eastAsia="Calibri"/>
          <w:sz w:val="24"/>
          <w:szCs w:val="24"/>
          <w:lang w:eastAsia="en-US"/>
        </w:rPr>
        <w:t xml:space="preserve"> ou scannée</w:t>
      </w:r>
      <w:r w:rsidR="00186865" w:rsidRPr="00737707">
        <w:rPr>
          <w:rFonts w:eastAsia="Calibri"/>
          <w:sz w:val="24"/>
          <w:szCs w:val="24"/>
          <w:lang w:eastAsia="en-US"/>
        </w:rPr>
        <w:t>,</w:t>
      </w:r>
    </w:p>
    <w:p w:rsidR="00186865" w:rsidRPr="00737707"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sidRPr="00737707">
        <w:rPr>
          <w:rFonts w:eastAsia="Calibri"/>
          <w:sz w:val="24"/>
          <w:szCs w:val="24"/>
          <w:lang w:eastAsia="en-US"/>
        </w:rPr>
        <w:t xml:space="preserve">N’avoir pas justifié de réalisation au cours des trois (03) dernières années des projets de bâtiment de montant au moins égal à </w:t>
      </w:r>
      <w:r>
        <w:rPr>
          <w:rFonts w:eastAsia="Calibri"/>
          <w:sz w:val="24"/>
          <w:szCs w:val="24"/>
          <w:lang w:eastAsia="en-US"/>
        </w:rPr>
        <w:t xml:space="preserve">30 </w:t>
      </w:r>
      <w:r w:rsidRPr="00737707">
        <w:rPr>
          <w:rFonts w:eastAsia="Calibri"/>
          <w:sz w:val="24"/>
          <w:szCs w:val="24"/>
          <w:lang w:eastAsia="en-US"/>
        </w:rPr>
        <w:t>000 000 (</w:t>
      </w:r>
      <w:r>
        <w:rPr>
          <w:rFonts w:eastAsia="Calibri"/>
          <w:sz w:val="24"/>
          <w:szCs w:val="24"/>
          <w:lang w:eastAsia="en-US"/>
        </w:rPr>
        <w:t>trente</w:t>
      </w:r>
      <w:r w:rsidRPr="00737707">
        <w:rPr>
          <w:rFonts w:eastAsia="Calibri"/>
          <w:sz w:val="24"/>
          <w:szCs w:val="24"/>
          <w:lang w:eastAsia="en-US"/>
        </w:rPr>
        <w:t xml:space="preserve"> millions) F CFA </w:t>
      </w:r>
      <w:r w:rsidR="00302262">
        <w:rPr>
          <w:rFonts w:eastAsia="Calibri"/>
          <w:sz w:val="24"/>
          <w:szCs w:val="24"/>
          <w:lang w:eastAsia="en-US"/>
        </w:rPr>
        <w:t xml:space="preserve">pour chacun des lot 01 à 04 et de 15 000 000 (quinze millions) F CFA pour le lot 05 </w:t>
      </w:r>
      <w:r w:rsidRPr="00737707">
        <w:rPr>
          <w:rFonts w:eastAsia="Calibri"/>
          <w:sz w:val="24"/>
          <w:szCs w:val="24"/>
          <w:lang w:eastAsia="en-US"/>
        </w:rPr>
        <w:t>(pièces justificatives : copie première et dernière page du contrat, et PV de réception provisoire ou définitif) ;</w:t>
      </w:r>
    </w:p>
    <w:p w:rsidR="00186865" w:rsidRPr="00737707"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sidRPr="00737707">
        <w:rPr>
          <w:rFonts w:eastAsia="Calibri"/>
          <w:sz w:val="24"/>
          <w:szCs w:val="24"/>
          <w:lang w:eastAsia="en-US"/>
        </w:rPr>
        <w:t>Absence de planning d’exécution des travaux conforme au modèle du DAO, détaillé et pertinent; </w:t>
      </w:r>
    </w:p>
    <w:p w:rsidR="00186865"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Pr>
          <w:rFonts w:eastAsia="Calibri"/>
          <w:sz w:val="24"/>
          <w:szCs w:val="24"/>
          <w:lang w:eastAsia="en-US"/>
        </w:rPr>
        <w:t>Note technique inférieure à 12</w:t>
      </w:r>
      <w:r w:rsidRPr="00737707">
        <w:rPr>
          <w:rFonts w:eastAsia="Calibri"/>
          <w:sz w:val="24"/>
          <w:szCs w:val="24"/>
          <w:lang w:eastAsia="en-US"/>
        </w:rPr>
        <w:t xml:space="preserve"> critères sur 1</w:t>
      </w:r>
      <w:r>
        <w:rPr>
          <w:rFonts w:eastAsia="Calibri"/>
          <w:sz w:val="24"/>
          <w:szCs w:val="24"/>
          <w:lang w:eastAsia="en-US"/>
        </w:rPr>
        <w:t>5</w:t>
      </w:r>
      <w:r w:rsidRPr="00737707">
        <w:rPr>
          <w:rFonts w:eastAsia="Calibri"/>
          <w:sz w:val="24"/>
          <w:szCs w:val="24"/>
          <w:lang w:eastAsia="en-US"/>
        </w:rPr>
        <w:t>,</w:t>
      </w:r>
    </w:p>
    <w:p w:rsidR="00302262" w:rsidRPr="00737707" w:rsidRDefault="00302262" w:rsidP="00302262">
      <w:pPr>
        <w:widowControl w:val="0"/>
        <w:suppressAutoHyphens/>
        <w:autoSpaceDE w:val="0"/>
        <w:autoSpaceDN w:val="0"/>
        <w:spacing w:line="276" w:lineRule="auto"/>
        <w:jc w:val="both"/>
        <w:textAlignment w:val="baseline"/>
        <w:rPr>
          <w:rFonts w:eastAsia="Calibri"/>
          <w:sz w:val="24"/>
          <w:szCs w:val="24"/>
          <w:lang w:eastAsia="en-US"/>
        </w:rPr>
      </w:pPr>
    </w:p>
    <w:p w:rsidR="00186865" w:rsidRPr="00737707" w:rsidRDefault="00186865" w:rsidP="00186865">
      <w:pPr>
        <w:widowControl w:val="0"/>
        <w:suppressAutoHyphens/>
        <w:autoSpaceDE w:val="0"/>
        <w:autoSpaceDN w:val="0"/>
        <w:spacing w:before="120" w:after="120"/>
        <w:ind w:firstLine="426"/>
        <w:jc w:val="both"/>
        <w:textAlignment w:val="baseline"/>
        <w:rPr>
          <w:b/>
          <w:iCs/>
          <w:sz w:val="24"/>
          <w:szCs w:val="24"/>
        </w:rPr>
      </w:pPr>
      <w:r w:rsidRPr="00737707">
        <w:rPr>
          <w:b/>
          <w:iCs/>
          <w:sz w:val="24"/>
          <w:szCs w:val="24"/>
        </w:rPr>
        <w:t>1.3 Offre financière</w:t>
      </w:r>
    </w:p>
    <w:p w:rsidR="00186865" w:rsidRPr="00737707"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sidRPr="00737707">
        <w:rPr>
          <w:rFonts w:eastAsia="Calibri"/>
          <w:sz w:val="24"/>
          <w:szCs w:val="24"/>
          <w:lang w:eastAsia="en-US"/>
        </w:rPr>
        <w:t>Offre financière incomplète ;</w:t>
      </w:r>
    </w:p>
    <w:p w:rsidR="00186865" w:rsidRPr="00737707"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sidRPr="00737707">
        <w:rPr>
          <w:rFonts w:eastAsia="Calibri"/>
          <w:sz w:val="24"/>
          <w:szCs w:val="24"/>
          <w:lang w:eastAsia="en-US"/>
        </w:rPr>
        <w:t>Absence d’un prix unitaire quantifié.</w:t>
      </w:r>
    </w:p>
    <w:p w:rsidR="00186865" w:rsidRPr="00737707" w:rsidRDefault="00186865" w:rsidP="00186865">
      <w:pPr>
        <w:widowControl w:val="0"/>
        <w:numPr>
          <w:ilvl w:val="0"/>
          <w:numId w:val="58"/>
        </w:numPr>
        <w:suppressAutoHyphens/>
        <w:autoSpaceDE w:val="0"/>
        <w:autoSpaceDN w:val="0"/>
        <w:spacing w:before="120" w:after="120"/>
        <w:ind w:left="567" w:hanging="141"/>
        <w:jc w:val="both"/>
        <w:textAlignment w:val="baseline"/>
        <w:rPr>
          <w:b/>
          <w:iCs/>
          <w:sz w:val="24"/>
          <w:szCs w:val="24"/>
        </w:rPr>
      </w:pPr>
      <w:r w:rsidRPr="00737707">
        <w:rPr>
          <w:b/>
          <w:iCs/>
          <w:sz w:val="24"/>
          <w:szCs w:val="24"/>
        </w:rPr>
        <w:t>Critères essentiels</w:t>
      </w:r>
    </w:p>
    <w:p w:rsidR="00186865" w:rsidRPr="00737707" w:rsidRDefault="00186865" w:rsidP="00186865">
      <w:pPr>
        <w:widowControl w:val="0"/>
        <w:suppressAutoHyphens/>
        <w:autoSpaceDE w:val="0"/>
        <w:autoSpaceDN w:val="0"/>
        <w:ind w:firstLine="709"/>
        <w:jc w:val="both"/>
        <w:textAlignment w:val="baseline"/>
        <w:rPr>
          <w:sz w:val="24"/>
          <w:szCs w:val="24"/>
        </w:rPr>
      </w:pPr>
      <w:r w:rsidRPr="00737707">
        <w:rPr>
          <w:sz w:val="24"/>
          <w:szCs w:val="24"/>
        </w:rPr>
        <w:t>Les critères relatifs à la qualification des candidats porteront à titre indicatif sur:</w:t>
      </w:r>
    </w:p>
    <w:p w:rsidR="00186865" w:rsidRPr="00737707"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sidRPr="00737707">
        <w:rPr>
          <w:rFonts w:eastAsia="Calibri"/>
          <w:sz w:val="24"/>
          <w:szCs w:val="24"/>
          <w:lang w:eastAsia="en-US"/>
        </w:rPr>
        <w:t>situation financière ;</w:t>
      </w:r>
    </w:p>
    <w:p w:rsidR="00186865" w:rsidRPr="00737707"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sidRPr="00737707">
        <w:rPr>
          <w:rFonts w:eastAsia="Calibri"/>
          <w:sz w:val="24"/>
          <w:szCs w:val="24"/>
          <w:lang w:eastAsia="en-US"/>
        </w:rPr>
        <w:t>Expérience ;</w:t>
      </w:r>
    </w:p>
    <w:p w:rsidR="00186865" w:rsidRPr="00737707"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sidRPr="00737707">
        <w:rPr>
          <w:rFonts w:eastAsia="Calibri"/>
          <w:sz w:val="24"/>
          <w:szCs w:val="24"/>
          <w:lang w:eastAsia="en-US"/>
        </w:rPr>
        <w:t>Personnels ;</w:t>
      </w:r>
    </w:p>
    <w:p w:rsidR="00186865" w:rsidRPr="00737707"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sidRPr="00737707">
        <w:rPr>
          <w:rFonts w:eastAsia="Calibri"/>
          <w:sz w:val="24"/>
          <w:szCs w:val="24"/>
          <w:lang w:eastAsia="en-US"/>
        </w:rPr>
        <w:t>Matériels ;</w:t>
      </w:r>
    </w:p>
    <w:p w:rsidR="00186865" w:rsidRPr="00737707"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sidRPr="00737707">
        <w:rPr>
          <w:rFonts w:eastAsia="Calibri"/>
          <w:sz w:val="24"/>
          <w:szCs w:val="24"/>
          <w:lang w:eastAsia="en-US"/>
        </w:rPr>
        <w:t>Méthodologie d’exécution des travaux et planning</w:t>
      </w:r>
    </w:p>
    <w:p w:rsidR="00186865" w:rsidRPr="00737707"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sidRPr="00737707">
        <w:rPr>
          <w:rFonts w:eastAsia="Calibri"/>
          <w:sz w:val="24"/>
          <w:szCs w:val="24"/>
          <w:lang w:eastAsia="en-US"/>
        </w:rPr>
        <w:t>Présentation générale des offres</w:t>
      </w:r>
    </w:p>
    <w:p w:rsidR="00186865" w:rsidRPr="000E48F3" w:rsidRDefault="00186865" w:rsidP="00186865">
      <w:pPr>
        <w:widowControl w:val="0"/>
        <w:numPr>
          <w:ilvl w:val="0"/>
          <w:numId w:val="58"/>
        </w:numPr>
        <w:suppressAutoHyphens/>
        <w:autoSpaceDE w:val="0"/>
        <w:autoSpaceDN w:val="0"/>
        <w:spacing w:before="120" w:after="120"/>
        <w:ind w:left="567" w:hanging="141"/>
        <w:jc w:val="both"/>
        <w:textAlignment w:val="baseline"/>
        <w:rPr>
          <w:b/>
          <w:iCs/>
          <w:sz w:val="24"/>
          <w:szCs w:val="24"/>
        </w:rPr>
      </w:pPr>
      <w:r w:rsidRPr="000E48F3">
        <w:rPr>
          <w:b/>
          <w:iCs/>
          <w:sz w:val="24"/>
          <w:szCs w:val="24"/>
        </w:rPr>
        <w:t>Attribution</w:t>
      </w:r>
    </w:p>
    <w:p w:rsidR="00186865" w:rsidRPr="00737707" w:rsidRDefault="00186865" w:rsidP="00186865">
      <w:pPr>
        <w:widowControl w:val="0"/>
        <w:suppressAutoHyphens/>
        <w:autoSpaceDE w:val="0"/>
        <w:autoSpaceDN w:val="0"/>
        <w:ind w:firstLine="709"/>
        <w:jc w:val="both"/>
        <w:textAlignment w:val="baseline"/>
        <w:rPr>
          <w:sz w:val="24"/>
          <w:szCs w:val="24"/>
        </w:rPr>
      </w:pPr>
      <w:r w:rsidRPr="00737707">
        <w:rPr>
          <w:sz w:val="24"/>
          <w:szCs w:val="24"/>
        </w:rPr>
        <w:t xml:space="preserve">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 </w:t>
      </w:r>
      <w:proofErr w:type="spellStart"/>
      <w:r w:rsidRPr="00737707">
        <w:rPr>
          <w:sz w:val="24"/>
          <w:szCs w:val="24"/>
        </w:rPr>
        <w:t>disante</w:t>
      </w:r>
      <w:proofErr w:type="spellEnd"/>
      <w:r w:rsidRPr="00737707">
        <w:rPr>
          <w:sz w:val="24"/>
          <w:szCs w:val="24"/>
        </w:rPr>
        <w:t xml:space="preserve"> en incluant le cas échéant les rabais proposés</w:t>
      </w:r>
    </w:p>
    <w:p w:rsidR="00186865" w:rsidRPr="000E48F3" w:rsidRDefault="006533BD" w:rsidP="00186865">
      <w:pPr>
        <w:widowControl w:val="0"/>
        <w:numPr>
          <w:ilvl w:val="0"/>
          <w:numId w:val="58"/>
        </w:numPr>
        <w:suppressAutoHyphens/>
        <w:autoSpaceDE w:val="0"/>
        <w:autoSpaceDN w:val="0"/>
        <w:spacing w:before="120" w:after="120"/>
        <w:ind w:left="567" w:hanging="141"/>
        <w:jc w:val="both"/>
        <w:textAlignment w:val="baseline"/>
        <w:rPr>
          <w:b/>
          <w:iCs/>
          <w:sz w:val="24"/>
          <w:szCs w:val="24"/>
        </w:rPr>
      </w:pPr>
      <w:r>
        <w:rPr>
          <w:b/>
          <w:iCs/>
          <w:sz w:val="24"/>
          <w:szCs w:val="24"/>
        </w:rPr>
        <w:t>Nombre maximum de lot :</w:t>
      </w:r>
    </w:p>
    <w:p w:rsidR="00186865" w:rsidRPr="00737707" w:rsidRDefault="006533BD" w:rsidP="00186865">
      <w:pPr>
        <w:widowControl w:val="0"/>
        <w:suppressAutoHyphens/>
        <w:autoSpaceDE w:val="0"/>
        <w:autoSpaceDN w:val="0"/>
        <w:ind w:firstLine="709"/>
        <w:jc w:val="both"/>
        <w:textAlignment w:val="baseline"/>
        <w:rPr>
          <w:sz w:val="24"/>
          <w:szCs w:val="24"/>
        </w:rPr>
      </w:pPr>
      <w:r>
        <w:rPr>
          <w:sz w:val="24"/>
          <w:szCs w:val="24"/>
        </w:rPr>
        <w:t>01</w:t>
      </w:r>
    </w:p>
    <w:p w:rsidR="00186865" w:rsidRPr="000E48F3" w:rsidRDefault="00186865" w:rsidP="00186865">
      <w:pPr>
        <w:widowControl w:val="0"/>
        <w:numPr>
          <w:ilvl w:val="0"/>
          <w:numId w:val="58"/>
        </w:numPr>
        <w:suppressAutoHyphens/>
        <w:autoSpaceDE w:val="0"/>
        <w:autoSpaceDN w:val="0"/>
        <w:spacing w:before="120" w:after="120"/>
        <w:ind w:left="567" w:hanging="141"/>
        <w:jc w:val="both"/>
        <w:textAlignment w:val="baseline"/>
        <w:rPr>
          <w:b/>
          <w:iCs/>
          <w:sz w:val="24"/>
          <w:szCs w:val="24"/>
        </w:rPr>
      </w:pPr>
      <w:r w:rsidRPr="000E48F3">
        <w:rPr>
          <w:b/>
          <w:iCs/>
          <w:sz w:val="24"/>
          <w:szCs w:val="24"/>
        </w:rPr>
        <w:t>Durée de validité des offres</w:t>
      </w:r>
    </w:p>
    <w:p w:rsidR="00186865" w:rsidRPr="00737707" w:rsidRDefault="00186865" w:rsidP="00186865">
      <w:pPr>
        <w:widowControl w:val="0"/>
        <w:suppressAutoHyphens/>
        <w:autoSpaceDE w:val="0"/>
        <w:autoSpaceDN w:val="0"/>
        <w:ind w:firstLine="709"/>
        <w:jc w:val="both"/>
        <w:textAlignment w:val="baseline"/>
        <w:rPr>
          <w:sz w:val="24"/>
          <w:szCs w:val="24"/>
        </w:rPr>
      </w:pPr>
      <w:r w:rsidRPr="00737707">
        <w:rPr>
          <w:sz w:val="24"/>
          <w:szCs w:val="24"/>
        </w:rPr>
        <w:t xml:space="preserve">Les soumissionnaires restent engagés par leur offre pendant </w:t>
      </w:r>
      <w:r w:rsidRPr="000E48F3">
        <w:rPr>
          <w:sz w:val="24"/>
          <w:szCs w:val="24"/>
        </w:rPr>
        <w:t xml:space="preserve">90 jours </w:t>
      </w:r>
      <w:r w:rsidRPr="00737707">
        <w:rPr>
          <w:sz w:val="24"/>
          <w:szCs w:val="24"/>
        </w:rPr>
        <w:t>à partir de la date limite fixée pour la remise des offres.</w:t>
      </w:r>
    </w:p>
    <w:p w:rsidR="00186865" w:rsidRPr="000E48F3" w:rsidRDefault="00186865" w:rsidP="00186865">
      <w:pPr>
        <w:widowControl w:val="0"/>
        <w:numPr>
          <w:ilvl w:val="0"/>
          <w:numId w:val="58"/>
        </w:numPr>
        <w:suppressAutoHyphens/>
        <w:autoSpaceDE w:val="0"/>
        <w:autoSpaceDN w:val="0"/>
        <w:spacing w:before="120" w:after="120"/>
        <w:ind w:left="567" w:hanging="141"/>
        <w:jc w:val="both"/>
        <w:textAlignment w:val="baseline"/>
        <w:rPr>
          <w:b/>
          <w:iCs/>
          <w:sz w:val="24"/>
          <w:szCs w:val="24"/>
        </w:rPr>
      </w:pPr>
      <w:r w:rsidRPr="000E48F3">
        <w:rPr>
          <w:b/>
          <w:iCs/>
          <w:sz w:val="24"/>
          <w:szCs w:val="24"/>
        </w:rPr>
        <w:t>Renseignements complémentaires</w:t>
      </w:r>
    </w:p>
    <w:p w:rsidR="00186865" w:rsidRPr="00737707" w:rsidRDefault="00186865" w:rsidP="00186865">
      <w:pPr>
        <w:widowControl w:val="0"/>
        <w:suppressAutoHyphens/>
        <w:autoSpaceDE w:val="0"/>
        <w:autoSpaceDN w:val="0"/>
        <w:ind w:firstLine="709"/>
        <w:jc w:val="both"/>
        <w:textAlignment w:val="baseline"/>
        <w:rPr>
          <w:sz w:val="24"/>
          <w:szCs w:val="24"/>
        </w:rPr>
      </w:pPr>
      <w:r w:rsidRPr="00737707">
        <w:rPr>
          <w:sz w:val="24"/>
          <w:szCs w:val="24"/>
        </w:rPr>
        <w:lastRenderedPageBreak/>
        <w:t>Les renseignements complémentaires sur l’Appel d’Offres peuvent être obtenus auprès du service des Marchés Infrastructures de la Délégation Régionale des Marchés Publics de l’Est.</w:t>
      </w:r>
    </w:p>
    <w:p w:rsidR="00186865" w:rsidRPr="00737707" w:rsidRDefault="00186865" w:rsidP="00186865">
      <w:pPr>
        <w:suppressAutoHyphens/>
        <w:autoSpaceDN w:val="0"/>
        <w:spacing w:before="240"/>
        <w:ind w:left="5387"/>
        <w:textAlignment w:val="baseline"/>
        <w:rPr>
          <w:color w:val="000000"/>
          <w:sz w:val="28"/>
          <w:szCs w:val="28"/>
        </w:rPr>
      </w:pPr>
      <w:r w:rsidRPr="00737707">
        <w:rPr>
          <w:b/>
          <w:color w:val="000000"/>
          <w:sz w:val="28"/>
          <w:szCs w:val="28"/>
        </w:rPr>
        <w:t>Bertoua</w:t>
      </w:r>
      <w:r w:rsidRPr="00737707">
        <w:rPr>
          <w:color w:val="000000"/>
          <w:sz w:val="28"/>
          <w:szCs w:val="28"/>
        </w:rPr>
        <w:t xml:space="preserve">, le </w:t>
      </w:r>
    </w:p>
    <w:p w:rsidR="00186865" w:rsidRPr="000E48F3" w:rsidRDefault="00186865" w:rsidP="00186865">
      <w:pPr>
        <w:suppressAutoHyphens/>
        <w:autoSpaceDN w:val="0"/>
        <w:ind w:left="4678" w:firstLine="4"/>
        <w:jc w:val="center"/>
        <w:textAlignment w:val="baseline"/>
        <w:rPr>
          <w:szCs w:val="28"/>
        </w:rPr>
      </w:pPr>
    </w:p>
    <w:p w:rsidR="00186865" w:rsidRPr="00737707" w:rsidRDefault="00186865" w:rsidP="00186865">
      <w:pPr>
        <w:suppressAutoHyphens/>
        <w:autoSpaceDN w:val="0"/>
        <w:ind w:left="4678" w:firstLine="4"/>
        <w:jc w:val="center"/>
        <w:textAlignment w:val="baseline"/>
        <w:rPr>
          <w:sz w:val="28"/>
          <w:szCs w:val="28"/>
        </w:rPr>
      </w:pPr>
      <w:r w:rsidRPr="00737707">
        <w:rPr>
          <w:sz w:val="28"/>
          <w:szCs w:val="28"/>
        </w:rPr>
        <w:t xml:space="preserve">Le Délégué Régional des Marchés Publics </w:t>
      </w:r>
    </w:p>
    <w:p w:rsidR="00186865" w:rsidRPr="00737707" w:rsidRDefault="00186865" w:rsidP="00186865">
      <w:pPr>
        <w:suppressAutoHyphens/>
        <w:autoSpaceDN w:val="0"/>
        <w:ind w:left="4678" w:firstLine="4"/>
        <w:jc w:val="center"/>
        <w:textAlignment w:val="baseline"/>
        <w:rPr>
          <w:b/>
          <w:color w:val="000000"/>
          <w:sz w:val="28"/>
          <w:szCs w:val="28"/>
        </w:rPr>
      </w:pPr>
      <w:r w:rsidRPr="00737707">
        <w:rPr>
          <w:b/>
          <w:sz w:val="28"/>
          <w:szCs w:val="28"/>
        </w:rPr>
        <w:t>(Autorité Contractante)</w:t>
      </w:r>
      <w:r w:rsidRPr="00737707">
        <w:rPr>
          <w:b/>
          <w:color w:val="000000"/>
          <w:sz w:val="28"/>
          <w:szCs w:val="28"/>
        </w:rPr>
        <w:t>,</w:t>
      </w:r>
    </w:p>
    <w:p w:rsidR="00186865" w:rsidRPr="000E48F3" w:rsidRDefault="00186865" w:rsidP="00186865">
      <w:pPr>
        <w:widowControl w:val="0"/>
        <w:suppressAutoHyphens/>
        <w:autoSpaceDE w:val="0"/>
        <w:autoSpaceDN w:val="0"/>
        <w:jc w:val="both"/>
        <w:textAlignment w:val="baseline"/>
        <w:rPr>
          <w:b/>
          <w:sz w:val="28"/>
          <w:szCs w:val="24"/>
          <w:u w:val="single"/>
        </w:rPr>
      </w:pPr>
      <w:r w:rsidRPr="000E48F3">
        <w:rPr>
          <w:b/>
          <w:iCs/>
          <w:sz w:val="28"/>
          <w:szCs w:val="24"/>
          <w:u w:val="single"/>
        </w:rPr>
        <w:t>Copie:</w:t>
      </w:r>
    </w:p>
    <w:p w:rsidR="00186865" w:rsidRPr="00737707" w:rsidRDefault="00186865" w:rsidP="00186865">
      <w:pPr>
        <w:widowControl w:val="0"/>
        <w:numPr>
          <w:ilvl w:val="0"/>
          <w:numId w:val="54"/>
        </w:numPr>
        <w:suppressAutoHyphens/>
        <w:autoSpaceDE w:val="0"/>
        <w:autoSpaceDN w:val="0"/>
        <w:ind w:left="284" w:firstLine="0"/>
        <w:jc w:val="both"/>
        <w:textAlignment w:val="baseline"/>
        <w:rPr>
          <w:sz w:val="24"/>
          <w:szCs w:val="24"/>
        </w:rPr>
      </w:pPr>
      <w:r w:rsidRPr="00737707">
        <w:rPr>
          <w:sz w:val="24"/>
          <w:szCs w:val="24"/>
        </w:rPr>
        <w:t>MINMAP</w:t>
      </w:r>
    </w:p>
    <w:p w:rsidR="00186865" w:rsidRDefault="00186865" w:rsidP="00186865">
      <w:pPr>
        <w:widowControl w:val="0"/>
        <w:numPr>
          <w:ilvl w:val="0"/>
          <w:numId w:val="54"/>
        </w:numPr>
        <w:suppressAutoHyphens/>
        <w:autoSpaceDE w:val="0"/>
        <w:autoSpaceDN w:val="0"/>
        <w:ind w:left="284" w:firstLine="0"/>
        <w:jc w:val="both"/>
        <w:textAlignment w:val="baseline"/>
        <w:rPr>
          <w:sz w:val="24"/>
          <w:szCs w:val="24"/>
        </w:rPr>
      </w:pPr>
      <w:r w:rsidRPr="00737707">
        <w:rPr>
          <w:sz w:val="24"/>
          <w:szCs w:val="24"/>
        </w:rPr>
        <w:t>ARMP;</w:t>
      </w:r>
    </w:p>
    <w:p w:rsidR="00946BB2" w:rsidRPr="00737707" w:rsidRDefault="00946BB2" w:rsidP="00186865">
      <w:pPr>
        <w:widowControl w:val="0"/>
        <w:numPr>
          <w:ilvl w:val="0"/>
          <w:numId w:val="54"/>
        </w:numPr>
        <w:suppressAutoHyphens/>
        <w:autoSpaceDE w:val="0"/>
        <w:autoSpaceDN w:val="0"/>
        <w:ind w:left="284" w:firstLine="0"/>
        <w:jc w:val="both"/>
        <w:textAlignment w:val="baseline"/>
        <w:rPr>
          <w:sz w:val="24"/>
          <w:szCs w:val="24"/>
        </w:rPr>
      </w:pPr>
      <w:r>
        <w:rPr>
          <w:sz w:val="24"/>
          <w:szCs w:val="24"/>
        </w:rPr>
        <w:t>MAIRE/MESSAMENA</w:t>
      </w:r>
    </w:p>
    <w:p w:rsidR="00186865" w:rsidRPr="00737707" w:rsidRDefault="00186865" w:rsidP="00186865">
      <w:pPr>
        <w:widowControl w:val="0"/>
        <w:numPr>
          <w:ilvl w:val="0"/>
          <w:numId w:val="54"/>
        </w:numPr>
        <w:suppressAutoHyphens/>
        <w:autoSpaceDE w:val="0"/>
        <w:autoSpaceDN w:val="0"/>
        <w:ind w:left="284" w:firstLine="0"/>
        <w:jc w:val="both"/>
        <w:textAlignment w:val="baseline"/>
        <w:rPr>
          <w:sz w:val="24"/>
          <w:szCs w:val="24"/>
        </w:rPr>
      </w:pPr>
      <w:r w:rsidRPr="00737707">
        <w:rPr>
          <w:sz w:val="24"/>
          <w:szCs w:val="24"/>
        </w:rPr>
        <w:t>Président CRPM;</w:t>
      </w:r>
    </w:p>
    <w:p w:rsidR="00186865" w:rsidRDefault="00186865" w:rsidP="00186865">
      <w:pPr>
        <w:widowControl w:val="0"/>
        <w:numPr>
          <w:ilvl w:val="0"/>
          <w:numId w:val="54"/>
        </w:numPr>
        <w:suppressAutoHyphens/>
        <w:autoSpaceDE w:val="0"/>
        <w:autoSpaceDN w:val="0"/>
        <w:ind w:left="284" w:firstLine="0"/>
        <w:jc w:val="both"/>
        <w:textAlignment w:val="baseline"/>
        <w:rPr>
          <w:sz w:val="24"/>
          <w:szCs w:val="24"/>
        </w:rPr>
      </w:pPr>
      <w:r w:rsidRPr="00737707">
        <w:rPr>
          <w:sz w:val="24"/>
          <w:szCs w:val="24"/>
        </w:rPr>
        <w:t>Affichage.</w:t>
      </w:r>
    </w:p>
    <w:p w:rsidR="00186865" w:rsidRPr="00737707" w:rsidRDefault="00186865" w:rsidP="00186865">
      <w:pPr>
        <w:suppressAutoHyphens/>
        <w:autoSpaceDN w:val="0"/>
        <w:textAlignment w:val="baseline"/>
        <w:rPr>
          <w:rFonts w:ascii="Trebuchet MS" w:hAnsi="Trebuchet MS"/>
          <w:sz w:val="24"/>
          <w:szCs w:val="24"/>
        </w:rPr>
      </w:pPr>
      <w:r>
        <w:rPr>
          <w:rFonts w:ascii="Trebuchet MS" w:hAnsi="Trebuchet MS"/>
          <w:sz w:val="24"/>
          <w:szCs w:val="24"/>
        </w:rPr>
        <w:br w:type="page"/>
      </w:r>
    </w:p>
    <w:p w:rsidR="00186865"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Default="003614E2" w:rsidP="00186865">
      <w:pPr>
        <w:spacing w:after="200" w:line="276" w:lineRule="auto"/>
        <w:rPr>
          <w:rFonts w:ascii="Trebuchet MS" w:eastAsia="Calibri" w:hAnsi="Trebuchet MS"/>
          <w:sz w:val="28"/>
          <w:szCs w:val="28"/>
          <w:lang w:eastAsia="en-US"/>
        </w:rPr>
      </w:pPr>
      <w:r>
        <w:rPr>
          <w:rFonts w:ascii="Trebuchet MS" w:eastAsia="Calibri" w:hAnsi="Trebuchet MS"/>
          <w:noProof/>
          <w:sz w:val="28"/>
          <w:szCs w:val="28"/>
        </w:rPr>
        <w:pict>
          <v:shape id="_x0000_s1047" style="position:absolute;margin-left:10.3pt;margin-top:21.35pt;width:486.5pt;height:79.95pt;z-index:251662336;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" adj="-11796480,,5400" path="m,l5422154,r256651,256651l5678805,1539875r,l256651,1539875,,1283224,,xe" filled="f" strokeweight="1pt">
            <v:stroke joinstyle="miter"/>
            <v:formulas/>
            <v:path arrowok="t" o:connecttype="custom" o:connectlocs="0,0;5422154,0;5678805,256651;5678805,1539875;5678805,1539875;256651,1539875;0,1283224;0,0" o:connectangles="0,0,0,0,0,0,0,0" textboxrect="0,0,5678805,1539875"/>
            <v:textbox>
              <w:txbxContent>
                <w:p w:rsidR="003614E2" w:rsidRPr="00960260" w:rsidRDefault="003614E2" w:rsidP="00186865">
                  <w:pPr>
                    <w:jc w:val="center"/>
                    <w:rPr>
                      <w:b/>
                      <w:color w:val="000000"/>
                      <w:sz w:val="48"/>
                      <w:szCs w:val="28"/>
                      <w:lang w:val="en-US"/>
                    </w:rPr>
                  </w:pPr>
                  <w:r w:rsidRPr="00960260">
                    <w:rPr>
                      <w:b/>
                      <w:color w:val="000000"/>
                      <w:sz w:val="48"/>
                      <w:szCs w:val="28"/>
                      <w:lang w:val="en-US"/>
                    </w:rPr>
                    <w:t>Pièce n°</w:t>
                  </w:r>
                  <w:proofErr w:type="gramStart"/>
                  <w:r w:rsidRPr="00960260">
                    <w:rPr>
                      <w:b/>
                      <w:color w:val="000000"/>
                      <w:sz w:val="48"/>
                      <w:szCs w:val="28"/>
                      <w:lang w:val="en-US"/>
                    </w:rPr>
                    <w:t>1 :</w:t>
                  </w:r>
                  <w:proofErr w:type="gramEnd"/>
                  <w:r w:rsidRPr="00960260">
                    <w:rPr>
                      <w:b/>
                      <w:color w:val="000000"/>
                      <w:sz w:val="48"/>
                      <w:szCs w:val="28"/>
                      <w:lang w:val="en-US"/>
                    </w:rPr>
                    <w:t xml:space="preserve"> </w:t>
                  </w:r>
                  <w:r w:rsidRPr="00960260">
                    <w:rPr>
                      <w:b/>
                      <w:color w:val="000000"/>
                      <w:sz w:val="44"/>
                      <w:szCs w:val="28"/>
                      <w:lang w:val="en-US"/>
                    </w:rPr>
                    <w:t xml:space="preserve">OPEN NATIONAL INVITATION TO TENDER </w:t>
                  </w:r>
                  <w:r w:rsidRPr="00960260">
                    <w:rPr>
                      <w:b/>
                      <w:color w:val="000000"/>
                      <w:sz w:val="48"/>
                      <w:szCs w:val="28"/>
                      <w:lang w:val="en-US"/>
                    </w:rPr>
                    <w:t>(AAO )</w:t>
                  </w:r>
                </w:p>
                <w:p w:rsidR="003614E2" w:rsidRPr="000E48F3" w:rsidRDefault="003614E2" w:rsidP="00186865">
                  <w:pPr>
                    <w:jc w:val="center"/>
                    <w:rPr>
                      <w:lang w:val="en-US"/>
                    </w:rPr>
                  </w:pPr>
                </w:p>
              </w:txbxContent>
            </v:textbox>
          </v:shape>
        </w:pict>
      </w:r>
    </w:p>
    <w:p w:rsidR="00186865"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Default="003614E2" w:rsidP="00186865">
      <w:pPr>
        <w:spacing w:after="200" w:line="276" w:lineRule="auto"/>
        <w:rPr>
          <w:rFonts w:ascii="Trebuchet MS" w:eastAsia="Calibri" w:hAnsi="Trebuchet MS"/>
          <w:sz w:val="28"/>
          <w:szCs w:val="28"/>
          <w:lang w:eastAsia="en-US"/>
        </w:rPr>
      </w:pPr>
      <w:r>
        <w:rPr>
          <w:rFonts w:ascii="Trebuchet MS" w:eastAsia="Calibri" w:hAnsi="Trebuchet MS"/>
          <w:noProof/>
          <w:sz w:val="28"/>
          <w:szCs w:val="28"/>
        </w:rPr>
        <w:pict>
          <v:shape id="Rogner un rectangle avec un coin diagonal 3" o:spid="_x0000_s1049" style="position:absolute;margin-left:38.05pt;margin-top:28.25pt;width:447.15pt;height:89.05pt;z-index:251664384;visibility:visible;mso-height-relative:margin;v-text-anchor:middle" coordsize="5678805,1130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" adj="-11796480,,5400" path="m,l5490312,r188493,188493l5678805,1130935r,l188493,1130935,,942442,,xe" filled="f" strokeweight="1.5pt">
            <v:stroke joinstyle="miter"/>
            <v:formulas/>
            <v:path arrowok="t" o:connecttype="custom" o:connectlocs="0,0;5490312,0;5678805,188493;5678805,1130935;5678805,1130935;188493,1130935;0,942442;0,0" o:connectangles="0,0,0,0,0,0,0,0" textboxrect="0,0,5678805,1130935"/>
            <v:textbox>
              <w:txbxContent>
                <w:p w:rsidR="003614E2" w:rsidRPr="00737707" w:rsidRDefault="003614E2" w:rsidP="00186865">
                  <w:pPr>
                    <w:pStyle w:val="Paragraphedeliste"/>
                    <w:numPr>
                      <w:ilvl w:val="1"/>
                      <w:numId w:val="53"/>
                    </w:numPr>
                    <w:spacing w:before="120" w:after="120" w:line="360" w:lineRule="auto"/>
                    <w:ind w:left="0" w:firstLine="0"/>
                    <w:jc w:val="center"/>
                    <w:rPr>
                      <w:rFonts w:ascii="Bauhaus 93" w:hAnsi="Bauhaus 93"/>
                      <w:color w:val="000000"/>
                      <w:sz w:val="52"/>
                      <w:szCs w:val="28"/>
                    </w:rPr>
                  </w:pPr>
                  <w:r w:rsidRPr="00737707">
                    <w:rPr>
                      <w:rFonts w:ascii="Bauhaus 93" w:hAnsi="Bauhaus 93"/>
                      <w:color w:val="000000"/>
                      <w:sz w:val="52"/>
                      <w:szCs w:val="28"/>
                    </w:rPr>
                    <w:t>Version anglaise</w:t>
                  </w:r>
                </w:p>
                <w:p w:rsidR="003614E2" w:rsidRPr="00737707" w:rsidRDefault="003614E2" w:rsidP="00186865">
                  <w:pPr>
                    <w:jc w:val="center"/>
                    <w:rPr>
                      <w:color w:val="000000"/>
                    </w:rPr>
                  </w:pPr>
                </w:p>
              </w:txbxContent>
            </v:textbox>
          </v:shape>
        </w:pict>
      </w:r>
    </w:p>
    <w:p w:rsidR="00186865"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r>
        <w:rPr>
          <w:rFonts w:ascii="Trebuchet MS" w:eastAsia="Calibri" w:hAnsi="Trebuchet MS"/>
          <w:sz w:val="28"/>
          <w:szCs w:val="28"/>
          <w:lang w:eastAsia="en-US"/>
        </w:rPr>
        <w:br w:type="page"/>
      </w:r>
    </w:p>
    <w:tbl>
      <w:tblPr>
        <w:tblpPr w:leftFromText="141" w:rightFromText="141" w:vertAnchor="page" w:horzAnchor="margin" w:tblpY="864"/>
        <w:tblW w:w="0" w:type="auto"/>
        <w:tblLook w:val="04A0" w:firstRow="1" w:lastRow="0" w:firstColumn="1" w:lastColumn="0" w:noHBand="0" w:noVBand="1"/>
      </w:tblPr>
      <w:tblGrid>
        <w:gridCol w:w="3936"/>
        <w:gridCol w:w="1907"/>
        <w:gridCol w:w="3337"/>
      </w:tblGrid>
      <w:tr w:rsidR="00186865" w:rsidRPr="00CF59C4" w:rsidTr="00302262">
        <w:trPr>
          <w:trHeight w:val="558"/>
        </w:trPr>
        <w:tc>
          <w:tcPr>
            <w:tcW w:w="3936" w:type="dxa"/>
            <w:shd w:val="clear" w:color="auto" w:fill="auto"/>
          </w:tcPr>
          <w:p w:rsidR="00186865" w:rsidRPr="00CF59C4" w:rsidRDefault="00186865" w:rsidP="00302262">
            <w:pPr>
              <w:pStyle w:val="Corpsdetexte"/>
              <w:jc w:val="center"/>
              <w:rPr>
                <w:rFonts w:ascii="Arial Narrow" w:hAnsi="Arial Narrow" w:cs="Tahoma"/>
                <w:sz w:val="18"/>
              </w:rPr>
            </w:pPr>
            <w:r w:rsidRPr="00CF59C4">
              <w:rPr>
                <w:rFonts w:ascii="Arial Narrow" w:hAnsi="Arial Narrow" w:cs="Tahoma"/>
                <w:b/>
                <w:sz w:val="18"/>
              </w:rPr>
              <w:lastRenderedPageBreak/>
              <w:t>REPUBLIQUE DU CAMEROUN</w:t>
            </w:r>
          </w:p>
          <w:p w:rsidR="00186865" w:rsidRPr="00CF59C4" w:rsidRDefault="00186865" w:rsidP="00302262">
            <w:pPr>
              <w:pStyle w:val="Corpsdetexte"/>
              <w:jc w:val="center"/>
              <w:rPr>
                <w:rFonts w:ascii="Arial Narrow" w:hAnsi="Arial Narrow" w:cs="Tahoma"/>
                <w:sz w:val="18"/>
              </w:rPr>
            </w:pPr>
            <w:r w:rsidRPr="00CF59C4">
              <w:rPr>
                <w:rFonts w:ascii="Arial Narrow" w:hAnsi="Arial Narrow" w:cs="Tahoma"/>
                <w:sz w:val="18"/>
              </w:rPr>
              <w:t>Paix – Travail – Patrie</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sz w:val="18"/>
              </w:rPr>
              <w:t>************</w:t>
            </w:r>
          </w:p>
        </w:tc>
        <w:tc>
          <w:tcPr>
            <w:tcW w:w="1907" w:type="dxa"/>
            <w:vMerge w:val="restart"/>
            <w:shd w:val="clear" w:color="auto" w:fill="auto"/>
          </w:tcPr>
          <w:p w:rsidR="00186865" w:rsidRPr="00CF59C4" w:rsidRDefault="00186865" w:rsidP="00302262">
            <w:pPr>
              <w:pStyle w:val="Corpsdetexte"/>
              <w:jc w:val="center"/>
              <w:rPr>
                <w:rFonts w:ascii="Arial Narrow" w:hAnsi="Arial Narrow" w:cs="Tahoma"/>
                <w:i/>
                <w:lang w:val="en-US"/>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REPUBLIC OF CAMEROON</w:t>
            </w:r>
          </w:p>
          <w:p w:rsidR="00186865" w:rsidRPr="00CF59C4" w:rsidRDefault="00186865" w:rsidP="00302262">
            <w:pPr>
              <w:pStyle w:val="Corpsdetexte"/>
              <w:jc w:val="center"/>
              <w:rPr>
                <w:rFonts w:ascii="Arial Narrow" w:hAnsi="Arial Narrow" w:cs="Tahoma"/>
                <w:sz w:val="18"/>
                <w:lang w:val="en-GB"/>
              </w:rPr>
            </w:pPr>
            <w:r w:rsidRPr="00CF59C4">
              <w:rPr>
                <w:rFonts w:ascii="Arial Narrow" w:hAnsi="Arial Narrow" w:cs="Tahoma"/>
                <w:sz w:val="18"/>
                <w:lang w:val="en-GB"/>
              </w:rPr>
              <w:t>Peace – Work – Fatherland</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sz w:val="18"/>
                <w:lang w:val="en-GB"/>
              </w:rPr>
              <w:t>*************</w:t>
            </w:r>
          </w:p>
        </w:tc>
      </w:tr>
      <w:tr w:rsidR="00186865" w:rsidRPr="00CF59C4" w:rsidTr="00302262">
        <w:tc>
          <w:tcPr>
            <w:tcW w:w="3936" w:type="dxa"/>
            <w:shd w:val="clear" w:color="auto" w:fill="auto"/>
          </w:tcPr>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PRESIDENCE DE LA REPUBLIQUE</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b/>
                <w:sz w:val="18"/>
              </w:rPr>
              <w:t>****************</w:t>
            </w:r>
          </w:p>
        </w:tc>
        <w:tc>
          <w:tcPr>
            <w:tcW w:w="1907" w:type="dxa"/>
            <w:vMerge/>
            <w:shd w:val="clear" w:color="auto" w:fill="auto"/>
          </w:tcPr>
          <w:p w:rsidR="00186865" w:rsidRPr="00CF59C4" w:rsidRDefault="00186865" w:rsidP="00302262">
            <w:pPr>
              <w:pStyle w:val="Corpsdetexte"/>
              <w:jc w:val="center"/>
              <w:rPr>
                <w:rFonts w:ascii="Arial Narrow" w:hAnsi="Arial Narrow" w:cs="Tahoma"/>
                <w:i/>
                <w:lang w:val="en-US"/>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PRESIDENCY OF THE REPUBLIC</w:t>
            </w:r>
          </w:p>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w:t>
            </w:r>
          </w:p>
        </w:tc>
      </w:tr>
      <w:tr w:rsidR="00186865" w:rsidRPr="00CF59C4" w:rsidTr="00302262">
        <w:tc>
          <w:tcPr>
            <w:tcW w:w="3936" w:type="dxa"/>
            <w:shd w:val="clear" w:color="auto" w:fill="auto"/>
          </w:tcPr>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SECRETARIAT GENERAL</w:t>
            </w:r>
          </w:p>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w:t>
            </w:r>
          </w:p>
        </w:tc>
        <w:tc>
          <w:tcPr>
            <w:tcW w:w="1907" w:type="dxa"/>
            <w:vMerge/>
            <w:shd w:val="clear" w:color="auto" w:fill="auto"/>
          </w:tcPr>
          <w:p w:rsidR="00186865" w:rsidRPr="00CF59C4" w:rsidRDefault="00186865" w:rsidP="00302262">
            <w:pPr>
              <w:pStyle w:val="Corpsdetexte"/>
              <w:jc w:val="center"/>
              <w:rPr>
                <w:rFonts w:ascii="Arial Narrow" w:hAnsi="Arial Narrow" w:cs="Tahoma"/>
                <w:i/>
                <w:lang w:val="en-US"/>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SECRETARIAT GENERAL</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b/>
                <w:sz w:val="18"/>
                <w:lang w:val="en-GB"/>
              </w:rPr>
              <w:t>************************</w:t>
            </w:r>
          </w:p>
        </w:tc>
      </w:tr>
      <w:tr w:rsidR="00186865" w:rsidRPr="00CF59C4" w:rsidTr="00302262">
        <w:tc>
          <w:tcPr>
            <w:tcW w:w="3936" w:type="dxa"/>
            <w:shd w:val="clear" w:color="auto" w:fill="auto"/>
          </w:tcPr>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MINISTERE DES MARCHES PUBLICS</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b/>
                <w:sz w:val="18"/>
              </w:rPr>
              <w:t>**********************</w:t>
            </w:r>
          </w:p>
        </w:tc>
        <w:tc>
          <w:tcPr>
            <w:tcW w:w="1907" w:type="dxa"/>
            <w:vMerge/>
            <w:shd w:val="clear" w:color="auto" w:fill="auto"/>
          </w:tcPr>
          <w:p w:rsidR="00186865" w:rsidRPr="00CF59C4" w:rsidRDefault="00186865" w:rsidP="00302262">
            <w:pPr>
              <w:pStyle w:val="Corpsdetexte"/>
              <w:jc w:val="center"/>
              <w:rPr>
                <w:rFonts w:ascii="Arial Narrow" w:hAnsi="Arial Narrow" w:cs="Tahoma"/>
                <w:i/>
                <w:lang w:val="en-US"/>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MINISTRY OF PUBLIC CONTRACTS</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b/>
                <w:sz w:val="18"/>
                <w:lang w:val="en-GB"/>
              </w:rPr>
              <w:t>************************</w:t>
            </w:r>
          </w:p>
        </w:tc>
      </w:tr>
      <w:tr w:rsidR="00186865" w:rsidRPr="00CF59C4" w:rsidTr="00302262">
        <w:tc>
          <w:tcPr>
            <w:tcW w:w="3936" w:type="dxa"/>
            <w:shd w:val="clear" w:color="auto" w:fill="auto"/>
          </w:tcPr>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DELEGATION REGIONALE DE L’EST</w:t>
            </w:r>
          </w:p>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w:t>
            </w:r>
          </w:p>
        </w:tc>
        <w:tc>
          <w:tcPr>
            <w:tcW w:w="1907" w:type="dxa"/>
            <w:vMerge/>
            <w:shd w:val="clear" w:color="auto" w:fill="auto"/>
          </w:tcPr>
          <w:p w:rsidR="00186865" w:rsidRPr="00CF59C4" w:rsidRDefault="00186865" w:rsidP="00302262">
            <w:pPr>
              <w:pStyle w:val="Corpsdetexte"/>
              <w:jc w:val="center"/>
              <w:rPr>
                <w:rFonts w:ascii="Arial Narrow" w:hAnsi="Arial Narrow" w:cs="Tahoma"/>
                <w:i/>
                <w:lang w:val="en-US"/>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EAST REGIONAL DELEGATION</w:t>
            </w:r>
          </w:p>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w:t>
            </w:r>
          </w:p>
        </w:tc>
      </w:tr>
      <w:tr w:rsidR="00186865" w:rsidRPr="00CF59C4" w:rsidTr="00302262">
        <w:tc>
          <w:tcPr>
            <w:tcW w:w="3936" w:type="dxa"/>
            <w:shd w:val="clear" w:color="auto" w:fill="auto"/>
          </w:tcPr>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SERVICE DES MARCHES DES INFRASTRUCTURES **********************</w:t>
            </w:r>
          </w:p>
        </w:tc>
        <w:tc>
          <w:tcPr>
            <w:tcW w:w="1907" w:type="dxa"/>
            <w:vMerge/>
            <w:shd w:val="clear" w:color="auto" w:fill="auto"/>
          </w:tcPr>
          <w:p w:rsidR="00186865" w:rsidRPr="00CF59C4" w:rsidRDefault="00186865" w:rsidP="00302262">
            <w:pPr>
              <w:pStyle w:val="Corpsdetexte"/>
              <w:jc w:val="center"/>
              <w:rPr>
                <w:rFonts w:ascii="Arial Narrow" w:hAnsi="Arial Narrow" w:cs="Tahoma"/>
                <w:i/>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INFRASTRUCTURE CONTRACTS SERVICE</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b/>
                <w:sz w:val="18"/>
                <w:lang w:val="en-GB"/>
              </w:rPr>
              <w:t>********************</w:t>
            </w:r>
          </w:p>
        </w:tc>
      </w:tr>
    </w:tbl>
    <w:p w:rsidR="00186865"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302262" w:rsidRDefault="00302262" w:rsidP="00186865">
      <w:pPr>
        <w:widowControl w:val="0"/>
        <w:suppressAutoHyphens/>
        <w:autoSpaceDE w:val="0"/>
        <w:autoSpaceDN w:val="0"/>
        <w:jc w:val="center"/>
        <w:textAlignment w:val="baseline"/>
        <w:rPr>
          <w:b/>
          <w:sz w:val="36"/>
          <w:szCs w:val="24"/>
          <w:lang w:val="en-US"/>
        </w:rPr>
      </w:pPr>
    </w:p>
    <w:p w:rsidR="00186865" w:rsidRPr="0089568A" w:rsidRDefault="00186865" w:rsidP="00186865">
      <w:pPr>
        <w:widowControl w:val="0"/>
        <w:suppressAutoHyphens/>
        <w:autoSpaceDE w:val="0"/>
        <w:autoSpaceDN w:val="0"/>
        <w:jc w:val="center"/>
        <w:textAlignment w:val="baseline"/>
        <w:rPr>
          <w:b/>
          <w:sz w:val="22"/>
          <w:szCs w:val="24"/>
          <w:lang w:val="en-US"/>
        </w:rPr>
      </w:pPr>
      <w:r w:rsidRPr="0089568A">
        <w:rPr>
          <w:b/>
          <w:sz w:val="36"/>
          <w:szCs w:val="24"/>
          <w:lang w:val="en-US"/>
        </w:rPr>
        <w:t>OPEN NATIONAL INVITATION TO TENDER</w:t>
      </w:r>
    </w:p>
    <w:p w:rsidR="00186865" w:rsidRPr="0089568A" w:rsidRDefault="00186865" w:rsidP="00186865">
      <w:pPr>
        <w:widowControl w:val="0"/>
        <w:suppressAutoHyphens/>
        <w:autoSpaceDE w:val="0"/>
        <w:autoSpaceDN w:val="0"/>
        <w:jc w:val="center"/>
        <w:textAlignment w:val="baseline"/>
        <w:rPr>
          <w:b/>
          <w:sz w:val="22"/>
          <w:szCs w:val="24"/>
          <w:lang w:val="en-US"/>
        </w:rPr>
      </w:pPr>
      <w:r w:rsidRPr="0089568A">
        <w:rPr>
          <w:b/>
          <w:sz w:val="28"/>
          <w:szCs w:val="24"/>
          <w:lang w:val="en-US"/>
        </w:rPr>
        <w:t>N°</w:t>
      </w:r>
      <w:r w:rsidR="005E7FEA">
        <w:rPr>
          <w:b/>
          <w:sz w:val="28"/>
          <w:szCs w:val="24"/>
          <w:lang w:val="en-US"/>
        </w:rPr>
        <w:t>053</w:t>
      </w:r>
      <w:r w:rsidR="003614E2">
        <w:rPr>
          <w:b/>
          <w:sz w:val="28"/>
          <w:szCs w:val="24"/>
          <w:lang w:val="en-US"/>
        </w:rPr>
        <w:t xml:space="preserve"> BIS</w:t>
      </w:r>
      <w:r w:rsidRPr="0089568A">
        <w:rPr>
          <w:b/>
          <w:sz w:val="28"/>
          <w:szCs w:val="24"/>
          <w:lang w:val="en-US"/>
        </w:rPr>
        <w:t>/ONIT/RDMINPC/EAST/RPTB/201</w:t>
      </w:r>
      <w:r w:rsidR="003614E2">
        <w:rPr>
          <w:b/>
          <w:sz w:val="28"/>
          <w:szCs w:val="24"/>
          <w:lang w:val="en-US"/>
        </w:rPr>
        <w:t>8</w:t>
      </w:r>
      <w:r w:rsidRPr="0089568A">
        <w:rPr>
          <w:b/>
          <w:sz w:val="28"/>
          <w:szCs w:val="24"/>
          <w:lang w:val="en-US"/>
        </w:rPr>
        <w:t xml:space="preserve"> of</w:t>
      </w:r>
      <w:r w:rsidR="00D20C5A">
        <w:rPr>
          <w:b/>
          <w:sz w:val="28"/>
          <w:szCs w:val="24"/>
          <w:lang w:val="en-US"/>
        </w:rPr>
        <w:t xml:space="preserve"> </w:t>
      </w:r>
      <w:r w:rsidR="003614E2">
        <w:rPr>
          <w:b/>
          <w:sz w:val="28"/>
          <w:szCs w:val="24"/>
          <w:lang w:val="en-US"/>
        </w:rPr>
        <w:t>15/02/2018</w:t>
      </w:r>
    </w:p>
    <w:p w:rsidR="00186865" w:rsidRPr="0089568A" w:rsidRDefault="00186865" w:rsidP="00186865">
      <w:pPr>
        <w:widowControl w:val="0"/>
        <w:suppressAutoHyphens/>
        <w:autoSpaceDE w:val="0"/>
        <w:autoSpaceDN w:val="0"/>
        <w:jc w:val="center"/>
        <w:textAlignment w:val="baseline"/>
        <w:rPr>
          <w:sz w:val="24"/>
          <w:szCs w:val="24"/>
          <w:lang w:val="en-US"/>
        </w:rPr>
      </w:pPr>
      <w:r w:rsidRPr="0089568A">
        <w:rPr>
          <w:b/>
          <w:bCs/>
          <w:sz w:val="24"/>
          <w:szCs w:val="24"/>
          <w:lang w:val="en-US"/>
        </w:rPr>
        <w:t xml:space="preserve">For </w:t>
      </w:r>
      <w:r w:rsidRPr="0089568A">
        <w:rPr>
          <w:b/>
          <w:iCs/>
          <w:sz w:val="24"/>
          <w:szCs w:val="24"/>
          <w:lang w:val="en-US"/>
        </w:rPr>
        <w:t>t</w:t>
      </w:r>
      <w:r w:rsidRPr="0089568A">
        <w:rPr>
          <w:b/>
          <w:sz w:val="24"/>
          <w:szCs w:val="24"/>
          <w:lang w:val="en-US"/>
        </w:rPr>
        <w:t xml:space="preserve">he construction of </w:t>
      </w:r>
      <w:r>
        <w:rPr>
          <w:b/>
          <w:sz w:val="24"/>
          <w:szCs w:val="24"/>
          <w:lang w:val="en-US"/>
        </w:rPr>
        <w:t>night (09</w:t>
      </w:r>
      <w:r w:rsidRPr="0089568A">
        <w:rPr>
          <w:b/>
          <w:sz w:val="24"/>
          <w:szCs w:val="24"/>
          <w:lang w:val="en-US"/>
        </w:rPr>
        <w:t xml:space="preserve">) blocks of two (02) classrooms with </w:t>
      </w:r>
      <w:r>
        <w:rPr>
          <w:b/>
          <w:sz w:val="24"/>
          <w:szCs w:val="24"/>
          <w:lang w:val="en-US"/>
        </w:rPr>
        <w:t>night</w:t>
      </w:r>
      <w:r w:rsidR="005E7FEA">
        <w:rPr>
          <w:b/>
          <w:sz w:val="24"/>
          <w:szCs w:val="24"/>
          <w:lang w:val="en-US"/>
        </w:rPr>
        <w:t xml:space="preserve"> (09</w:t>
      </w:r>
      <w:r w:rsidRPr="0089568A">
        <w:rPr>
          <w:b/>
          <w:sz w:val="24"/>
          <w:szCs w:val="24"/>
          <w:lang w:val="en-US"/>
        </w:rPr>
        <w:t xml:space="preserve">) blocks latrines </w:t>
      </w:r>
      <w:r w:rsidR="005E7FEA">
        <w:rPr>
          <w:b/>
          <w:sz w:val="24"/>
          <w:szCs w:val="24"/>
          <w:lang w:val="en-US"/>
        </w:rPr>
        <w:t xml:space="preserve">at three (03) compartments </w:t>
      </w:r>
      <w:r w:rsidRPr="0089568A">
        <w:rPr>
          <w:b/>
          <w:sz w:val="24"/>
          <w:szCs w:val="24"/>
          <w:lang w:val="en-US"/>
        </w:rPr>
        <w:t xml:space="preserve">in certain primaries schools in MESSAMENA Councils, HAUT-NYONG Division, East Region </w:t>
      </w:r>
      <w:r w:rsidR="003614E2">
        <w:rPr>
          <w:b/>
          <w:sz w:val="24"/>
          <w:szCs w:val="24"/>
          <w:lang w:val="en-US"/>
        </w:rPr>
        <w:t>LOT 2.</w:t>
      </w:r>
    </w:p>
    <w:p w:rsidR="00186865" w:rsidRPr="0089568A" w:rsidRDefault="00186865" w:rsidP="00186865">
      <w:pPr>
        <w:widowControl w:val="0"/>
        <w:numPr>
          <w:ilvl w:val="0"/>
          <w:numId w:val="59"/>
        </w:numPr>
        <w:suppressAutoHyphens/>
        <w:autoSpaceDE w:val="0"/>
        <w:autoSpaceDN w:val="0"/>
        <w:spacing w:before="120" w:after="120"/>
        <w:ind w:left="1134" w:hanging="720"/>
        <w:jc w:val="both"/>
        <w:textAlignment w:val="baseline"/>
        <w:rPr>
          <w:b/>
          <w:iCs/>
          <w:sz w:val="24"/>
          <w:szCs w:val="24"/>
          <w:lang w:val="en-US"/>
        </w:rPr>
      </w:pPr>
      <w:r w:rsidRPr="0089568A">
        <w:rPr>
          <w:b/>
          <w:iCs/>
          <w:sz w:val="24"/>
          <w:szCs w:val="24"/>
          <w:lang w:val="en-US"/>
        </w:rPr>
        <w:t>Subject of the invitation to tender</w:t>
      </w:r>
    </w:p>
    <w:p w:rsidR="00186865" w:rsidRPr="0089568A" w:rsidRDefault="00186865" w:rsidP="00186865">
      <w:pPr>
        <w:widowControl w:val="0"/>
        <w:tabs>
          <w:tab w:val="left" w:pos="4500"/>
        </w:tabs>
        <w:suppressAutoHyphens/>
        <w:autoSpaceDE w:val="0"/>
        <w:autoSpaceDN w:val="0"/>
        <w:spacing w:before="120" w:after="120"/>
        <w:ind w:firstLine="567"/>
        <w:jc w:val="both"/>
        <w:textAlignment w:val="baseline"/>
        <w:rPr>
          <w:sz w:val="24"/>
          <w:szCs w:val="24"/>
          <w:lang w:val="en-US"/>
        </w:rPr>
      </w:pPr>
      <w:r w:rsidRPr="0089568A">
        <w:rPr>
          <w:sz w:val="24"/>
          <w:szCs w:val="24"/>
          <w:lang w:val="en-US"/>
        </w:rPr>
        <w:t xml:space="preserve">Within the framework for </w:t>
      </w:r>
      <w:r w:rsidRPr="0089568A">
        <w:rPr>
          <w:b/>
          <w:iCs/>
          <w:sz w:val="24"/>
          <w:szCs w:val="24"/>
          <w:lang w:val="en-US"/>
        </w:rPr>
        <w:t>t</w:t>
      </w:r>
      <w:r w:rsidRPr="0089568A">
        <w:rPr>
          <w:b/>
          <w:sz w:val="24"/>
          <w:szCs w:val="24"/>
          <w:lang w:val="en-US"/>
        </w:rPr>
        <w:t xml:space="preserve">he </w:t>
      </w:r>
      <w:r w:rsidR="005E7FEA" w:rsidRPr="0089568A">
        <w:rPr>
          <w:b/>
          <w:sz w:val="24"/>
          <w:szCs w:val="24"/>
          <w:lang w:val="en-US"/>
        </w:rPr>
        <w:t xml:space="preserve">construction </w:t>
      </w:r>
      <w:r w:rsidR="001E23AC" w:rsidRPr="003614E2">
        <w:rPr>
          <w:b/>
          <w:lang w:val="en-US"/>
        </w:rPr>
        <w:t>work of a two block of two (02) classrooms with a two block latrine with three (03) compartments</w:t>
      </w:r>
      <w:r w:rsidR="005E7FEA" w:rsidRPr="0089568A">
        <w:rPr>
          <w:b/>
          <w:sz w:val="24"/>
          <w:szCs w:val="24"/>
          <w:lang w:val="en-US"/>
        </w:rPr>
        <w:t xml:space="preserve"> </w:t>
      </w:r>
      <w:r w:rsidR="001E23AC">
        <w:rPr>
          <w:b/>
          <w:sz w:val="24"/>
          <w:szCs w:val="24"/>
          <w:lang w:val="en-US"/>
        </w:rPr>
        <w:t>public</w:t>
      </w:r>
      <w:r w:rsidR="001E23AC" w:rsidRPr="0089568A">
        <w:rPr>
          <w:b/>
          <w:sz w:val="24"/>
          <w:szCs w:val="24"/>
          <w:lang w:val="en-US"/>
        </w:rPr>
        <w:t xml:space="preserve"> </w:t>
      </w:r>
      <w:r w:rsidR="005E7FEA" w:rsidRPr="0089568A">
        <w:rPr>
          <w:b/>
          <w:sz w:val="24"/>
          <w:szCs w:val="24"/>
          <w:lang w:val="en-US"/>
        </w:rPr>
        <w:t xml:space="preserve">schools </w:t>
      </w:r>
      <w:r w:rsidR="001E23AC">
        <w:rPr>
          <w:b/>
          <w:sz w:val="24"/>
          <w:szCs w:val="24"/>
          <w:lang w:val="en-US"/>
        </w:rPr>
        <w:t xml:space="preserve">DOUMO-MAMA </w:t>
      </w:r>
      <w:r w:rsidR="005E7FEA" w:rsidRPr="0089568A">
        <w:rPr>
          <w:b/>
          <w:sz w:val="24"/>
          <w:szCs w:val="24"/>
          <w:lang w:val="en-US"/>
        </w:rPr>
        <w:t>in MESSAMENA Councils, HAUT-NYONG Division, East Region</w:t>
      </w:r>
      <w:r w:rsidR="001E23AC">
        <w:rPr>
          <w:b/>
          <w:sz w:val="24"/>
          <w:szCs w:val="24"/>
          <w:lang w:val="en-US"/>
        </w:rPr>
        <w:t xml:space="preserve"> : lot 2</w:t>
      </w:r>
      <w:r w:rsidRPr="0089568A">
        <w:rPr>
          <w:b/>
          <w:sz w:val="24"/>
          <w:szCs w:val="24"/>
          <w:lang w:val="en-US"/>
        </w:rPr>
        <w:t>,</w:t>
      </w:r>
      <w:r w:rsidRPr="0089568A">
        <w:rPr>
          <w:sz w:val="24"/>
          <w:szCs w:val="24"/>
          <w:lang w:val="en-US"/>
        </w:rPr>
        <w:t xml:space="preserve"> the </w:t>
      </w:r>
      <w:r w:rsidRPr="0089568A">
        <w:rPr>
          <w:spacing w:val="7"/>
          <w:sz w:val="24"/>
          <w:szCs w:val="24"/>
          <w:lang w:val="en-US"/>
        </w:rPr>
        <w:t xml:space="preserve">Regional Delegate of the Public Contracts in the East region, </w:t>
      </w:r>
      <w:r w:rsidRPr="0089568A">
        <w:rPr>
          <w:iCs/>
          <w:sz w:val="24"/>
          <w:szCs w:val="24"/>
          <w:lang w:val="en-US"/>
        </w:rPr>
        <w:t xml:space="preserve">Contracting </w:t>
      </w:r>
      <w:r w:rsidRPr="0089568A">
        <w:rPr>
          <w:iCs/>
          <w:spacing w:val="4"/>
          <w:sz w:val="24"/>
          <w:szCs w:val="24"/>
          <w:lang w:val="en-US"/>
        </w:rPr>
        <w:t>Authorit</w:t>
      </w:r>
      <w:r w:rsidRPr="0089568A">
        <w:rPr>
          <w:iCs/>
          <w:sz w:val="24"/>
          <w:szCs w:val="24"/>
          <w:lang w:val="en-US"/>
        </w:rPr>
        <w:t xml:space="preserve">y </w:t>
      </w:r>
      <w:r w:rsidRPr="0089568A">
        <w:rPr>
          <w:spacing w:val="5"/>
          <w:sz w:val="24"/>
          <w:szCs w:val="24"/>
          <w:lang w:val="en-US"/>
        </w:rPr>
        <w:t xml:space="preserve">hereby </w:t>
      </w:r>
      <w:r w:rsidRPr="0089568A">
        <w:rPr>
          <w:sz w:val="24"/>
          <w:szCs w:val="24"/>
          <w:lang w:val="en-US"/>
        </w:rPr>
        <w:t xml:space="preserve">launches a national invitation to tender for </w:t>
      </w:r>
      <w:r w:rsidRPr="0089568A">
        <w:rPr>
          <w:iCs/>
          <w:sz w:val="24"/>
          <w:szCs w:val="24"/>
          <w:lang w:val="en-US"/>
        </w:rPr>
        <w:t xml:space="preserve">the </w:t>
      </w:r>
      <w:r w:rsidRPr="0089568A">
        <w:rPr>
          <w:spacing w:val="5"/>
          <w:sz w:val="24"/>
          <w:szCs w:val="24"/>
          <w:lang w:val="en-US"/>
        </w:rPr>
        <w:t xml:space="preserve">MESSAMENA </w:t>
      </w:r>
    </w:p>
    <w:p w:rsidR="00186865" w:rsidRPr="0089568A" w:rsidRDefault="00186865" w:rsidP="00186865">
      <w:pPr>
        <w:widowControl w:val="0"/>
        <w:numPr>
          <w:ilvl w:val="0"/>
          <w:numId w:val="59"/>
        </w:numPr>
        <w:suppressAutoHyphens/>
        <w:autoSpaceDE w:val="0"/>
        <w:autoSpaceDN w:val="0"/>
        <w:spacing w:before="80" w:after="80"/>
        <w:ind w:left="1134" w:hanging="720"/>
        <w:jc w:val="both"/>
        <w:textAlignment w:val="baseline"/>
        <w:rPr>
          <w:b/>
          <w:iCs/>
          <w:sz w:val="24"/>
          <w:szCs w:val="24"/>
          <w:lang w:val="en-US"/>
        </w:rPr>
      </w:pPr>
      <w:r w:rsidRPr="0089568A">
        <w:rPr>
          <w:b/>
          <w:iCs/>
          <w:sz w:val="24"/>
          <w:szCs w:val="24"/>
          <w:lang w:val="en-US"/>
        </w:rPr>
        <w:t>Nature of works</w:t>
      </w:r>
    </w:p>
    <w:p w:rsidR="00186865" w:rsidRPr="0089568A" w:rsidRDefault="00186865" w:rsidP="00186865">
      <w:pPr>
        <w:widowControl w:val="0"/>
        <w:tabs>
          <w:tab w:val="left" w:pos="4500"/>
        </w:tabs>
        <w:suppressAutoHyphens/>
        <w:autoSpaceDE w:val="0"/>
        <w:autoSpaceDN w:val="0"/>
        <w:spacing w:before="80" w:after="80"/>
        <w:ind w:firstLine="567"/>
        <w:jc w:val="both"/>
        <w:textAlignment w:val="baseline"/>
        <w:rPr>
          <w:sz w:val="24"/>
          <w:szCs w:val="24"/>
          <w:lang w:val="en-US"/>
        </w:rPr>
      </w:pPr>
      <w:r w:rsidRPr="0089568A">
        <w:rPr>
          <w:sz w:val="24"/>
          <w:szCs w:val="24"/>
          <w:lang w:val="en-US"/>
        </w:rPr>
        <w:t>The works subjects of this contract include:</w:t>
      </w:r>
    </w:p>
    <w:p w:rsidR="00186865" w:rsidRPr="0089568A" w:rsidRDefault="00186865" w:rsidP="00186865">
      <w:pPr>
        <w:numPr>
          <w:ilvl w:val="0"/>
          <w:numId w:val="60"/>
        </w:numPr>
        <w:suppressAutoHyphens/>
        <w:autoSpaceDN w:val="0"/>
        <w:spacing w:before="120" w:after="120"/>
        <w:contextualSpacing/>
        <w:jc w:val="both"/>
        <w:textAlignment w:val="baseline"/>
        <w:rPr>
          <w:sz w:val="24"/>
          <w:szCs w:val="24"/>
          <w:lang w:val="en-US"/>
        </w:rPr>
      </w:pPr>
      <w:r w:rsidRPr="0089568A">
        <w:rPr>
          <w:sz w:val="24"/>
          <w:szCs w:val="24"/>
          <w:lang w:val="en-US"/>
        </w:rPr>
        <w:t>Preliminary works;</w:t>
      </w:r>
    </w:p>
    <w:p w:rsidR="00186865" w:rsidRPr="0089568A" w:rsidRDefault="00186865" w:rsidP="00186865">
      <w:pPr>
        <w:numPr>
          <w:ilvl w:val="0"/>
          <w:numId w:val="60"/>
        </w:numPr>
        <w:suppressAutoHyphens/>
        <w:autoSpaceDN w:val="0"/>
        <w:spacing w:before="120" w:after="120"/>
        <w:contextualSpacing/>
        <w:jc w:val="both"/>
        <w:textAlignment w:val="baseline"/>
        <w:rPr>
          <w:sz w:val="24"/>
          <w:szCs w:val="24"/>
          <w:lang w:val="en-US"/>
        </w:rPr>
      </w:pPr>
      <w:r w:rsidRPr="0089568A">
        <w:rPr>
          <w:sz w:val="24"/>
          <w:szCs w:val="24"/>
          <w:lang w:val="en-US"/>
        </w:rPr>
        <w:t>Foundation;</w:t>
      </w:r>
    </w:p>
    <w:p w:rsidR="00186865" w:rsidRPr="0089568A" w:rsidRDefault="00186865" w:rsidP="00186865">
      <w:pPr>
        <w:numPr>
          <w:ilvl w:val="0"/>
          <w:numId w:val="60"/>
        </w:numPr>
        <w:suppressAutoHyphens/>
        <w:autoSpaceDN w:val="0"/>
        <w:spacing w:before="120" w:after="120"/>
        <w:contextualSpacing/>
        <w:jc w:val="both"/>
        <w:textAlignment w:val="baseline"/>
        <w:rPr>
          <w:sz w:val="24"/>
          <w:szCs w:val="24"/>
          <w:lang w:val="en-US"/>
        </w:rPr>
      </w:pPr>
      <w:r w:rsidRPr="0089568A">
        <w:rPr>
          <w:sz w:val="24"/>
          <w:szCs w:val="24"/>
          <w:lang w:val="en-US"/>
        </w:rPr>
        <w:t>elevation;</w:t>
      </w:r>
    </w:p>
    <w:p w:rsidR="00186865" w:rsidRPr="0089568A" w:rsidRDefault="00186865" w:rsidP="00186865">
      <w:pPr>
        <w:numPr>
          <w:ilvl w:val="0"/>
          <w:numId w:val="60"/>
        </w:numPr>
        <w:suppressAutoHyphens/>
        <w:autoSpaceDN w:val="0"/>
        <w:spacing w:before="120" w:after="120"/>
        <w:contextualSpacing/>
        <w:jc w:val="both"/>
        <w:textAlignment w:val="baseline"/>
        <w:rPr>
          <w:sz w:val="24"/>
          <w:szCs w:val="24"/>
          <w:lang w:val="en-US"/>
        </w:rPr>
      </w:pPr>
      <w:r w:rsidRPr="0089568A">
        <w:rPr>
          <w:sz w:val="24"/>
          <w:szCs w:val="24"/>
          <w:lang w:val="en-US"/>
        </w:rPr>
        <w:t>Framework- roofing;</w:t>
      </w:r>
    </w:p>
    <w:p w:rsidR="00186865" w:rsidRPr="0089568A" w:rsidRDefault="00186865" w:rsidP="00186865">
      <w:pPr>
        <w:numPr>
          <w:ilvl w:val="0"/>
          <w:numId w:val="60"/>
        </w:numPr>
        <w:suppressAutoHyphens/>
        <w:autoSpaceDN w:val="0"/>
        <w:spacing w:before="120" w:after="120"/>
        <w:contextualSpacing/>
        <w:jc w:val="both"/>
        <w:textAlignment w:val="baseline"/>
        <w:rPr>
          <w:sz w:val="24"/>
          <w:szCs w:val="24"/>
          <w:lang w:val="en-US"/>
        </w:rPr>
      </w:pPr>
      <w:r w:rsidRPr="0089568A">
        <w:rPr>
          <w:sz w:val="24"/>
          <w:szCs w:val="24"/>
          <w:lang w:val="en-US"/>
        </w:rPr>
        <w:t>Wood and iron joinery;</w:t>
      </w:r>
    </w:p>
    <w:p w:rsidR="00186865" w:rsidRPr="0089568A" w:rsidRDefault="00186865" w:rsidP="00186865">
      <w:pPr>
        <w:numPr>
          <w:ilvl w:val="0"/>
          <w:numId w:val="60"/>
        </w:numPr>
        <w:suppressAutoHyphens/>
        <w:autoSpaceDN w:val="0"/>
        <w:spacing w:before="120" w:after="120"/>
        <w:contextualSpacing/>
        <w:jc w:val="both"/>
        <w:textAlignment w:val="baseline"/>
        <w:rPr>
          <w:sz w:val="24"/>
          <w:szCs w:val="24"/>
          <w:lang w:val="en-US"/>
        </w:rPr>
      </w:pPr>
      <w:r w:rsidRPr="0089568A">
        <w:rPr>
          <w:sz w:val="24"/>
          <w:szCs w:val="24"/>
          <w:lang w:val="en-US"/>
        </w:rPr>
        <w:t>Electricity;</w:t>
      </w:r>
    </w:p>
    <w:p w:rsidR="00186865" w:rsidRPr="0089568A" w:rsidRDefault="00186865" w:rsidP="00186865">
      <w:pPr>
        <w:numPr>
          <w:ilvl w:val="0"/>
          <w:numId w:val="60"/>
        </w:numPr>
        <w:suppressAutoHyphens/>
        <w:autoSpaceDN w:val="0"/>
        <w:spacing w:before="120" w:after="120"/>
        <w:contextualSpacing/>
        <w:jc w:val="both"/>
        <w:textAlignment w:val="baseline"/>
        <w:rPr>
          <w:sz w:val="24"/>
          <w:szCs w:val="24"/>
          <w:lang w:val="en-US"/>
        </w:rPr>
      </w:pPr>
      <w:proofErr w:type="spellStart"/>
      <w:r w:rsidRPr="0089568A">
        <w:rPr>
          <w:sz w:val="24"/>
          <w:szCs w:val="24"/>
          <w:lang w:val="en-US"/>
        </w:rPr>
        <w:t>Plumbery</w:t>
      </w:r>
      <w:proofErr w:type="spellEnd"/>
      <w:r w:rsidRPr="0089568A">
        <w:rPr>
          <w:sz w:val="24"/>
          <w:szCs w:val="24"/>
          <w:lang w:val="en-US"/>
        </w:rPr>
        <w:t xml:space="preserve"> Lead works;</w:t>
      </w:r>
    </w:p>
    <w:p w:rsidR="00186865" w:rsidRPr="0089568A" w:rsidRDefault="00186865" w:rsidP="00186865">
      <w:pPr>
        <w:numPr>
          <w:ilvl w:val="0"/>
          <w:numId w:val="60"/>
        </w:numPr>
        <w:suppressAutoHyphens/>
        <w:autoSpaceDN w:val="0"/>
        <w:spacing w:before="120" w:after="120"/>
        <w:contextualSpacing/>
        <w:jc w:val="both"/>
        <w:textAlignment w:val="baseline"/>
        <w:rPr>
          <w:sz w:val="24"/>
          <w:szCs w:val="24"/>
          <w:lang w:val="en-US"/>
        </w:rPr>
      </w:pPr>
      <w:r w:rsidRPr="0089568A">
        <w:rPr>
          <w:sz w:val="24"/>
          <w:szCs w:val="24"/>
          <w:lang w:val="en-US"/>
        </w:rPr>
        <w:t>Painting</w:t>
      </w:r>
    </w:p>
    <w:p w:rsidR="00186865" w:rsidRPr="0089568A" w:rsidRDefault="00186865" w:rsidP="00186865">
      <w:pPr>
        <w:numPr>
          <w:ilvl w:val="0"/>
          <w:numId w:val="60"/>
        </w:numPr>
        <w:suppressAutoHyphens/>
        <w:autoSpaceDN w:val="0"/>
        <w:spacing w:before="120" w:after="120"/>
        <w:contextualSpacing/>
        <w:jc w:val="both"/>
        <w:textAlignment w:val="baseline"/>
        <w:rPr>
          <w:sz w:val="24"/>
          <w:szCs w:val="24"/>
          <w:lang w:val="en-US"/>
        </w:rPr>
      </w:pPr>
      <w:r w:rsidRPr="0089568A">
        <w:rPr>
          <w:sz w:val="24"/>
          <w:szCs w:val="24"/>
          <w:lang w:val="en-US"/>
        </w:rPr>
        <w:t>Drainage.</w:t>
      </w:r>
    </w:p>
    <w:p w:rsidR="00186865" w:rsidRPr="0089568A" w:rsidRDefault="00186865" w:rsidP="00186865">
      <w:pPr>
        <w:widowControl w:val="0"/>
        <w:numPr>
          <w:ilvl w:val="0"/>
          <w:numId w:val="59"/>
        </w:numPr>
        <w:suppressAutoHyphens/>
        <w:autoSpaceDE w:val="0"/>
        <w:autoSpaceDN w:val="0"/>
        <w:spacing w:before="80" w:after="80"/>
        <w:ind w:left="1134" w:hanging="720"/>
        <w:jc w:val="both"/>
        <w:textAlignment w:val="baseline"/>
        <w:rPr>
          <w:b/>
          <w:iCs/>
          <w:sz w:val="24"/>
          <w:szCs w:val="24"/>
          <w:lang w:val="en-US"/>
        </w:rPr>
      </w:pPr>
      <w:r w:rsidRPr="0089568A">
        <w:rPr>
          <w:b/>
          <w:iCs/>
          <w:sz w:val="24"/>
          <w:szCs w:val="24"/>
          <w:lang w:val="en-US"/>
        </w:rPr>
        <w:t>Execution deadline</w:t>
      </w:r>
    </w:p>
    <w:p w:rsidR="00186865" w:rsidRPr="0089568A" w:rsidRDefault="00186865" w:rsidP="00186865">
      <w:pPr>
        <w:widowControl w:val="0"/>
        <w:tabs>
          <w:tab w:val="left" w:pos="4500"/>
        </w:tabs>
        <w:suppressAutoHyphens/>
        <w:autoSpaceDE w:val="0"/>
        <w:autoSpaceDN w:val="0"/>
        <w:spacing w:before="80" w:after="80"/>
        <w:ind w:firstLine="567"/>
        <w:jc w:val="both"/>
        <w:textAlignment w:val="baseline"/>
        <w:rPr>
          <w:sz w:val="24"/>
          <w:szCs w:val="24"/>
          <w:lang w:val="en-US"/>
        </w:rPr>
      </w:pPr>
      <w:r w:rsidRPr="0089568A">
        <w:rPr>
          <w:sz w:val="24"/>
          <w:szCs w:val="24"/>
          <w:lang w:val="en-US"/>
        </w:rPr>
        <w:t>The maximum execution deadline provided for the Project Owner or Delegated Project Owner for the execution of the works subject of this tender shall be to four (04) months for each lot.</w:t>
      </w:r>
    </w:p>
    <w:p w:rsidR="00186865" w:rsidRPr="0089568A" w:rsidRDefault="00186865" w:rsidP="00186865">
      <w:pPr>
        <w:widowControl w:val="0"/>
        <w:numPr>
          <w:ilvl w:val="0"/>
          <w:numId w:val="59"/>
        </w:numPr>
        <w:suppressAutoHyphens/>
        <w:autoSpaceDE w:val="0"/>
        <w:autoSpaceDN w:val="0"/>
        <w:spacing w:before="80" w:after="80"/>
        <w:ind w:left="1134" w:hanging="720"/>
        <w:jc w:val="both"/>
        <w:textAlignment w:val="baseline"/>
        <w:rPr>
          <w:b/>
          <w:iCs/>
          <w:sz w:val="24"/>
          <w:szCs w:val="24"/>
          <w:lang w:val="en-US"/>
        </w:rPr>
      </w:pPr>
      <w:r w:rsidRPr="0089568A">
        <w:rPr>
          <w:b/>
          <w:iCs/>
          <w:sz w:val="24"/>
          <w:szCs w:val="24"/>
          <w:lang w:val="en-US"/>
        </w:rPr>
        <w:t>Allotment</w:t>
      </w:r>
    </w:p>
    <w:p w:rsidR="00186865" w:rsidRDefault="00186865" w:rsidP="00186865">
      <w:pPr>
        <w:widowControl w:val="0"/>
        <w:tabs>
          <w:tab w:val="left" w:pos="4500"/>
        </w:tabs>
        <w:suppressAutoHyphens/>
        <w:autoSpaceDE w:val="0"/>
        <w:autoSpaceDN w:val="0"/>
        <w:spacing w:after="120" w:line="276" w:lineRule="auto"/>
        <w:ind w:firstLine="567"/>
        <w:jc w:val="both"/>
        <w:textAlignment w:val="baseline"/>
        <w:rPr>
          <w:sz w:val="24"/>
          <w:szCs w:val="24"/>
          <w:lang w:val="en-US"/>
        </w:rPr>
      </w:pPr>
      <w:r w:rsidRPr="0089568A">
        <w:rPr>
          <w:sz w:val="24"/>
          <w:szCs w:val="24"/>
          <w:lang w:val="en-US"/>
        </w:rPr>
        <w:t>The works shall be divided into four (04) lots defined as follows:</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6521"/>
        <w:gridCol w:w="2126"/>
      </w:tblGrid>
      <w:tr w:rsidR="00186865" w:rsidRPr="002A653A" w:rsidTr="00302262">
        <w:trPr>
          <w:trHeight w:val="370"/>
        </w:trPr>
        <w:tc>
          <w:tcPr>
            <w:tcW w:w="850" w:type="dxa"/>
            <w:vAlign w:val="center"/>
          </w:tcPr>
          <w:p w:rsidR="00186865" w:rsidRPr="002A653A" w:rsidRDefault="00186865" w:rsidP="00302262">
            <w:pPr>
              <w:widowControl w:val="0"/>
              <w:autoSpaceDE w:val="0"/>
              <w:autoSpaceDN w:val="0"/>
              <w:adjustRightInd w:val="0"/>
              <w:spacing w:line="300" w:lineRule="exact"/>
              <w:jc w:val="center"/>
              <w:rPr>
                <w:rFonts w:ascii="Cambria" w:hAnsi="Cambria"/>
                <w:b/>
              </w:rPr>
            </w:pPr>
            <w:r w:rsidRPr="002A653A">
              <w:rPr>
                <w:rFonts w:ascii="Cambria" w:hAnsi="Cambria"/>
                <w:b/>
              </w:rPr>
              <w:t>N° Lot</w:t>
            </w:r>
          </w:p>
        </w:tc>
        <w:tc>
          <w:tcPr>
            <w:tcW w:w="6521" w:type="dxa"/>
            <w:vAlign w:val="center"/>
          </w:tcPr>
          <w:p w:rsidR="00186865" w:rsidRPr="002A653A" w:rsidRDefault="00186865" w:rsidP="00302262">
            <w:pPr>
              <w:widowControl w:val="0"/>
              <w:autoSpaceDE w:val="0"/>
              <w:autoSpaceDN w:val="0"/>
              <w:adjustRightInd w:val="0"/>
              <w:spacing w:line="300" w:lineRule="exact"/>
              <w:jc w:val="center"/>
              <w:rPr>
                <w:rFonts w:ascii="Cambria" w:hAnsi="Cambria"/>
                <w:b/>
              </w:rPr>
            </w:pPr>
            <w:proofErr w:type="spellStart"/>
            <w:r w:rsidRPr="00A414B4">
              <w:rPr>
                <w:rFonts w:ascii="Cambria" w:hAnsi="Cambria"/>
                <w:b/>
              </w:rPr>
              <w:t>Entitle</w:t>
            </w:r>
            <w:proofErr w:type="spellEnd"/>
            <w:r w:rsidRPr="00A414B4">
              <w:rPr>
                <w:rFonts w:ascii="Cambria" w:hAnsi="Cambria"/>
                <w:b/>
              </w:rPr>
              <w:t xml:space="preserve"> </w:t>
            </w:r>
            <w:proofErr w:type="spellStart"/>
            <w:r w:rsidRPr="00A414B4">
              <w:rPr>
                <w:rFonts w:ascii="Cambria" w:hAnsi="Cambria"/>
                <w:b/>
              </w:rPr>
              <w:t>project</w:t>
            </w:r>
            <w:proofErr w:type="spellEnd"/>
          </w:p>
        </w:tc>
        <w:tc>
          <w:tcPr>
            <w:tcW w:w="2126" w:type="dxa"/>
            <w:vAlign w:val="center"/>
          </w:tcPr>
          <w:p w:rsidR="00186865" w:rsidRPr="002A653A" w:rsidRDefault="00186865" w:rsidP="00302262">
            <w:pPr>
              <w:widowControl w:val="0"/>
              <w:autoSpaceDE w:val="0"/>
              <w:autoSpaceDN w:val="0"/>
              <w:adjustRightInd w:val="0"/>
              <w:spacing w:line="300" w:lineRule="exact"/>
              <w:jc w:val="center"/>
              <w:rPr>
                <w:rFonts w:ascii="Cambria" w:hAnsi="Cambria"/>
                <w:b/>
              </w:rPr>
            </w:pPr>
            <w:r w:rsidRPr="00A414B4">
              <w:rPr>
                <w:rFonts w:ascii="Cambria" w:hAnsi="Cambria"/>
                <w:b/>
              </w:rPr>
              <w:t xml:space="preserve">Place </w:t>
            </w:r>
            <w:proofErr w:type="spellStart"/>
            <w:r w:rsidRPr="00A414B4">
              <w:rPr>
                <w:rFonts w:ascii="Cambria" w:hAnsi="Cambria"/>
                <w:b/>
              </w:rPr>
              <w:t>execution</w:t>
            </w:r>
            <w:proofErr w:type="spellEnd"/>
          </w:p>
        </w:tc>
      </w:tr>
      <w:tr w:rsidR="00186865" w:rsidRPr="002A653A" w:rsidTr="00302262">
        <w:trPr>
          <w:trHeight w:val="411"/>
        </w:trPr>
        <w:tc>
          <w:tcPr>
            <w:tcW w:w="850" w:type="dxa"/>
            <w:vAlign w:val="center"/>
          </w:tcPr>
          <w:p w:rsidR="00186865" w:rsidRPr="00FB6F2C" w:rsidRDefault="00186865" w:rsidP="00302262">
            <w:pPr>
              <w:widowControl w:val="0"/>
              <w:autoSpaceDE w:val="0"/>
              <w:autoSpaceDN w:val="0"/>
              <w:adjustRightInd w:val="0"/>
              <w:spacing w:line="276" w:lineRule="auto"/>
              <w:jc w:val="center"/>
            </w:pPr>
            <w:r w:rsidRPr="00FB6F2C">
              <w:t>2</w:t>
            </w:r>
          </w:p>
        </w:tc>
        <w:tc>
          <w:tcPr>
            <w:tcW w:w="6521" w:type="dxa"/>
            <w:vAlign w:val="center"/>
          </w:tcPr>
          <w:p w:rsidR="00186865" w:rsidRPr="003614E2" w:rsidRDefault="00186865" w:rsidP="00302262">
            <w:pPr>
              <w:widowControl w:val="0"/>
              <w:autoSpaceDE w:val="0"/>
              <w:autoSpaceDN w:val="0"/>
              <w:adjustRightInd w:val="0"/>
              <w:spacing w:line="276" w:lineRule="auto"/>
              <w:rPr>
                <w:b/>
                <w:lang w:val="en-US"/>
              </w:rPr>
            </w:pPr>
            <w:r w:rsidRPr="003614E2">
              <w:rPr>
                <w:b/>
                <w:lang w:val="en-US"/>
              </w:rPr>
              <w:t xml:space="preserve">Construction work of a two block of two (02) classrooms with a two block latrine with </w:t>
            </w:r>
            <w:r w:rsidR="005E7FEA" w:rsidRPr="003614E2">
              <w:rPr>
                <w:b/>
                <w:lang w:val="en-US"/>
              </w:rPr>
              <w:t xml:space="preserve">three (03) </w:t>
            </w:r>
            <w:r w:rsidRPr="003614E2">
              <w:rPr>
                <w:b/>
                <w:lang w:val="en-US"/>
              </w:rPr>
              <w:t>compartments</w:t>
            </w:r>
          </w:p>
        </w:tc>
        <w:tc>
          <w:tcPr>
            <w:tcW w:w="2126" w:type="dxa"/>
            <w:vAlign w:val="center"/>
          </w:tcPr>
          <w:p w:rsidR="00186865" w:rsidRPr="00FB6F2C" w:rsidRDefault="00186865" w:rsidP="00302262">
            <w:pPr>
              <w:widowControl w:val="0"/>
              <w:autoSpaceDE w:val="0"/>
              <w:autoSpaceDN w:val="0"/>
              <w:adjustRightInd w:val="0"/>
              <w:spacing w:line="276" w:lineRule="auto"/>
            </w:pPr>
            <w:r w:rsidRPr="00FB6F2C">
              <w:t>E.P DOUMO - MAMA</w:t>
            </w:r>
          </w:p>
        </w:tc>
      </w:tr>
    </w:tbl>
    <w:p w:rsidR="00186865" w:rsidRPr="0089568A" w:rsidRDefault="00186865" w:rsidP="00186865">
      <w:pPr>
        <w:widowControl w:val="0"/>
        <w:numPr>
          <w:ilvl w:val="0"/>
          <w:numId w:val="59"/>
        </w:numPr>
        <w:suppressAutoHyphens/>
        <w:autoSpaceDE w:val="0"/>
        <w:autoSpaceDN w:val="0"/>
        <w:spacing w:before="240" w:after="80"/>
        <w:ind w:left="1134" w:hanging="720"/>
        <w:jc w:val="both"/>
        <w:textAlignment w:val="baseline"/>
        <w:rPr>
          <w:b/>
          <w:iCs/>
          <w:sz w:val="24"/>
          <w:szCs w:val="24"/>
          <w:lang w:val="en-US"/>
        </w:rPr>
      </w:pPr>
      <w:r w:rsidRPr="0089568A">
        <w:rPr>
          <w:b/>
          <w:iCs/>
          <w:sz w:val="24"/>
          <w:szCs w:val="24"/>
          <w:lang w:val="en-US"/>
        </w:rPr>
        <w:t>Estimated cost</w:t>
      </w:r>
    </w:p>
    <w:p w:rsidR="00186865" w:rsidRPr="0089568A" w:rsidRDefault="00186865" w:rsidP="00186865">
      <w:pPr>
        <w:widowControl w:val="0"/>
        <w:tabs>
          <w:tab w:val="left" w:pos="4500"/>
        </w:tabs>
        <w:suppressAutoHyphens/>
        <w:autoSpaceDE w:val="0"/>
        <w:autoSpaceDN w:val="0"/>
        <w:spacing w:before="80" w:after="120"/>
        <w:ind w:firstLine="567"/>
        <w:jc w:val="both"/>
        <w:textAlignment w:val="baseline"/>
        <w:rPr>
          <w:sz w:val="24"/>
          <w:szCs w:val="24"/>
          <w:lang w:val="en-US"/>
        </w:rPr>
      </w:pPr>
      <w:r w:rsidRPr="0089568A">
        <w:rPr>
          <w:sz w:val="24"/>
          <w:szCs w:val="24"/>
          <w:lang w:val="en-US"/>
        </w:rPr>
        <w:t>The estimated cost of the operation following prior studies stands is as follow: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5"/>
        <w:gridCol w:w="4961"/>
        <w:gridCol w:w="2835"/>
      </w:tblGrid>
      <w:tr w:rsidR="00186865" w:rsidRPr="005E7FEA" w:rsidTr="00302262">
        <w:trPr>
          <w:trHeight w:val="536"/>
          <w:jc w:val="center"/>
        </w:trPr>
        <w:tc>
          <w:tcPr>
            <w:tcW w:w="1535" w:type="dxa"/>
            <w:shd w:val="clear" w:color="auto" w:fill="auto"/>
            <w:vAlign w:val="center"/>
          </w:tcPr>
          <w:p w:rsidR="00186865" w:rsidRPr="005E7FEA" w:rsidRDefault="00186865" w:rsidP="00302262">
            <w:pPr>
              <w:suppressAutoHyphens/>
              <w:autoSpaceDN w:val="0"/>
              <w:spacing w:before="120" w:after="120"/>
              <w:jc w:val="center"/>
              <w:textAlignment w:val="baseline"/>
              <w:rPr>
                <w:rFonts w:eastAsia="Calibri"/>
                <w:b/>
                <w:sz w:val="22"/>
                <w:szCs w:val="22"/>
                <w:lang w:val="en-US"/>
              </w:rPr>
            </w:pPr>
            <w:r w:rsidRPr="005E7FEA">
              <w:rPr>
                <w:rFonts w:eastAsia="Calibri"/>
                <w:b/>
                <w:sz w:val="22"/>
                <w:szCs w:val="22"/>
                <w:lang w:val="en-US"/>
              </w:rPr>
              <w:t>N° LOT</w:t>
            </w:r>
          </w:p>
        </w:tc>
        <w:tc>
          <w:tcPr>
            <w:tcW w:w="4961" w:type="dxa"/>
            <w:shd w:val="clear" w:color="auto" w:fill="auto"/>
            <w:vAlign w:val="center"/>
          </w:tcPr>
          <w:p w:rsidR="00186865" w:rsidRPr="005E7FEA" w:rsidRDefault="00186865" w:rsidP="00302262">
            <w:pPr>
              <w:suppressAutoHyphens/>
              <w:autoSpaceDN w:val="0"/>
              <w:spacing w:before="120" w:after="120"/>
              <w:jc w:val="center"/>
              <w:textAlignment w:val="baseline"/>
              <w:rPr>
                <w:rFonts w:eastAsia="Calibri"/>
                <w:b/>
                <w:sz w:val="22"/>
                <w:szCs w:val="22"/>
                <w:lang w:val="en-US"/>
              </w:rPr>
            </w:pPr>
            <w:r w:rsidRPr="005E7FEA">
              <w:rPr>
                <w:rFonts w:eastAsia="Calibri"/>
                <w:b/>
                <w:sz w:val="22"/>
                <w:szCs w:val="22"/>
                <w:lang w:val="en-US"/>
              </w:rPr>
              <w:t>Entitle project</w:t>
            </w:r>
          </w:p>
        </w:tc>
        <w:tc>
          <w:tcPr>
            <w:tcW w:w="2835" w:type="dxa"/>
            <w:shd w:val="clear" w:color="auto" w:fill="auto"/>
            <w:vAlign w:val="center"/>
          </w:tcPr>
          <w:p w:rsidR="00186865" w:rsidRPr="005E7FEA" w:rsidRDefault="00186865" w:rsidP="00302262">
            <w:pPr>
              <w:suppressAutoHyphens/>
              <w:autoSpaceDN w:val="0"/>
              <w:spacing w:before="120" w:after="120"/>
              <w:jc w:val="center"/>
              <w:textAlignment w:val="baseline"/>
              <w:rPr>
                <w:rFonts w:eastAsia="Calibri"/>
                <w:b/>
                <w:sz w:val="22"/>
                <w:szCs w:val="22"/>
                <w:lang w:val="en-US"/>
              </w:rPr>
            </w:pPr>
            <w:r w:rsidRPr="005E7FEA">
              <w:rPr>
                <w:rFonts w:eastAsia="Calibri"/>
                <w:b/>
                <w:sz w:val="22"/>
                <w:szCs w:val="22"/>
                <w:lang w:val="en-US"/>
              </w:rPr>
              <w:t>Estimated cost</w:t>
            </w:r>
          </w:p>
        </w:tc>
      </w:tr>
      <w:tr w:rsidR="00186865" w:rsidRPr="006533BD" w:rsidTr="00302262">
        <w:trPr>
          <w:trHeight w:val="854"/>
          <w:jc w:val="center"/>
        </w:trPr>
        <w:tc>
          <w:tcPr>
            <w:tcW w:w="1535" w:type="dxa"/>
            <w:shd w:val="clear" w:color="auto" w:fill="auto"/>
            <w:vAlign w:val="center"/>
          </w:tcPr>
          <w:p w:rsidR="00186865" w:rsidRPr="005E7FEA" w:rsidRDefault="00186865" w:rsidP="00302262">
            <w:pPr>
              <w:suppressAutoHyphens/>
              <w:autoSpaceDN w:val="0"/>
              <w:spacing w:before="120" w:after="120"/>
              <w:jc w:val="center"/>
              <w:textAlignment w:val="baseline"/>
              <w:rPr>
                <w:rFonts w:eastAsia="Calibri"/>
                <w:sz w:val="22"/>
                <w:szCs w:val="22"/>
                <w:lang w:val="en-US"/>
              </w:rPr>
            </w:pPr>
            <w:r w:rsidRPr="005E7FEA">
              <w:rPr>
                <w:rFonts w:eastAsia="Calibri"/>
                <w:sz w:val="22"/>
                <w:szCs w:val="22"/>
                <w:lang w:val="en-US"/>
              </w:rPr>
              <w:t xml:space="preserve">Lot N°2: </w:t>
            </w:r>
          </w:p>
        </w:tc>
        <w:tc>
          <w:tcPr>
            <w:tcW w:w="4961" w:type="dxa"/>
            <w:shd w:val="clear" w:color="auto" w:fill="auto"/>
            <w:vAlign w:val="center"/>
          </w:tcPr>
          <w:p w:rsidR="00186865" w:rsidRPr="005E7FEA" w:rsidRDefault="00186865" w:rsidP="00302262">
            <w:pPr>
              <w:suppressAutoHyphens/>
              <w:autoSpaceDN w:val="0"/>
              <w:spacing w:before="120" w:after="120"/>
              <w:jc w:val="both"/>
              <w:textAlignment w:val="baseline"/>
              <w:rPr>
                <w:rFonts w:eastAsia="Calibri"/>
                <w:spacing w:val="12"/>
                <w:sz w:val="22"/>
                <w:szCs w:val="22"/>
                <w:lang w:val="en-US"/>
              </w:rPr>
            </w:pPr>
            <w:r w:rsidRPr="005E7FEA">
              <w:rPr>
                <w:rFonts w:eastAsia="Calibri"/>
                <w:spacing w:val="12"/>
                <w:sz w:val="22"/>
                <w:szCs w:val="22"/>
                <w:lang w:val="en-US"/>
              </w:rPr>
              <w:t xml:space="preserve">Construction work of a two block of two (02) classrooms with a two block latrine with </w:t>
            </w:r>
            <w:r w:rsidR="005E7FEA" w:rsidRPr="005E7FEA">
              <w:rPr>
                <w:sz w:val="22"/>
                <w:szCs w:val="22"/>
                <w:lang w:val="en-US"/>
              </w:rPr>
              <w:t xml:space="preserve">three (03) </w:t>
            </w:r>
            <w:r w:rsidRPr="005E7FEA">
              <w:rPr>
                <w:rFonts w:eastAsia="Calibri"/>
                <w:spacing w:val="12"/>
                <w:sz w:val="22"/>
                <w:szCs w:val="22"/>
                <w:lang w:val="en-US"/>
              </w:rPr>
              <w:t xml:space="preserve"> compartments at DOUMO MAMA</w:t>
            </w:r>
          </w:p>
        </w:tc>
        <w:tc>
          <w:tcPr>
            <w:tcW w:w="2835" w:type="dxa"/>
            <w:shd w:val="clear" w:color="auto" w:fill="auto"/>
            <w:vAlign w:val="center"/>
          </w:tcPr>
          <w:p w:rsidR="00186865" w:rsidRPr="005E7FEA" w:rsidRDefault="00186865" w:rsidP="00302262">
            <w:pPr>
              <w:suppressAutoHyphens/>
              <w:autoSpaceDN w:val="0"/>
              <w:jc w:val="center"/>
              <w:textAlignment w:val="baseline"/>
              <w:rPr>
                <w:rFonts w:eastAsia="Calibri"/>
                <w:sz w:val="22"/>
                <w:szCs w:val="22"/>
                <w:lang w:val="en-US"/>
              </w:rPr>
            </w:pPr>
            <w:r w:rsidRPr="005E7FEA">
              <w:rPr>
                <w:rFonts w:eastAsia="Calibri"/>
                <w:sz w:val="22"/>
                <w:szCs w:val="22"/>
                <w:lang w:val="en-US"/>
              </w:rPr>
              <w:t>45 981 810 (fourteen five millions night hundred and five thousand) F CFA</w:t>
            </w:r>
          </w:p>
        </w:tc>
      </w:tr>
    </w:tbl>
    <w:p w:rsidR="00186865" w:rsidRPr="0089568A" w:rsidRDefault="00186865" w:rsidP="00186865">
      <w:pPr>
        <w:widowControl w:val="0"/>
        <w:numPr>
          <w:ilvl w:val="0"/>
          <w:numId w:val="59"/>
        </w:numPr>
        <w:suppressAutoHyphens/>
        <w:autoSpaceDE w:val="0"/>
        <w:autoSpaceDN w:val="0"/>
        <w:spacing w:before="80" w:after="80"/>
        <w:ind w:left="1134" w:hanging="720"/>
        <w:jc w:val="both"/>
        <w:textAlignment w:val="baseline"/>
        <w:rPr>
          <w:b/>
          <w:iCs/>
          <w:sz w:val="24"/>
          <w:szCs w:val="24"/>
          <w:lang w:val="en-US"/>
        </w:rPr>
      </w:pPr>
      <w:r w:rsidRPr="0089568A">
        <w:rPr>
          <w:b/>
          <w:iCs/>
          <w:sz w:val="24"/>
          <w:szCs w:val="24"/>
          <w:lang w:val="en-US"/>
        </w:rPr>
        <w:lastRenderedPageBreak/>
        <w:t>Participation and origin</w:t>
      </w:r>
    </w:p>
    <w:p w:rsidR="00186865" w:rsidRPr="0089568A" w:rsidRDefault="00186865" w:rsidP="00186865">
      <w:pPr>
        <w:widowControl w:val="0"/>
        <w:tabs>
          <w:tab w:val="left" w:pos="4500"/>
        </w:tabs>
        <w:suppressAutoHyphens/>
        <w:autoSpaceDE w:val="0"/>
        <w:autoSpaceDN w:val="0"/>
        <w:spacing w:before="80" w:after="120"/>
        <w:ind w:firstLine="567"/>
        <w:jc w:val="both"/>
        <w:textAlignment w:val="baseline"/>
        <w:rPr>
          <w:sz w:val="24"/>
          <w:szCs w:val="24"/>
          <w:lang w:val="en-US"/>
        </w:rPr>
      </w:pPr>
      <w:r w:rsidRPr="0089568A">
        <w:rPr>
          <w:sz w:val="24"/>
          <w:szCs w:val="24"/>
          <w:lang w:val="en-US"/>
        </w:rPr>
        <w:t>The participation to the present tender is open to all Enterprises under the business low of Cameroon and involved in the building and construction and public works sectors.</w:t>
      </w:r>
    </w:p>
    <w:p w:rsidR="00186865" w:rsidRPr="0089568A" w:rsidRDefault="00186865" w:rsidP="00186865">
      <w:pPr>
        <w:widowControl w:val="0"/>
        <w:numPr>
          <w:ilvl w:val="0"/>
          <w:numId w:val="59"/>
        </w:numPr>
        <w:suppressAutoHyphens/>
        <w:autoSpaceDE w:val="0"/>
        <w:autoSpaceDN w:val="0"/>
        <w:spacing w:before="80" w:after="80"/>
        <w:ind w:left="1134" w:hanging="720"/>
        <w:jc w:val="both"/>
        <w:textAlignment w:val="baseline"/>
        <w:rPr>
          <w:b/>
          <w:iCs/>
          <w:sz w:val="24"/>
          <w:szCs w:val="24"/>
          <w:lang w:val="en-US"/>
        </w:rPr>
      </w:pPr>
      <w:r w:rsidRPr="0089568A">
        <w:rPr>
          <w:b/>
          <w:iCs/>
          <w:sz w:val="24"/>
          <w:szCs w:val="24"/>
          <w:lang w:val="en-US"/>
        </w:rPr>
        <w:t>Financing</w:t>
      </w:r>
    </w:p>
    <w:p w:rsidR="00186865" w:rsidRPr="0089568A" w:rsidRDefault="00186865" w:rsidP="00186865">
      <w:pPr>
        <w:widowControl w:val="0"/>
        <w:tabs>
          <w:tab w:val="left" w:pos="4500"/>
        </w:tabs>
        <w:suppressAutoHyphens/>
        <w:autoSpaceDE w:val="0"/>
        <w:autoSpaceDN w:val="0"/>
        <w:spacing w:before="80" w:after="120"/>
        <w:ind w:firstLine="567"/>
        <w:jc w:val="both"/>
        <w:textAlignment w:val="baseline"/>
        <w:rPr>
          <w:sz w:val="24"/>
          <w:szCs w:val="24"/>
          <w:lang w:val="en-US"/>
        </w:rPr>
      </w:pPr>
      <w:r w:rsidRPr="0089568A">
        <w:rPr>
          <w:sz w:val="24"/>
          <w:szCs w:val="24"/>
          <w:lang w:val="en-US"/>
        </w:rPr>
        <w:t>Works which form the subject of this invitation to tender shall be financed by the FEICOM/MESSAMENA Council’s, Exercise 201</w:t>
      </w:r>
      <w:r>
        <w:rPr>
          <w:sz w:val="24"/>
          <w:szCs w:val="24"/>
          <w:lang w:val="en-US"/>
        </w:rPr>
        <w:t>7</w:t>
      </w:r>
      <w:r w:rsidRPr="0089568A">
        <w:rPr>
          <w:sz w:val="24"/>
          <w:szCs w:val="24"/>
          <w:lang w:val="en-US"/>
        </w:rPr>
        <w:t>.</w:t>
      </w:r>
    </w:p>
    <w:p w:rsidR="00186865" w:rsidRPr="0089568A" w:rsidRDefault="00186865" w:rsidP="00186865">
      <w:pPr>
        <w:widowControl w:val="0"/>
        <w:numPr>
          <w:ilvl w:val="0"/>
          <w:numId w:val="59"/>
        </w:numPr>
        <w:suppressAutoHyphens/>
        <w:autoSpaceDE w:val="0"/>
        <w:autoSpaceDN w:val="0"/>
        <w:spacing w:before="80" w:after="80"/>
        <w:ind w:left="1134" w:hanging="720"/>
        <w:jc w:val="both"/>
        <w:textAlignment w:val="baseline"/>
        <w:rPr>
          <w:b/>
          <w:iCs/>
          <w:sz w:val="24"/>
          <w:szCs w:val="24"/>
          <w:lang w:val="en-US"/>
        </w:rPr>
      </w:pPr>
      <w:r w:rsidRPr="0089568A">
        <w:rPr>
          <w:b/>
          <w:iCs/>
          <w:sz w:val="24"/>
          <w:szCs w:val="24"/>
          <w:lang w:val="en-US"/>
        </w:rPr>
        <w:t>Provisional bid bond</w:t>
      </w:r>
    </w:p>
    <w:p w:rsidR="00186865" w:rsidRPr="0089568A" w:rsidRDefault="00186865" w:rsidP="00186865">
      <w:pPr>
        <w:widowControl w:val="0"/>
        <w:tabs>
          <w:tab w:val="left" w:pos="4500"/>
        </w:tabs>
        <w:suppressAutoHyphens/>
        <w:autoSpaceDE w:val="0"/>
        <w:autoSpaceDN w:val="0"/>
        <w:spacing w:before="80" w:after="120"/>
        <w:ind w:firstLine="567"/>
        <w:jc w:val="both"/>
        <w:textAlignment w:val="baseline"/>
        <w:rPr>
          <w:sz w:val="24"/>
          <w:szCs w:val="24"/>
          <w:lang w:val="en-US"/>
        </w:rPr>
      </w:pPr>
      <w:r w:rsidRPr="0089568A">
        <w:rPr>
          <w:sz w:val="24"/>
          <w:szCs w:val="24"/>
          <w:lang w:val="en-US"/>
        </w:rPr>
        <w:t xml:space="preserve">Each bidder must include in his administrative documents, a bid bond issued by a first rate-bank approved by the Ministry in charge of Finance featuring on the list in document 12 of the tender file of an amount of </w:t>
      </w:r>
      <w:r w:rsidRPr="00095A9F">
        <w:rPr>
          <w:b/>
          <w:sz w:val="24"/>
          <w:szCs w:val="24"/>
          <w:lang w:val="en-US"/>
        </w:rPr>
        <w:t>920 000</w:t>
      </w:r>
      <w:r>
        <w:rPr>
          <w:b/>
          <w:sz w:val="24"/>
          <w:szCs w:val="24"/>
          <w:lang w:val="en-US"/>
        </w:rPr>
        <w:t xml:space="preserve"> </w:t>
      </w:r>
      <w:r w:rsidRPr="0089568A">
        <w:rPr>
          <w:b/>
          <w:sz w:val="24"/>
          <w:szCs w:val="24"/>
          <w:lang w:val="en-US"/>
        </w:rPr>
        <w:t>(</w:t>
      </w:r>
      <w:r w:rsidRPr="002F2EA8">
        <w:rPr>
          <w:b/>
          <w:sz w:val="24"/>
          <w:szCs w:val="24"/>
          <w:lang w:val="en-US"/>
        </w:rPr>
        <w:t xml:space="preserve">night </w:t>
      </w:r>
      <w:r w:rsidRPr="0089568A">
        <w:rPr>
          <w:b/>
          <w:sz w:val="24"/>
          <w:szCs w:val="24"/>
          <w:lang w:val="en-US"/>
        </w:rPr>
        <w:t xml:space="preserve">hundred </w:t>
      </w:r>
      <w:r w:rsidR="00302262">
        <w:rPr>
          <w:b/>
          <w:sz w:val="24"/>
          <w:szCs w:val="24"/>
          <w:lang w:val="en-US"/>
        </w:rPr>
        <w:t>thousand</w:t>
      </w:r>
      <w:r w:rsidRPr="0089568A">
        <w:rPr>
          <w:b/>
          <w:sz w:val="24"/>
          <w:szCs w:val="24"/>
          <w:lang w:val="en-US"/>
        </w:rPr>
        <w:t>) francs CFA</w:t>
      </w:r>
      <w:r w:rsidRPr="0089568A">
        <w:rPr>
          <w:sz w:val="24"/>
          <w:szCs w:val="24"/>
          <w:lang w:val="en-US"/>
        </w:rPr>
        <w:t xml:space="preserve"> and valid for thirty (30) days beyond the original date of the validity of the offers.</w:t>
      </w:r>
    </w:p>
    <w:p w:rsidR="00186865" w:rsidRPr="0089568A" w:rsidRDefault="00186865" w:rsidP="00186865">
      <w:pPr>
        <w:widowControl w:val="0"/>
        <w:numPr>
          <w:ilvl w:val="0"/>
          <w:numId w:val="59"/>
        </w:numPr>
        <w:suppressAutoHyphens/>
        <w:autoSpaceDE w:val="0"/>
        <w:autoSpaceDN w:val="0"/>
        <w:spacing w:before="80" w:after="80"/>
        <w:ind w:left="1134" w:hanging="720"/>
        <w:jc w:val="both"/>
        <w:textAlignment w:val="baseline"/>
        <w:rPr>
          <w:b/>
          <w:iCs/>
          <w:sz w:val="24"/>
          <w:szCs w:val="24"/>
          <w:lang w:val="en-US"/>
        </w:rPr>
      </w:pPr>
      <w:r w:rsidRPr="0089568A">
        <w:rPr>
          <w:b/>
          <w:iCs/>
          <w:sz w:val="24"/>
          <w:szCs w:val="24"/>
          <w:lang w:val="en-US"/>
        </w:rPr>
        <w:t>Consultation of tender file</w:t>
      </w:r>
    </w:p>
    <w:p w:rsidR="00186865" w:rsidRPr="0089568A" w:rsidRDefault="00186865" w:rsidP="00186865">
      <w:pPr>
        <w:widowControl w:val="0"/>
        <w:tabs>
          <w:tab w:val="left" w:pos="4500"/>
        </w:tabs>
        <w:suppressAutoHyphens/>
        <w:autoSpaceDE w:val="0"/>
        <w:autoSpaceDN w:val="0"/>
        <w:spacing w:before="80" w:after="120"/>
        <w:ind w:firstLine="567"/>
        <w:jc w:val="both"/>
        <w:textAlignment w:val="baseline"/>
        <w:rPr>
          <w:sz w:val="24"/>
          <w:szCs w:val="24"/>
          <w:lang w:val="en-US"/>
        </w:rPr>
      </w:pPr>
      <w:r w:rsidRPr="0089568A">
        <w:rPr>
          <w:sz w:val="24"/>
          <w:szCs w:val="24"/>
          <w:lang w:val="en-US"/>
        </w:rPr>
        <w:t>The file may be consulted during working hours at the East Regional Delegation of Public Contracts, infrastructure Contracts Service as soon as this notice is published.</w:t>
      </w:r>
    </w:p>
    <w:p w:rsidR="00186865" w:rsidRPr="0089568A" w:rsidRDefault="00186865" w:rsidP="00186865">
      <w:pPr>
        <w:widowControl w:val="0"/>
        <w:numPr>
          <w:ilvl w:val="0"/>
          <w:numId w:val="59"/>
        </w:numPr>
        <w:suppressAutoHyphens/>
        <w:autoSpaceDE w:val="0"/>
        <w:autoSpaceDN w:val="0"/>
        <w:spacing w:before="80" w:after="80"/>
        <w:ind w:left="1134" w:hanging="720"/>
        <w:jc w:val="both"/>
        <w:textAlignment w:val="baseline"/>
        <w:rPr>
          <w:b/>
          <w:iCs/>
          <w:sz w:val="24"/>
          <w:szCs w:val="24"/>
          <w:lang w:val="en-US"/>
        </w:rPr>
      </w:pPr>
      <w:r w:rsidRPr="0089568A">
        <w:rPr>
          <w:b/>
          <w:iCs/>
          <w:sz w:val="24"/>
          <w:szCs w:val="24"/>
          <w:lang w:val="en-US"/>
        </w:rPr>
        <w:t>Acquisition of tender file</w:t>
      </w:r>
    </w:p>
    <w:p w:rsidR="00186865" w:rsidRDefault="00186865" w:rsidP="00186865">
      <w:pPr>
        <w:widowControl w:val="0"/>
        <w:tabs>
          <w:tab w:val="left" w:pos="4500"/>
        </w:tabs>
        <w:suppressAutoHyphens/>
        <w:autoSpaceDE w:val="0"/>
        <w:autoSpaceDN w:val="0"/>
        <w:spacing w:before="80" w:after="120"/>
        <w:ind w:firstLine="567"/>
        <w:jc w:val="both"/>
        <w:textAlignment w:val="baseline"/>
        <w:rPr>
          <w:b/>
          <w:sz w:val="24"/>
          <w:szCs w:val="24"/>
          <w:lang w:val="en-US"/>
        </w:rPr>
      </w:pPr>
      <w:r w:rsidRPr="0089568A">
        <w:rPr>
          <w:sz w:val="24"/>
          <w:szCs w:val="24"/>
          <w:lang w:val="en-US"/>
        </w:rPr>
        <w:t xml:space="preserve">The file may be obtained from commission support unit at the East Regional Delegation of Public Contracts from publication the present tender by press voice and notice voice in the offices for the East Regional Delegation of Public Contracts as soon as this notice is published against payment of a </w:t>
      </w:r>
      <w:proofErr w:type="spellStart"/>
      <w:r w:rsidRPr="0089568A">
        <w:rPr>
          <w:sz w:val="24"/>
          <w:szCs w:val="24"/>
          <w:lang w:val="en-US"/>
        </w:rPr>
        <w:t>non refundable</w:t>
      </w:r>
      <w:proofErr w:type="spellEnd"/>
      <w:r w:rsidRPr="0089568A">
        <w:rPr>
          <w:sz w:val="24"/>
          <w:szCs w:val="24"/>
          <w:lang w:val="en-US"/>
        </w:rPr>
        <w:t xml:space="preserve"> sum of </w:t>
      </w:r>
      <w:r w:rsidRPr="0089568A">
        <w:rPr>
          <w:b/>
          <w:sz w:val="24"/>
          <w:szCs w:val="24"/>
          <w:lang w:val="en-US"/>
        </w:rPr>
        <w:t>ninety thousand (90 000) franc CFA francs payable at the Municipal recipe of MESSAMENA.</w:t>
      </w:r>
    </w:p>
    <w:p w:rsidR="00186865" w:rsidRPr="0089568A" w:rsidRDefault="00186865" w:rsidP="00186865">
      <w:pPr>
        <w:widowControl w:val="0"/>
        <w:numPr>
          <w:ilvl w:val="0"/>
          <w:numId w:val="59"/>
        </w:numPr>
        <w:suppressAutoHyphens/>
        <w:autoSpaceDE w:val="0"/>
        <w:autoSpaceDN w:val="0"/>
        <w:spacing w:before="80" w:after="80"/>
        <w:ind w:left="1134" w:hanging="720"/>
        <w:jc w:val="both"/>
        <w:textAlignment w:val="baseline"/>
        <w:rPr>
          <w:b/>
          <w:iCs/>
          <w:sz w:val="24"/>
          <w:szCs w:val="24"/>
          <w:lang w:val="en-US"/>
        </w:rPr>
      </w:pPr>
      <w:r w:rsidRPr="0089568A">
        <w:rPr>
          <w:b/>
          <w:iCs/>
          <w:sz w:val="24"/>
          <w:szCs w:val="24"/>
          <w:lang w:val="en-US"/>
        </w:rPr>
        <w:t>Submission of offers</w:t>
      </w:r>
    </w:p>
    <w:p w:rsidR="00186865" w:rsidRPr="0089568A" w:rsidRDefault="00186865" w:rsidP="00186865">
      <w:pPr>
        <w:widowControl w:val="0"/>
        <w:tabs>
          <w:tab w:val="left" w:pos="4500"/>
        </w:tabs>
        <w:suppressAutoHyphens/>
        <w:autoSpaceDE w:val="0"/>
        <w:autoSpaceDN w:val="0"/>
        <w:spacing w:before="80" w:after="120"/>
        <w:ind w:firstLine="567"/>
        <w:jc w:val="both"/>
        <w:textAlignment w:val="baseline"/>
        <w:rPr>
          <w:sz w:val="24"/>
          <w:szCs w:val="24"/>
          <w:lang w:val="en-US"/>
        </w:rPr>
      </w:pPr>
      <w:r w:rsidRPr="0089568A">
        <w:rPr>
          <w:sz w:val="24"/>
          <w:szCs w:val="24"/>
          <w:lang w:val="en-US"/>
        </w:rPr>
        <w:t>Each offer drafted in English or French in seven (7) copies including the original and six (6) copies marked as such, should at the East Regional Delegation of Public Contracts not later than</w:t>
      </w:r>
      <w:r>
        <w:rPr>
          <w:sz w:val="24"/>
          <w:szCs w:val="24"/>
          <w:lang w:val="en-US"/>
        </w:rPr>
        <w:t xml:space="preserve"> </w:t>
      </w:r>
      <w:r w:rsidR="003614E2">
        <w:rPr>
          <w:b/>
          <w:sz w:val="32"/>
          <w:szCs w:val="24"/>
          <w:lang w:val="en-US"/>
        </w:rPr>
        <w:t>15/03/2018</w:t>
      </w:r>
      <w:r w:rsidRPr="00946BB2">
        <w:rPr>
          <w:b/>
          <w:sz w:val="32"/>
          <w:szCs w:val="24"/>
          <w:lang w:val="en-US"/>
        </w:rPr>
        <w:t xml:space="preserve"> at </w:t>
      </w:r>
      <w:r w:rsidR="00946BB2" w:rsidRPr="00946BB2">
        <w:rPr>
          <w:b/>
          <w:sz w:val="32"/>
          <w:szCs w:val="24"/>
          <w:lang w:val="en-US"/>
        </w:rPr>
        <w:t>10 o’clock</w:t>
      </w:r>
      <w:r w:rsidRPr="00946BB2">
        <w:rPr>
          <w:sz w:val="32"/>
          <w:szCs w:val="24"/>
          <w:lang w:val="en-US"/>
        </w:rPr>
        <w:t xml:space="preserve"> </w:t>
      </w:r>
      <w:r w:rsidRPr="0089568A">
        <w:rPr>
          <w:sz w:val="24"/>
          <w:szCs w:val="24"/>
          <w:lang w:val="en-US"/>
        </w:rPr>
        <w:t>and should carry the inscription:</w:t>
      </w:r>
    </w:p>
    <w:p w:rsidR="00186865" w:rsidRPr="0089568A" w:rsidRDefault="00186865" w:rsidP="00186865">
      <w:pPr>
        <w:widowControl w:val="0"/>
        <w:suppressAutoHyphens/>
        <w:autoSpaceDE w:val="0"/>
        <w:autoSpaceDN w:val="0"/>
        <w:spacing w:before="240" w:line="276" w:lineRule="auto"/>
        <w:jc w:val="center"/>
        <w:textAlignment w:val="baseline"/>
        <w:rPr>
          <w:b/>
          <w:szCs w:val="24"/>
          <w:lang w:val="en-US"/>
        </w:rPr>
      </w:pPr>
      <w:r w:rsidRPr="0089568A">
        <w:rPr>
          <w:b/>
          <w:sz w:val="32"/>
          <w:szCs w:val="24"/>
          <w:lang w:val="en-US"/>
        </w:rPr>
        <w:t>OPEN NATIONAL INVITATION TO TENDER</w:t>
      </w:r>
    </w:p>
    <w:p w:rsidR="00186865" w:rsidRPr="0089568A" w:rsidRDefault="00186865" w:rsidP="00186865">
      <w:pPr>
        <w:widowControl w:val="0"/>
        <w:suppressAutoHyphens/>
        <w:autoSpaceDE w:val="0"/>
        <w:autoSpaceDN w:val="0"/>
        <w:spacing w:line="276" w:lineRule="auto"/>
        <w:jc w:val="center"/>
        <w:textAlignment w:val="baseline"/>
        <w:rPr>
          <w:b/>
          <w:szCs w:val="24"/>
          <w:lang w:val="en-US"/>
        </w:rPr>
      </w:pPr>
      <w:r>
        <w:rPr>
          <w:b/>
          <w:sz w:val="24"/>
          <w:szCs w:val="24"/>
          <w:lang w:val="en-US"/>
        </w:rPr>
        <w:t xml:space="preserve">N° </w:t>
      </w:r>
      <w:r w:rsidR="005E7FEA">
        <w:rPr>
          <w:b/>
          <w:sz w:val="24"/>
          <w:szCs w:val="24"/>
          <w:lang w:val="en-US"/>
        </w:rPr>
        <w:t>053</w:t>
      </w:r>
      <w:r w:rsidR="004301B0">
        <w:rPr>
          <w:b/>
          <w:sz w:val="24"/>
          <w:szCs w:val="24"/>
          <w:lang w:val="en-US"/>
        </w:rPr>
        <w:t xml:space="preserve"> BIS/ ONIT /RDMINPC/EAST/ RPTB/2018</w:t>
      </w:r>
      <w:r>
        <w:rPr>
          <w:b/>
          <w:sz w:val="24"/>
          <w:szCs w:val="24"/>
          <w:lang w:val="en-US"/>
        </w:rPr>
        <w:t xml:space="preserve"> of </w:t>
      </w:r>
      <w:r w:rsidR="004301B0">
        <w:rPr>
          <w:b/>
          <w:sz w:val="24"/>
          <w:szCs w:val="24"/>
          <w:lang w:val="en-US"/>
        </w:rPr>
        <w:t>15/02/2018</w:t>
      </w:r>
    </w:p>
    <w:p w:rsidR="00186865" w:rsidRPr="0089568A" w:rsidRDefault="00186865" w:rsidP="00186865">
      <w:pPr>
        <w:widowControl w:val="0"/>
        <w:suppressAutoHyphens/>
        <w:autoSpaceDE w:val="0"/>
        <w:autoSpaceDN w:val="0"/>
        <w:spacing w:before="120"/>
        <w:jc w:val="center"/>
        <w:textAlignment w:val="baseline"/>
        <w:rPr>
          <w:sz w:val="24"/>
          <w:szCs w:val="24"/>
          <w:lang w:val="en-US"/>
        </w:rPr>
      </w:pPr>
      <w:r w:rsidRPr="008E5C55">
        <w:rPr>
          <w:b/>
          <w:bCs/>
          <w:sz w:val="24"/>
          <w:szCs w:val="24"/>
          <w:lang w:val="en-US"/>
        </w:rPr>
        <w:t xml:space="preserve">For the </w:t>
      </w:r>
      <w:r w:rsidR="005E7FEA" w:rsidRPr="0089568A">
        <w:rPr>
          <w:b/>
          <w:sz w:val="24"/>
          <w:szCs w:val="24"/>
          <w:lang w:val="en-US"/>
        </w:rPr>
        <w:t xml:space="preserve">construction of </w:t>
      </w:r>
      <w:r w:rsidR="005E7FEA">
        <w:rPr>
          <w:b/>
          <w:sz w:val="24"/>
          <w:szCs w:val="24"/>
          <w:lang w:val="en-US"/>
        </w:rPr>
        <w:t>night (09</w:t>
      </w:r>
      <w:r w:rsidR="005E7FEA" w:rsidRPr="0089568A">
        <w:rPr>
          <w:b/>
          <w:sz w:val="24"/>
          <w:szCs w:val="24"/>
          <w:lang w:val="en-US"/>
        </w:rPr>
        <w:t xml:space="preserve">) blocks of two (02) classrooms with </w:t>
      </w:r>
      <w:r w:rsidR="005E7FEA">
        <w:rPr>
          <w:b/>
          <w:sz w:val="24"/>
          <w:szCs w:val="24"/>
          <w:lang w:val="en-US"/>
        </w:rPr>
        <w:t>night (09</w:t>
      </w:r>
      <w:r w:rsidR="005E7FEA" w:rsidRPr="0089568A">
        <w:rPr>
          <w:b/>
          <w:sz w:val="24"/>
          <w:szCs w:val="24"/>
          <w:lang w:val="en-US"/>
        </w:rPr>
        <w:t xml:space="preserve">) blocks latrines </w:t>
      </w:r>
      <w:r w:rsidR="005E7FEA">
        <w:rPr>
          <w:b/>
          <w:sz w:val="24"/>
          <w:szCs w:val="24"/>
          <w:lang w:val="en-US"/>
        </w:rPr>
        <w:t xml:space="preserve">at three (03) compartments </w:t>
      </w:r>
      <w:r w:rsidR="005E7FEA" w:rsidRPr="0089568A">
        <w:rPr>
          <w:b/>
          <w:sz w:val="24"/>
          <w:szCs w:val="24"/>
          <w:lang w:val="en-US"/>
        </w:rPr>
        <w:t>in certain primaries schools in MESSAMENA Councils, HAUT-NYONG Division, East Region</w:t>
      </w:r>
      <w:r w:rsidRPr="008E5C55">
        <w:rPr>
          <w:b/>
          <w:bCs/>
          <w:sz w:val="24"/>
          <w:szCs w:val="24"/>
          <w:lang w:val="en-US"/>
        </w:rPr>
        <w:t>, East Region</w:t>
      </w:r>
      <w:r>
        <w:rPr>
          <w:b/>
          <w:sz w:val="24"/>
          <w:szCs w:val="24"/>
          <w:lang w:val="en-US"/>
        </w:rPr>
        <w:t xml:space="preserve"> Lot N°</w:t>
      </w:r>
      <w:r w:rsidR="003614E2">
        <w:rPr>
          <w:b/>
          <w:sz w:val="24"/>
          <w:szCs w:val="24"/>
          <w:lang w:val="en-US"/>
        </w:rPr>
        <w:t>2</w:t>
      </w:r>
    </w:p>
    <w:p w:rsidR="00186865" w:rsidRPr="0089568A" w:rsidRDefault="00186865" w:rsidP="00186865">
      <w:pPr>
        <w:widowControl w:val="0"/>
        <w:suppressAutoHyphens/>
        <w:autoSpaceDE w:val="0"/>
        <w:autoSpaceDN w:val="0"/>
        <w:spacing w:before="120"/>
        <w:jc w:val="center"/>
        <w:textAlignment w:val="baseline"/>
        <w:rPr>
          <w:b/>
          <w:sz w:val="24"/>
          <w:szCs w:val="24"/>
          <w:lang w:val="en-US"/>
        </w:rPr>
      </w:pPr>
      <w:r w:rsidRPr="0089568A">
        <w:rPr>
          <w:b/>
          <w:iCs/>
          <w:sz w:val="24"/>
          <w:szCs w:val="24"/>
          <w:lang w:val="en-US"/>
        </w:rPr>
        <w:t>“To be opened only during the bid-opening session”</w:t>
      </w:r>
    </w:p>
    <w:p w:rsidR="00186865" w:rsidRPr="0089568A" w:rsidRDefault="00186865" w:rsidP="00186865">
      <w:pPr>
        <w:widowControl w:val="0"/>
        <w:numPr>
          <w:ilvl w:val="0"/>
          <w:numId w:val="59"/>
        </w:numPr>
        <w:suppressAutoHyphens/>
        <w:autoSpaceDE w:val="0"/>
        <w:autoSpaceDN w:val="0"/>
        <w:spacing w:before="80" w:after="80"/>
        <w:ind w:left="1134" w:hanging="720"/>
        <w:jc w:val="both"/>
        <w:textAlignment w:val="baseline"/>
        <w:rPr>
          <w:b/>
          <w:iCs/>
          <w:sz w:val="24"/>
          <w:szCs w:val="24"/>
          <w:lang w:val="en-US"/>
        </w:rPr>
      </w:pPr>
      <w:r w:rsidRPr="0089568A">
        <w:rPr>
          <w:b/>
          <w:iCs/>
          <w:sz w:val="24"/>
          <w:szCs w:val="24"/>
          <w:lang w:val="en-US"/>
        </w:rPr>
        <w:t>Admissibility of offers.</w:t>
      </w:r>
    </w:p>
    <w:p w:rsidR="00186865" w:rsidRPr="0089568A" w:rsidRDefault="00186865" w:rsidP="00186865">
      <w:pPr>
        <w:widowControl w:val="0"/>
        <w:tabs>
          <w:tab w:val="left" w:pos="4500"/>
        </w:tabs>
        <w:suppressAutoHyphens/>
        <w:autoSpaceDE w:val="0"/>
        <w:autoSpaceDN w:val="0"/>
        <w:spacing w:before="80" w:after="120"/>
        <w:ind w:firstLine="567"/>
        <w:jc w:val="both"/>
        <w:textAlignment w:val="baseline"/>
        <w:rPr>
          <w:sz w:val="24"/>
          <w:szCs w:val="24"/>
          <w:lang w:val="en-US"/>
        </w:rPr>
      </w:pPr>
      <w:r w:rsidRPr="0089568A">
        <w:rPr>
          <w:sz w:val="24"/>
          <w:szCs w:val="24"/>
          <w:lang w:val="en-US"/>
        </w:rPr>
        <w:t>Under pain of rejection, the administrative documents required, must be produced in originals or true copies certified by the issuing service or an administrative authority (Senior Divisional Officer, Divisional Officer…) in accordance with the Special Conditions of the invitation to tender.</w:t>
      </w:r>
    </w:p>
    <w:p w:rsidR="00186865" w:rsidRPr="0089568A" w:rsidRDefault="00186865" w:rsidP="00186865">
      <w:pPr>
        <w:widowControl w:val="0"/>
        <w:tabs>
          <w:tab w:val="left" w:pos="4500"/>
        </w:tabs>
        <w:suppressAutoHyphens/>
        <w:autoSpaceDE w:val="0"/>
        <w:autoSpaceDN w:val="0"/>
        <w:spacing w:before="80" w:after="120"/>
        <w:ind w:firstLine="567"/>
        <w:jc w:val="both"/>
        <w:textAlignment w:val="baseline"/>
        <w:rPr>
          <w:sz w:val="24"/>
          <w:szCs w:val="24"/>
          <w:lang w:val="en-US"/>
        </w:rPr>
      </w:pPr>
      <w:r w:rsidRPr="0089568A">
        <w:rPr>
          <w:sz w:val="24"/>
          <w:szCs w:val="24"/>
          <w:lang w:val="en-US"/>
        </w:rPr>
        <w:t>They must not be older than three preceding the original date of submission of bids (3) months or must not have been established after the signing of the tender notice.</w:t>
      </w:r>
    </w:p>
    <w:p w:rsidR="00186865" w:rsidRPr="0089568A" w:rsidRDefault="00186865" w:rsidP="00186865">
      <w:pPr>
        <w:widowControl w:val="0"/>
        <w:tabs>
          <w:tab w:val="left" w:pos="4500"/>
        </w:tabs>
        <w:suppressAutoHyphens/>
        <w:autoSpaceDE w:val="0"/>
        <w:autoSpaceDN w:val="0"/>
        <w:spacing w:before="80" w:after="120"/>
        <w:ind w:firstLine="567"/>
        <w:jc w:val="both"/>
        <w:textAlignment w:val="baseline"/>
        <w:rPr>
          <w:sz w:val="24"/>
          <w:szCs w:val="24"/>
          <w:lang w:val="en-US"/>
        </w:rPr>
      </w:pPr>
      <w:r w:rsidRPr="0089568A">
        <w:rPr>
          <w:sz w:val="24"/>
          <w:szCs w:val="24"/>
          <w:lang w:val="en-US"/>
        </w:rPr>
        <w:t>Any incomplete offer in accordance with the prescriptions of this notice and tender file shall be declared inadmissible. Especially the absence of a bid bond issued by a first-rate bank approved by the Ministry in charge of Finance.</w:t>
      </w:r>
    </w:p>
    <w:p w:rsidR="00186865" w:rsidRPr="0089568A" w:rsidRDefault="00186865" w:rsidP="00186865">
      <w:pPr>
        <w:widowControl w:val="0"/>
        <w:suppressAutoHyphens/>
        <w:autoSpaceDE w:val="0"/>
        <w:autoSpaceDN w:val="0"/>
        <w:spacing w:before="120"/>
        <w:jc w:val="both"/>
        <w:textAlignment w:val="baseline"/>
        <w:rPr>
          <w:sz w:val="24"/>
          <w:szCs w:val="24"/>
          <w:lang w:val="en-US"/>
        </w:rPr>
      </w:pPr>
      <w:r w:rsidRPr="0089568A">
        <w:rPr>
          <w:b/>
          <w:bCs/>
          <w:sz w:val="24"/>
          <w:szCs w:val="24"/>
          <w:lang w:val="en-GB"/>
        </w:rPr>
        <w:t>13. Opening of bids</w:t>
      </w:r>
    </w:p>
    <w:p w:rsidR="00186865" w:rsidRPr="0089568A" w:rsidRDefault="00186865" w:rsidP="00186865">
      <w:pPr>
        <w:widowControl w:val="0"/>
        <w:tabs>
          <w:tab w:val="left" w:pos="4500"/>
        </w:tabs>
        <w:suppressAutoHyphens/>
        <w:autoSpaceDE w:val="0"/>
        <w:autoSpaceDN w:val="0"/>
        <w:spacing w:before="80" w:after="120"/>
        <w:ind w:firstLine="567"/>
        <w:jc w:val="both"/>
        <w:textAlignment w:val="baseline"/>
        <w:rPr>
          <w:sz w:val="24"/>
          <w:szCs w:val="24"/>
          <w:lang w:val="en-US"/>
        </w:rPr>
      </w:pPr>
      <w:r w:rsidRPr="0089568A">
        <w:rPr>
          <w:sz w:val="24"/>
          <w:szCs w:val="24"/>
          <w:lang w:val="en-US"/>
        </w:rPr>
        <w:t>The bids shall be opened in single phase.</w:t>
      </w:r>
    </w:p>
    <w:p w:rsidR="00186865" w:rsidRPr="0089568A" w:rsidRDefault="00186865" w:rsidP="00186865">
      <w:pPr>
        <w:widowControl w:val="0"/>
        <w:tabs>
          <w:tab w:val="left" w:pos="4480"/>
        </w:tabs>
        <w:suppressAutoHyphens/>
        <w:autoSpaceDE w:val="0"/>
        <w:autoSpaceDN w:val="0"/>
        <w:spacing w:before="80" w:after="120"/>
        <w:ind w:firstLine="567"/>
        <w:jc w:val="both"/>
        <w:textAlignment w:val="baseline"/>
        <w:rPr>
          <w:sz w:val="24"/>
          <w:szCs w:val="24"/>
          <w:lang w:val="en-US"/>
        </w:rPr>
      </w:pPr>
      <w:r w:rsidRPr="0089568A">
        <w:rPr>
          <w:sz w:val="24"/>
          <w:szCs w:val="24"/>
          <w:lang w:val="en-US"/>
        </w:rPr>
        <w:t xml:space="preserve">The opening of the administrative documents, technical and financial offers shall take place on </w:t>
      </w:r>
      <w:r w:rsidR="003614E2">
        <w:rPr>
          <w:b/>
          <w:sz w:val="32"/>
          <w:szCs w:val="24"/>
          <w:lang w:val="en-US"/>
        </w:rPr>
        <w:t>15/03/2018</w:t>
      </w:r>
      <w:r w:rsidR="00946BB2" w:rsidRPr="00946BB2">
        <w:rPr>
          <w:b/>
          <w:sz w:val="32"/>
          <w:szCs w:val="24"/>
          <w:lang w:val="en-US"/>
        </w:rPr>
        <w:t xml:space="preserve"> at 1</w:t>
      </w:r>
      <w:r w:rsidR="00946BB2">
        <w:rPr>
          <w:b/>
          <w:sz w:val="32"/>
          <w:szCs w:val="24"/>
          <w:lang w:val="en-US"/>
        </w:rPr>
        <w:t>1</w:t>
      </w:r>
      <w:r w:rsidR="00946BB2" w:rsidRPr="00946BB2">
        <w:rPr>
          <w:b/>
          <w:sz w:val="32"/>
          <w:szCs w:val="24"/>
          <w:lang w:val="en-US"/>
        </w:rPr>
        <w:t xml:space="preserve"> o’clock</w:t>
      </w:r>
      <w:r w:rsidR="00946BB2" w:rsidRPr="00946BB2">
        <w:rPr>
          <w:sz w:val="32"/>
          <w:szCs w:val="24"/>
          <w:lang w:val="en-US"/>
        </w:rPr>
        <w:t xml:space="preserve"> </w:t>
      </w:r>
      <w:r w:rsidRPr="0089568A">
        <w:rPr>
          <w:sz w:val="24"/>
          <w:szCs w:val="24"/>
          <w:lang w:val="en-US"/>
        </w:rPr>
        <w:t>by the Tenders Board attached to the Contracting Authority in the east regional Delegation of Public Contract conference hall.</w:t>
      </w:r>
    </w:p>
    <w:p w:rsidR="00186865" w:rsidRPr="0089568A" w:rsidRDefault="00186865" w:rsidP="00186865">
      <w:pPr>
        <w:widowControl w:val="0"/>
        <w:tabs>
          <w:tab w:val="left" w:pos="4500"/>
        </w:tabs>
        <w:suppressAutoHyphens/>
        <w:autoSpaceDE w:val="0"/>
        <w:autoSpaceDN w:val="0"/>
        <w:spacing w:before="80" w:after="120"/>
        <w:ind w:firstLine="567"/>
        <w:jc w:val="both"/>
        <w:textAlignment w:val="baseline"/>
        <w:rPr>
          <w:sz w:val="24"/>
          <w:szCs w:val="24"/>
          <w:lang w:val="en-US"/>
        </w:rPr>
      </w:pPr>
      <w:r w:rsidRPr="0089568A">
        <w:rPr>
          <w:sz w:val="24"/>
          <w:szCs w:val="24"/>
          <w:lang w:val="en-US"/>
        </w:rPr>
        <w:lastRenderedPageBreak/>
        <w:t>Only bidders may attend or be duly represented by a person of their choice.</w:t>
      </w:r>
    </w:p>
    <w:p w:rsidR="00186865" w:rsidRPr="0089568A" w:rsidRDefault="00186865" w:rsidP="00186865">
      <w:pPr>
        <w:widowControl w:val="0"/>
        <w:suppressAutoHyphens/>
        <w:autoSpaceDE w:val="0"/>
        <w:autoSpaceDN w:val="0"/>
        <w:spacing w:before="120"/>
        <w:jc w:val="both"/>
        <w:textAlignment w:val="baseline"/>
        <w:rPr>
          <w:sz w:val="24"/>
          <w:szCs w:val="24"/>
          <w:lang w:val="en-US"/>
        </w:rPr>
      </w:pPr>
      <w:r w:rsidRPr="0089568A">
        <w:rPr>
          <w:b/>
          <w:bCs/>
          <w:sz w:val="24"/>
          <w:szCs w:val="24"/>
          <w:lang w:val="en-US"/>
        </w:rPr>
        <w:t>14. Evaluation criteria</w:t>
      </w:r>
    </w:p>
    <w:p w:rsidR="00186865" w:rsidRPr="0089568A" w:rsidRDefault="00186865" w:rsidP="00186865">
      <w:pPr>
        <w:widowControl w:val="0"/>
        <w:tabs>
          <w:tab w:val="left" w:pos="4500"/>
        </w:tabs>
        <w:suppressAutoHyphens/>
        <w:autoSpaceDE w:val="0"/>
        <w:autoSpaceDN w:val="0"/>
        <w:spacing w:before="80" w:after="120"/>
        <w:ind w:firstLine="567"/>
        <w:jc w:val="both"/>
        <w:textAlignment w:val="baseline"/>
        <w:rPr>
          <w:sz w:val="24"/>
          <w:szCs w:val="24"/>
          <w:lang w:val="en-US"/>
        </w:rPr>
      </w:pPr>
      <w:r w:rsidRPr="0089568A">
        <w:rPr>
          <w:sz w:val="24"/>
          <w:szCs w:val="24"/>
          <w:lang w:val="en-US"/>
        </w:rPr>
        <w:t>Criteria for elimination or qualification of offers are as follows:</w:t>
      </w:r>
    </w:p>
    <w:p w:rsidR="00186865" w:rsidRPr="0089568A" w:rsidRDefault="00186865" w:rsidP="00186865">
      <w:pPr>
        <w:widowControl w:val="0"/>
        <w:suppressAutoHyphens/>
        <w:autoSpaceDE w:val="0"/>
        <w:autoSpaceDN w:val="0"/>
        <w:spacing w:before="120" w:after="120"/>
        <w:ind w:firstLine="426"/>
        <w:jc w:val="both"/>
        <w:textAlignment w:val="baseline"/>
        <w:rPr>
          <w:b/>
          <w:iCs/>
          <w:sz w:val="24"/>
          <w:szCs w:val="24"/>
        </w:rPr>
      </w:pPr>
      <w:r w:rsidRPr="0089568A">
        <w:rPr>
          <w:b/>
          <w:iCs/>
          <w:sz w:val="24"/>
          <w:szCs w:val="24"/>
        </w:rPr>
        <w:t xml:space="preserve">1.1 </w:t>
      </w:r>
      <w:proofErr w:type="spellStart"/>
      <w:proofErr w:type="gramStart"/>
      <w:r w:rsidRPr="0089568A">
        <w:rPr>
          <w:b/>
          <w:iCs/>
          <w:sz w:val="24"/>
          <w:szCs w:val="24"/>
        </w:rPr>
        <w:t>offers</w:t>
      </w:r>
      <w:proofErr w:type="spellEnd"/>
      <w:proofErr w:type="gramEnd"/>
      <w:r w:rsidRPr="0089568A">
        <w:rPr>
          <w:b/>
          <w:iCs/>
          <w:sz w:val="24"/>
          <w:szCs w:val="24"/>
        </w:rPr>
        <w:t xml:space="preserve"> Administrative  </w:t>
      </w:r>
    </w:p>
    <w:p w:rsidR="00186865" w:rsidRPr="006533BD"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val="en-US" w:eastAsia="en-US"/>
        </w:rPr>
      </w:pPr>
      <w:r w:rsidRPr="006533BD">
        <w:rPr>
          <w:rFonts w:eastAsia="Calibri"/>
          <w:sz w:val="24"/>
          <w:szCs w:val="24"/>
          <w:lang w:val="en-US" w:eastAsia="en-US"/>
        </w:rPr>
        <w:t xml:space="preserve">Absence of an administrative piece,  </w:t>
      </w:r>
    </w:p>
    <w:p w:rsidR="00186865" w:rsidRPr="006533BD"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val="en-US" w:eastAsia="en-US"/>
        </w:rPr>
      </w:pPr>
      <w:r w:rsidRPr="006533BD">
        <w:rPr>
          <w:rFonts w:eastAsia="Calibri"/>
          <w:sz w:val="24"/>
          <w:szCs w:val="24"/>
          <w:lang w:val="en-US" w:eastAsia="en-US"/>
        </w:rPr>
        <w:t xml:space="preserve">Distort declaration or piece falsified,  </w:t>
      </w:r>
    </w:p>
    <w:p w:rsidR="00186865" w:rsidRPr="0089568A" w:rsidRDefault="00186865" w:rsidP="00186865">
      <w:pPr>
        <w:widowControl w:val="0"/>
        <w:suppressAutoHyphens/>
        <w:autoSpaceDE w:val="0"/>
        <w:autoSpaceDN w:val="0"/>
        <w:spacing w:before="120" w:after="120"/>
        <w:ind w:firstLine="426"/>
        <w:jc w:val="both"/>
        <w:textAlignment w:val="baseline"/>
        <w:rPr>
          <w:b/>
          <w:iCs/>
          <w:sz w:val="24"/>
          <w:szCs w:val="24"/>
        </w:rPr>
      </w:pPr>
      <w:r w:rsidRPr="0089568A">
        <w:rPr>
          <w:b/>
          <w:iCs/>
          <w:sz w:val="24"/>
          <w:szCs w:val="24"/>
        </w:rPr>
        <w:t xml:space="preserve">1.2 </w:t>
      </w:r>
      <w:proofErr w:type="spellStart"/>
      <w:proofErr w:type="gramStart"/>
      <w:r w:rsidRPr="0089568A">
        <w:rPr>
          <w:b/>
          <w:iCs/>
          <w:sz w:val="24"/>
          <w:szCs w:val="24"/>
        </w:rPr>
        <w:t>offers</w:t>
      </w:r>
      <w:proofErr w:type="spellEnd"/>
      <w:proofErr w:type="gramEnd"/>
      <w:r w:rsidRPr="0089568A">
        <w:rPr>
          <w:b/>
          <w:iCs/>
          <w:sz w:val="24"/>
          <w:szCs w:val="24"/>
        </w:rPr>
        <w:t xml:space="preserve"> Technique  </w:t>
      </w:r>
    </w:p>
    <w:p w:rsidR="00186865" w:rsidRPr="006533BD"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val="en-US" w:eastAsia="en-US"/>
        </w:rPr>
      </w:pPr>
      <w:r w:rsidRPr="006533BD">
        <w:rPr>
          <w:rFonts w:eastAsia="Calibri"/>
          <w:sz w:val="24"/>
          <w:szCs w:val="24"/>
          <w:lang w:val="en-US" w:eastAsia="en-US"/>
        </w:rPr>
        <w:t xml:space="preserve">Distort declaration or piece falsified,  </w:t>
      </w:r>
    </w:p>
    <w:p w:rsidR="00186865" w:rsidRPr="006533BD"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val="en-US" w:eastAsia="en-US"/>
        </w:rPr>
      </w:pPr>
      <w:r w:rsidRPr="006533BD">
        <w:rPr>
          <w:rFonts w:eastAsia="Calibri"/>
          <w:sz w:val="24"/>
          <w:szCs w:val="24"/>
          <w:lang w:val="en-US" w:eastAsia="en-US"/>
        </w:rPr>
        <w:t xml:space="preserve">Non possession in own or in rent of a vehicle of type pickup link or pickup (justifying pieces: copy certified of the gray card or attestation of clearance if in own and attestation of rent assorted of copy of the grey card if in rent);  </w:t>
      </w:r>
    </w:p>
    <w:p w:rsidR="00186865" w:rsidRPr="0089568A"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val="en-US" w:eastAsia="en-US"/>
        </w:rPr>
      </w:pPr>
      <w:r w:rsidRPr="0089568A">
        <w:rPr>
          <w:rFonts w:eastAsia="Calibri"/>
          <w:sz w:val="24"/>
          <w:szCs w:val="24"/>
          <w:lang w:val="en-US" w:eastAsia="en-US"/>
        </w:rPr>
        <w:t xml:space="preserve">Not to have justified a realization during the three (03) last years of a build project of less equal amount to </w:t>
      </w:r>
      <w:r w:rsidRPr="003E76E8">
        <w:rPr>
          <w:rFonts w:eastAsia="Calibri"/>
          <w:sz w:val="24"/>
          <w:szCs w:val="24"/>
          <w:lang w:val="en-US" w:eastAsia="en-US"/>
        </w:rPr>
        <w:t>30</w:t>
      </w:r>
      <w:r w:rsidRPr="0089568A">
        <w:rPr>
          <w:rFonts w:eastAsia="Calibri"/>
          <w:sz w:val="24"/>
          <w:szCs w:val="24"/>
          <w:lang w:val="en-US" w:eastAsia="en-US"/>
        </w:rPr>
        <w:t xml:space="preserve"> 000 000 (</w:t>
      </w:r>
      <w:r>
        <w:rPr>
          <w:rFonts w:eastAsia="Calibri"/>
          <w:sz w:val="24"/>
          <w:szCs w:val="24"/>
          <w:lang w:val="en-US" w:eastAsia="en-US"/>
        </w:rPr>
        <w:t>thirteen</w:t>
      </w:r>
      <w:r w:rsidRPr="0089568A">
        <w:rPr>
          <w:rFonts w:eastAsia="Calibri"/>
          <w:sz w:val="24"/>
          <w:szCs w:val="24"/>
          <w:lang w:val="en-US" w:eastAsia="en-US"/>
        </w:rPr>
        <w:t xml:space="preserve"> millions) F CFA</w:t>
      </w:r>
      <w:r w:rsidR="00302262">
        <w:rPr>
          <w:rFonts w:eastAsia="Calibri"/>
          <w:sz w:val="24"/>
          <w:szCs w:val="24"/>
          <w:lang w:val="en-US" w:eastAsia="en-US"/>
        </w:rPr>
        <w:t xml:space="preserve"> </w:t>
      </w:r>
      <w:r w:rsidRPr="0089568A">
        <w:rPr>
          <w:rFonts w:eastAsia="Calibri"/>
          <w:sz w:val="24"/>
          <w:szCs w:val="24"/>
          <w:lang w:val="en-US" w:eastAsia="en-US"/>
        </w:rPr>
        <w:t>(justifying pieces: copy first and last page of the contract and temporary receipt PV)</w:t>
      </w:r>
    </w:p>
    <w:p w:rsidR="00186865" w:rsidRPr="006533BD"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val="en-US" w:eastAsia="en-US"/>
        </w:rPr>
      </w:pPr>
      <w:r w:rsidRPr="006533BD">
        <w:rPr>
          <w:rFonts w:eastAsia="Calibri"/>
          <w:sz w:val="24"/>
          <w:szCs w:val="24"/>
          <w:lang w:val="en-US" w:eastAsia="en-US"/>
        </w:rPr>
        <w:t xml:space="preserve">Absence of planning of work execution conforms to the model of the DAO, detailed and applicable   </w:t>
      </w:r>
    </w:p>
    <w:p w:rsidR="00186865" w:rsidRPr="006533BD"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val="en-US" w:eastAsia="en-US"/>
        </w:rPr>
      </w:pPr>
      <w:r w:rsidRPr="006533BD">
        <w:rPr>
          <w:rFonts w:eastAsia="Calibri"/>
          <w:sz w:val="24"/>
          <w:szCs w:val="24"/>
          <w:lang w:val="en-US" w:eastAsia="en-US"/>
        </w:rPr>
        <w:t xml:space="preserve">Note technique lower to 12 </w:t>
      </w:r>
      <w:proofErr w:type="spellStart"/>
      <w:r w:rsidRPr="006533BD">
        <w:rPr>
          <w:rFonts w:eastAsia="Calibri"/>
          <w:sz w:val="24"/>
          <w:szCs w:val="24"/>
          <w:lang w:val="en-US" w:eastAsia="en-US"/>
        </w:rPr>
        <w:t>criterias</w:t>
      </w:r>
      <w:proofErr w:type="spellEnd"/>
      <w:r w:rsidRPr="006533BD">
        <w:rPr>
          <w:rFonts w:eastAsia="Calibri"/>
          <w:sz w:val="24"/>
          <w:szCs w:val="24"/>
          <w:lang w:val="en-US" w:eastAsia="en-US"/>
        </w:rPr>
        <w:t xml:space="preserve"> on 15,  </w:t>
      </w:r>
    </w:p>
    <w:p w:rsidR="00186865" w:rsidRPr="0089568A" w:rsidRDefault="00186865" w:rsidP="00186865">
      <w:pPr>
        <w:widowControl w:val="0"/>
        <w:suppressAutoHyphens/>
        <w:autoSpaceDE w:val="0"/>
        <w:autoSpaceDN w:val="0"/>
        <w:spacing w:before="120" w:after="120"/>
        <w:ind w:firstLine="426"/>
        <w:jc w:val="both"/>
        <w:textAlignment w:val="baseline"/>
        <w:rPr>
          <w:b/>
          <w:iCs/>
          <w:sz w:val="24"/>
          <w:szCs w:val="24"/>
        </w:rPr>
      </w:pPr>
      <w:r w:rsidRPr="0089568A">
        <w:rPr>
          <w:b/>
          <w:iCs/>
          <w:sz w:val="24"/>
          <w:szCs w:val="24"/>
        </w:rPr>
        <w:t xml:space="preserve">1.3 </w:t>
      </w:r>
      <w:proofErr w:type="spellStart"/>
      <w:proofErr w:type="gramStart"/>
      <w:r w:rsidRPr="0089568A">
        <w:rPr>
          <w:b/>
          <w:iCs/>
          <w:sz w:val="24"/>
          <w:szCs w:val="24"/>
        </w:rPr>
        <w:t>offers</w:t>
      </w:r>
      <w:proofErr w:type="spellEnd"/>
      <w:proofErr w:type="gramEnd"/>
      <w:r w:rsidRPr="0089568A">
        <w:rPr>
          <w:b/>
          <w:iCs/>
          <w:sz w:val="24"/>
          <w:szCs w:val="24"/>
        </w:rPr>
        <w:t xml:space="preserve"> </w:t>
      </w:r>
      <w:proofErr w:type="spellStart"/>
      <w:r w:rsidRPr="0089568A">
        <w:rPr>
          <w:b/>
          <w:iCs/>
          <w:sz w:val="24"/>
          <w:szCs w:val="24"/>
        </w:rPr>
        <w:t>financial</w:t>
      </w:r>
      <w:proofErr w:type="spellEnd"/>
      <w:r w:rsidRPr="0089568A">
        <w:rPr>
          <w:b/>
          <w:iCs/>
          <w:sz w:val="24"/>
          <w:szCs w:val="24"/>
        </w:rPr>
        <w:t xml:space="preserve">  </w:t>
      </w:r>
    </w:p>
    <w:p w:rsidR="00186865" w:rsidRPr="006533BD"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val="en-US" w:eastAsia="en-US"/>
        </w:rPr>
      </w:pPr>
      <w:r w:rsidRPr="006533BD">
        <w:rPr>
          <w:rFonts w:eastAsia="Calibri"/>
          <w:sz w:val="24"/>
          <w:szCs w:val="24"/>
          <w:lang w:val="en-US" w:eastAsia="en-US"/>
        </w:rPr>
        <w:t xml:space="preserve">Absence of an unit price quantified;  </w:t>
      </w:r>
    </w:p>
    <w:p w:rsidR="00186865" w:rsidRPr="0089568A"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proofErr w:type="spellStart"/>
      <w:r w:rsidRPr="0089568A">
        <w:rPr>
          <w:rFonts w:eastAsia="Calibri"/>
          <w:sz w:val="24"/>
          <w:szCs w:val="24"/>
          <w:lang w:eastAsia="en-US"/>
        </w:rPr>
        <w:t>Incomplete</w:t>
      </w:r>
      <w:proofErr w:type="spellEnd"/>
      <w:r w:rsidRPr="0089568A">
        <w:rPr>
          <w:rFonts w:eastAsia="Calibri"/>
          <w:sz w:val="24"/>
          <w:szCs w:val="24"/>
          <w:lang w:eastAsia="en-US"/>
        </w:rPr>
        <w:t xml:space="preserve"> </w:t>
      </w:r>
      <w:proofErr w:type="spellStart"/>
      <w:r w:rsidRPr="0089568A">
        <w:rPr>
          <w:rFonts w:eastAsia="Calibri"/>
          <w:sz w:val="24"/>
          <w:szCs w:val="24"/>
          <w:lang w:eastAsia="en-US"/>
        </w:rPr>
        <w:t>financial</w:t>
      </w:r>
      <w:proofErr w:type="spellEnd"/>
      <w:r w:rsidRPr="0089568A">
        <w:rPr>
          <w:rFonts w:eastAsia="Calibri"/>
          <w:sz w:val="24"/>
          <w:szCs w:val="24"/>
          <w:lang w:eastAsia="en-US"/>
        </w:rPr>
        <w:t xml:space="preserve"> </w:t>
      </w:r>
      <w:proofErr w:type="spellStart"/>
      <w:r w:rsidRPr="0089568A">
        <w:rPr>
          <w:rFonts w:eastAsia="Calibri"/>
          <w:sz w:val="24"/>
          <w:szCs w:val="24"/>
          <w:lang w:eastAsia="en-US"/>
        </w:rPr>
        <w:t>offer</w:t>
      </w:r>
      <w:proofErr w:type="spellEnd"/>
      <w:r w:rsidRPr="0089568A">
        <w:rPr>
          <w:rFonts w:eastAsia="Calibri"/>
          <w:sz w:val="24"/>
          <w:szCs w:val="24"/>
          <w:lang w:eastAsia="en-US"/>
        </w:rPr>
        <w:t xml:space="preserve">. </w:t>
      </w:r>
    </w:p>
    <w:p w:rsidR="00186865" w:rsidRPr="0089568A" w:rsidRDefault="00186865" w:rsidP="00186865">
      <w:pPr>
        <w:widowControl w:val="0"/>
        <w:suppressAutoHyphens/>
        <w:autoSpaceDE w:val="0"/>
        <w:autoSpaceDN w:val="0"/>
        <w:spacing w:before="120" w:after="120"/>
        <w:ind w:firstLine="426"/>
        <w:jc w:val="both"/>
        <w:textAlignment w:val="baseline"/>
        <w:rPr>
          <w:b/>
          <w:iCs/>
          <w:sz w:val="24"/>
          <w:szCs w:val="24"/>
        </w:rPr>
      </w:pPr>
      <w:r w:rsidRPr="0089568A">
        <w:rPr>
          <w:b/>
          <w:iCs/>
          <w:sz w:val="24"/>
          <w:szCs w:val="24"/>
        </w:rPr>
        <w:t xml:space="preserve">Essential </w:t>
      </w:r>
      <w:proofErr w:type="spellStart"/>
      <w:r w:rsidRPr="0089568A">
        <w:rPr>
          <w:b/>
          <w:iCs/>
          <w:sz w:val="24"/>
          <w:szCs w:val="24"/>
        </w:rPr>
        <w:t>criteria</w:t>
      </w:r>
      <w:proofErr w:type="spellEnd"/>
    </w:p>
    <w:p w:rsidR="00186865" w:rsidRPr="0089568A"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sidRPr="0089568A">
        <w:rPr>
          <w:rFonts w:eastAsia="Calibri"/>
          <w:sz w:val="24"/>
          <w:szCs w:val="24"/>
          <w:lang w:eastAsia="en-US"/>
        </w:rPr>
        <w:t>Financial situation;</w:t>
      </w:r>
    </w:p>
    <w:p w:rsidR="00186865" w:rsidRPr="0089568A"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proofErr w:type="spellStart"/>
      <w:r w:rsidRPr="0089568A">
        <w:rPr>
          <w:rFonts w:eastAsia="Calibri"/>
          <w:sz w:val="24"/>
          <w:szCs w:val="24"/>
          <w:lang w:eastAsia="en-US"/>
        </w:rPr>
        <w:t>Experience</w:t>
      </w:r>
      <w:proofErr w:type="spellEnd"/>
      <w:r w:rsidRPr="0089568A">
        <w:rPr>
          <w:rFonts w:eastAsia="Calibri"/>
          <w:sz w:val="24"/>
          <w:szCs w:val="24"/>
          <w:lang w:eastAsia="en-US"/>
        </w:rPr>
        <w:t>;</w:t>
      </w:r>
    </w:p>
    <w:p w:rsidR="00186865" w:rsidRPr="0089568A"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sidRPr="0089568A">
        <w:rPr>
          <w:rFonts w:eastAsia="Calibri"/>
          <w:sz w:val="24"/>
          <w:szCs w:val="24"/>
          <w:lang w:eastAsia="en-US"/>
        </w:rPr>
        <w:t>Personnel;</w:t>
      </w:r>
    </w:p>
    <w:p w:rsidR="00186865" w:rsidRPr="0089568A"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sidRPr="0089568A">
        <w:rPr>
          <w:rFonts w:eastAsia="Calibri"/>
          <w:sz w:val="24"/>
          <w:szCs w:val="24"/>
          <w:lang w:eastAsia="en-US"/>
        </w:rPr>
        <w:t>Equipment</w:t>
      </w:r>
    </w:p>
    <w:p w:rsidR="00186865" w:rsidRPr="006533BD"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val="en-US" w:eastAsia="en-US"/>
        </w:rPr>
      </w:pPr>
      <w:r w:rsidRPr="006533BD">
        <w:rPr>
          <w:rFonts w:eastAsia="Calibri"/>
          <w:sz w:val="24"/>
          <w:szCs w:val="24"/>
          <w:lang w:val="en-US" w:eastAsia="en-US"/>
        </w:rPr>
        <w:t xml:space="preserve">Methodology of work execution and planning  </w:t>
      </w:r>
    </w:p>
    <w:p w:rsidR="00186865" w:rsidRPr="0089568A" w:rsidRDefault="00186865" w:rsidP="00186865">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sidRPr="0089568A">
        <w:rPr>
          <w:rFonts w:eastAsia="Calibri"/>
          <w:sz w:val="24"/>
          <w:szCs w:val="24"/>
          <w:lang w:eastAsia="en-US"/>
        </w:rPr>
        <w:t xml:space="preserve">General </w:t>
      </w:r>
      <w:proofErr w:type="spellStart"/>
      <w:r w:rsidRPr="0089568A">
        <w:rPr>
          <w:rFonts w:eastAsia="Calibri"/>
          <w:sz w:val="24"/>
          <w:szCs w:val="24"/>
          <w:lang w:eastAsia="en-US"/>
        </w:rPr>
        <w:t>presentation</w:t>
      </w:r>
      <w:proofErr w:type="spellEnd"/>
      <w:r w:rsidRPr="0089568A">
        <w:rPr>
          <w:rFonts w:eastAsia="Calibri"/>
          <w:sz w:val="24"/>
          <w:szCs w:val="24"/>
          <w:lang w:eastAsia="en-US"/>
        </w:rPr>
        <w:t xml:space="preserve"> of </w:t>
      </w:r>
      <w:proofErr w:type="spellStart"/>
      <w:r w:rsidRPr="0089568A">
        <w:rPr>
          <w:rFonts w:eastAsia="Calibri"/>
          <w:sz w:val="24"/>
          <w:szCs w:val="24"/>
          <w:lang w:eastAsia="en-US"/>
        </w:rPr>
        <w:t>offers</w:t>
      </w:r>
      <w:proofErr w:type="spellEnd"/>
      <w:r w:rsidRPr="0089568A">
        <w:rPr>
          <w:rFonts w:eastAsia="Calibri"/>
          <w:sz w:val="24"/>
          <w:szCs w:val="24"/>
          <w:lang w:eastAsia="en-US"/>
        </w:rPr>
        <w:t>.</w:t>
      </w:r>
    </w:p>
    <w:p w:rsidR="00186865" w:rsidRPr="0089568A" w:rsidRDefault="00186865" w:rsidP="00186865">
      <w:pPr>
        <w:widowControl w:val="0"/>
        <w:suppressAutoHyphens/>
        <w:autoSpaceDE w:val="0"/>
        <w:autoSpaceDN w:val="0"/>
        <w:spacing w:before="120" w:after="120"/>
        <w:ind w:firstLine="426"/>
        <w:jc w:val="both"/>
        <w:textAlignment w:val="baseline"/>
        <w:rPr>
          <w:b/>
          <w:iCs/>
          <w:sz w:val="24"/>
          <w:szCs w:val="24"/>
        </w:rPr>
      </w:pPr>
      <w:r w:rsidRPr="0089568A">
        <w:rPr>
          <w:b/>
          <w:iCs/>
          <w:sz w:val="24"/>
          <w:szCs w:val="24"/>
        </w:rPr>
        <w:t xml:space="preserve">15. </w:t>
      </w:r>
      <w:proofErr w:type="spellStart"/>
      <w:r w:rsidRPr="0089568A">
        <w:rPr>
          <w:b/>
          <w:iCs/>
          <w:sz w:val="24"/>
          <w:szCs w:val="24"/>
        </w:rPr>
        <w:t>Award</w:t>
      </w:r>
      <w:proofErr w:type="spellEnd"/>
    </w:p>
    <w:p w:rsidR="00186865" w:rsidRPr="0089568A" w:rsidRDefault="00186865" w:rsidP="00186865">
      <w:pPr>
        <w:widowControl w:val="0"/>
        <w:tabs>
          <w:tab w:val="left" w:pos="4500"/>
        </w:tabs>
        <w:suppressAutoHyphens/>
        <w:autoSpaceDE w:val="0"/>
        <w:autoSpaceDN w:val="0"/>
        <w:spacing w:before="80" w:after="120"/>
        <w:ind w:firstLine="567"/>
        <w:jc w:val="both"/>
        <w:textAlignment w:val="baseline"/>
        <w:rPr>
          <w:sz w:val="24"/>
          <w:szCs w:val="24"/>
          <w:lang w:val="en-US"/>
        </w:rPr>
      </w:pPr>
      <w:r w:rsidRPr="0089568A">
        <w:rPr>
          <w:sz w:val="24"/>
          <w:szCs w:val="24"/>
          <w:lang w:val="en-US"/>
        </w:rPr>
        <w:t>The Contracting authority will assign the market to the tenderer whose offer has been recognized compliant for the main thing to the File of offer call and that arranges some requisite technical and financial capacities to execute the Market in a satisfactory way and whose offer has been valued least saying while including the proposed discounts if the case arises</w:t>
      </w:r>
    </w:p>
    <w:p w:rsidR="00186865" w:rsidRPr="006533BD" w:rsidRDefault="004301B0" w:rsidP="00186865">
      <w:pPr>
        <w:widowControl w:val="0"/>
        <w:suppressAutoHyphens/>
        <w:autoSpaceDE w:val="0"/>
        <w:autoSpaceDN w:val="0"/>
        <w:spacing w:before="120" w:after="120"/>
        <w:ind w:firstLine="426"/>
        <w:jc w:val="both"/>
        <w:textAlignment w:val="baseline"/>
        <w:rPr>
          <w:b/>
          <w:iCs/>
          <w:sz w:val="24"/>
          <w:szCs w:val="24"/>
          <w:lang w:val="en-US"/>
        </w:rPr>
      </w:pPr>
      <w:r>
        <w:rPr>
          <w:b/>
          <w:iCs/>
          <w:sz w:val="24"/>
          <w:szCs w:val="24"/>
          <w:lang w:val="en-US"/>
        </w:rPr>
        <w:t>16. Maximum number of lot</w:t>
      </w:r>
      <w:r w:rsidR="00186865" w:rsidRPr="006533BD">
        <w:rPr>
          <w:b/>
          <w:iCs/>
          <w:sz w:val="24"/>
          <w:szCs w:val="24"/>
          <w:lang w:val="en-US"/>
        </w:rPr>
        <w:t>:</w:t>
      </w:r>
    </w:p>
    <w:p w:rsidR="00186865" w:rsidRPr="0089568A" w:rsidRDefault="004301B0" w:rsidP="00186865">
      <w:pPr>
        <w:widowControl w:val="0"/>
        <w:tabs>
          <w:tab w:val="left" w:pos="4500"/>
        </w:tabs>
        <w:suppressAutoHyphens/>
        <w:autoSpaceDE w:val="0"/>
        <w:autoSpaceDN w:val="0"/>
        <w:spacing w:before="80" w:after="120"/>
        <w:ind w:firstLine="567"/>
        <w:jc w:val="both"/>
        <w:textAlignment w:val="baseline"/>
        <w:rPr>
          <w:sz w:val="24"/>
          <w:szCs w:val="24"/>
          <w:lang w:val="en-US"/>
        </w:rPr>
      </w:pPr>
      <w:r>
        <w:rPr>
          <w:sz w:val="24"/>
          <w:szCs w:val="24"/>
          <w:lang w:val="en-US"/>
        </w:rPr>
        <w:t>01</w:t>
      </w:r>
      <w:r w:rsidR="00186865" w:rsidRPr="0089568A">
        <w:rPr>
          <w:sz w:val="24"/>
          <w:szCs w:val="24"/>
          <w:lang w:val="en-US"/>
        </w:rPr>
        <w:t xml:space="preserve">. </w:t>
      </w:r>
    </w:p>
    <w:p w:rsidR="00186865" w:rsidRPr="006533BD" w:rsidRDefault="00186865" w:rsidP="00186865">
      <w:pPr>
        <w:widowControl w:val="0"/>
        <w:suppressAutoHyphens/>
        <w:autoSpaceDE w:val="0"/>
        <w:autoSpaceDN w:val="0"/>
        <w:spacing w:before="120" w:after="120"/>
        <w:ind w:firstLine="426"/>
        <w:jc w:val="both"/>
        <w:textAlignment w:val="baseline"/>
        <w:rPr>
          <w:b/>
          <w:iCs/>
          <w:sz w:val="24"/>
          <w:szCs w:val="24"/>
          <w:lang w:val="en-US"/>
        </w:rPr>
      </w:pPr>
      <w:r w:rsidRPr="006533BD">
        <w:rPr>
          <w:b/>
          <w:iCs/>
          <w:sz w:val="24"/>
          <w:szCs w:val="24"/>
          <w:lang w:val="en-US"/>
        </w:rPr>
        <w:t>17. Validity of offers</w:t>
      </w:r>
    </w:p>
    <w:p w:rsidR="00186865" w:rsidRPr="0089568A" w:rsidRDefault="00186865" w:rsidP="00186865">
      <w:pPr>
        <w:widowControl w:val="0"/>
        <w:tabs>
          <w:tab w:val="left" w:pos="4500"/>
        </w:tabs>
        <w:suppressAutoHyphens/>
        <w:autoSpaceDE w:val="0"/>
        <w:autoSpaceDN w:val="0"/>
        <w:spacing w:before="80" w:after="120"/>
        <w:ind w:firstLine="567"/>
        <w:jc w:val="both"/>
        <w:textAlignment w:val="baseline"/>
        <w:rPr>
          <w:sz w:val="24"/>
          <w:szCs w:val="24"/>
          <w:lang w:val="en-US"/>
        </w:rPr>
      </w:pPr>
      <w:r w:rsidRPr="0089568A">
        <w:rPr>
          <w:sz w:val="24"/>
          <w:szCs w:val="24"/>
          <w:lang w:val="en-US"/>
        </w:rPr>
        <w:t>Bidders will remain committed to their offers for 90 days from the deadline set for the submission of tenders.</w:t>
      </w:r>
    </w:p>
    <w:p w:rsidR="00186865" w:rsidRPr="006533BD" w:rsidRDefault="00186865" w:rsidP="00186865">
      <w:pPr>
        <w:widowControl w:val="0"/>
        <w:suppressAutoHyphens/>
        <w:autoSpaceDE w:val="0"/>
        <w:autoSpaceDN w:val="0"/>
        <w:spacing w:before="120" w:after="120"/>
        <w:ind w:firstLine="426"/>
        <w:jc w:val="both"/>
        <w:textAlignment w:val="baseline"/>
        <w:rPr>
          <w:b/>
          <w:iCs/>
          <w:sz w:val="24"/>
          <w:szCs w:val="24"/>
          <w:lang w:val="en-US"/>
        </w:rPr>
      </w:pPr>
      <w:r w:rsidRPr="006533BD">
        <w:rPr>
          <w:b/>
          <w:iCs/>
          <w:sz w:val="24"/>
          <w:szCs w:val="24"/>
          <w:lang w:val="en-US"/>
        </w:rPr>
        <w:t>18. Complementary information</w:t>
      </w:r>
    </w:p>
    <w:p w:rsidR="00186865" w:rsidRPr="0089568A" w:rsidRDefault="00186865" w:rsidP="00186865">
      <w:pPr>
        <w:widowControl w:val="0"/>
        <w:tabs>
          <w:tab w:val="left" w:pos="4500"/>
        </w:tabs>
        <w:suppressAutoHyphens/>
        <w:autoSpaceDE w:val="0"/>
        <w:autoSpaceDN w:val="0"/>
        <w:spacing w:before="80" w:after="120"/>
        <w:ind w:firstLine="567"/>
        <w:jc w:val="both"/>
        <w:textAlignment w:val="baseline"/>
        <w:rPr>
          <w:sz w:val="24"/>
          <w:szCs w:val="24"/>
          <w:lang w:val="en-US"/>
        </w:rPr>
      </w:pPr>
      <w:r w:rsidRPr="0089568A">
        <w:rPr>
          <w:sz w:val="24"/>
          <w:szCs w:val="24"/>
          <w:lang w:val="en-US"/>
        </w:rPr>
        <w:t>Complementary technical information may be obtained during working hours from the East Regional Delegation for Public Contracts.</w:t>
      </w:r>
    </w:p>
    <w:p w:rsidR="00186865" w:rsidRPr="0089568A" w:rsidRDefault="00186865" w:rsidP="00186865">
      <w:pPr>
        <w:widowControl w:val="0"/>
        <w:suppressAutoHyphens/>
        <w:autoSpaceDE w:val="0"/>
        <w:autoSpaceDN w:val="0"/>
        <w:jc w:val="both"/>
        <w:textAlignment w:val="baseline"/>
        <w:rPr>
          <w:rFonts w:ascii="Trebuchet MS" w:hAnsi="Trebuchet MS" w:cs="Arial"/>
          <w:sz w:val="24"/>
          <w:szCs w:val="24"/>
          <w:lang w:val="en-US"/>
        </w:rPr>
      </w:pPr>
    </w:p>
    <w:p w:rsidR="00186865" w:rsidRPr="0089568A" w:rsidRDefault="00186865" w:rsidP="00186865">
      <w:pPr>
        <w:spacing w:after="120"/>
        <w:ind w:left="3544"/>
        <w:jc w:val="center"/>
        <w:rPr>
          <w:sz w:val="24"/>
          <w:szCs w:val="24"/>
          <w:lang w:val="en-US"/>
        </w:rPr>
      </w:pPr>
      <w:proofErr w:type="spellStart"/>
      <w:r w:rsidRPr="0089568A">
        <w:rPr>
          <w:sz w:val="24"/>
          <w:szCs w:val="24"/>
          <w:lang w:val="en-US"/>
        </w:rPr>
        <w:t>Bertoua</w:t>
      </w:r>
      <w:proofErr w:type="spellEnd"/>
      <w:r w:rsidRPr="0089568A">
        <w:rPr>
          <w:sz w:val="24"/>
          <w:szCs w:val="24"/>
          <w:lang w:val="en-US"/>
        </w:rPr>
        <w:t xml:space="preserve">, the </w:t>
      </w:r>
    </w:p>
    <w:p w:rsidR="00186865" w:rsidRPr="0089568A" w:rsidRDefault="00186865" w:rsidP="00186865">
      <w:pPr>
        <w:suppressAutoHyphens/>
        <w:autoSpaceDN w:val="0"/>
        <w:ind w:left="3828" w:firstLine="6"/>
        <w:jc w:val="center"/>
        <w:textAlignment w:val="baseline"/>
        <w:rPr>
          <w:rFonts w:ascii="Tw Cen MT" w:hAnsi="Tw Cen MT" w:cs="Calibri"/>
          <w:b/>
          <w:i/>
          <w:sz w:val="24"/>
          <w:szCs w:val="24"/>
          <w:lang w:val="en-US"/>
        </w:rPr>
      </w:pPr>
      <w:r w:rsidRPr="0089568A">
        <w:rPr>
          <w:rFonts w:ascii="Bernard MT Condensed" w:hAnsi="Bernard MT Condensed" w:cs="Calibri"/>
          <w:bCs/>
          <w:color w:val="000000"/>
          <w:sz w:val="24"/>
          <w:szCs w:val="24"/>
          <w:lang w:val="en-US"/>
        </w:rPr>
        <w:lastRenderedPageBreak/>
        <w:t>The East Regional Delegate of Public Contracts</w:t>
      </w:r>
      <w:r w:rsidRPr="0089568A">
        <w:rPr>
          <w:rFonts w:ascii="Tw Cen MT" w:hAnsi="Tw Cen MT" w:cs="Calibri"/>
          <w:bCs/>
          <w:color w:val="000000"/>
          <w:sz w:val="24"/>
          <w:szCs w:val="24"/>
          <w:lang w:val="en-US"/>
        </w:rPr>
        <w:t>,</w:t>
      </w:r>
    </w:p>
    <w:p w:rsidR="00186865" w:rsidRPr="0089568A" w:rsidRDefault="00186865" w:rsidP="00186865">
      <w:pPr>
        <w:widowControl w:val="0"/>
        <w:suppressAutoHyphens/>
        <w:autoSpaceDE w:val="0"/>
        <w:autoSpaceDN w:val="0"/>
        <w:ind w:left="5103"/>
        <w:jc w:val="both"/>
        <w:textAlignment w:val="baseline"/>
        <w:rPr>
          <w:rFonts w:ascii="Trebuchet MS" w:hAnsi="Trebuchet MS" w:cs="Arial"/>
          <w:b/>
          <w:sz w:val="24"/>
          <w:szCs w:val="24"/>
          <w:u w:val="single"/>
          <w:lang w:val="en-US"/>
        </w:rPr>
      </w:pPr>
      <w:r w:rsidRPr="0089568A">
        <w:rPr>
          <w:rFonts w:ascii="Eras Bold ITC" w:hAnsi="Eras Bold ITC" w:cs="Calibri"/>
          <w:b/>
          <w:bCs/>
          <w:i/>
          <w:color w:val="000000"/>
          <w:sz w:val="24"/>
          <w:szCs w:val="24"/>
          <w:lang w:val="en-US"/>
        </w:rPr>
        <w:t>Contracting Authority</w:t>
      </w:r>
    </w:p>
    <w:p w:rsidR="00186865" w:rsidRPr="0089568A" w:rsidRDefault="00186865" w:rsidP="00186865">
      <w:pPr>
        <w:widowControl w:val="0"/>
        <w:suppressAutoHyphens/>
        <w:autoSpaceDE w:val="0"/>
        <w:autoSpaceDN w:val="0"/>
        <w:spacing w:before="120" w:line="276" w:lineRule="auto"/>
        <w:jc w:val="both"/>
        <w:textAlignment w:val="baseline"/>
        <w:rPr>
          <w:b/>
          <w:sz w:val="24"/>
          <w:szCs w:val="24"/>
          <w:u w:val="single"/>
          <w:lang w:val="en-US"/>
        </w:rPr>
      </w:pPr>
      <w:r w:rsidRPr="0089568A">
        <w:rPr>
          <w:b/>
          <w:sz w:val="24"/>
          <w:szCs w:val="24"/>
          <w:u w:val="single"/>
          <w:lang w:val="en-US"/>
        </w:rPr>
        <w:t>Copy:</w:t>
      </w:r>
    </w:p>
    <w:p w:rsidR="00186865" w:rsidRPr="0089568A" w:rsidRDefault="00186865" w:rsidP="00186865">
      <w:pPr>
        <w:widowControl w:val="0"/>
        <w:suppressAutoHyphens/>
        <w:autoSpaceDE w:val="0"/>
        <w:autoSpaceDN w:val="0"/>
        <w:spacing w:before="120" w:line="276" w:lineRule="auto"/>
        <w:jc w:val="both"/>
        <w:textAlignment w:val="baseline"/>
        <w:rPr>
          <w:sz w:val="24"/>
          <w:szCs w:val="24"/>
          <w:lang w:val="en-US"/>
        </w:rPr>
      </w:pPr>
      <w:r w:rsidRPr="0089568A">
        <w:rPr>
          <w:sz w:val="24"/>
          <w:szCs w:val="24"/>
          <w:lang w:val="en-US"/>
        </w:rPr>
        <w:t>- MINMAP</w:t>
      </w:r>
    </w:p>
    <w:p w:rsidR="00186865" w:rsidRDefault="00186865" w:rsidP="00186865">
      <w:pPr>
        <w:widowControl w:val="0"/>
        <w:suppressAutoHyphens/>
        <w:autoSpaceDE w:val="0"/>
        <w:autoSpaceDN w:val="0"/>
        <w:jc w:val="both"/>
        <w:textAlignment w:val="baseline"/>
        <w:rPr>
          <w:sz w:val="24"/>
          <w:szCs w:val="24"/>
          <w:lang w:val="en-US"/>
        </w:rPr>
      </w:pPr>
      <w:r w:rsidRPr="0089568A">
        <w:rPr>
          <w:sz w:val="24"/>
          <w:szCs w:val="24"/>
          <w:lang w:val="en-US"/>
        </w:rPr>
        <w:t>- ARMP</w:t>
      </w:r>
    </w:p>
    <w:p w:rsidR="00946BB2" w:rsidRPr="0089568A" w:rsidRDefault="00946BB2" w:rsidP="00186865">
      <w:pPr>
        <w:widowControl w:val="0"/>
        <w:suppressAutoHyphens/>
        <w:autoSpaceDE w:val="0"/>
        <w:autoSpaceDN w:val="0"/>
        <w:jc w:val="both"/>
        <w:textAlignment w:val="baseline"/>
        <w:rPr>
          <w:sz w:val="24"/>
          <w:szCs w:val="24"/>
          <w:lang w:val="en-US"/>
        </w:rPr>
      </w:pPr>
      <w:r>
        <w:rPr>
          <w:sz w:val="24"/>
          <w:szCs w:val="24"/>
          <w:lang w:val="en-US"/>
        </w:rPr>
        <w:t>- MAYOR/MESSAMENA</w:t>
      </w:r>
    </w:p>
    <w:p w:rsidR="00186865" w:rsidRPr="0089568A" w:rsidRDefault="00186865" w:rsidP="00186865">
      <w:pPr>
        <w:widowControl w:val="0"/>
        <w:suppressAutoHyphens/>
        <w:autoSpaceDE w:val="0"/>
        <w:autoSpaceDN w:val="0"/>
        <w:jc w:val="both"/>
        <w:textAlignment w:val="baseline"/>
        <w:rPr>
          <w:sz w:val="24"/>
          <w:szCs w:val="24"/>
          <w:lang w:val="en-US"/>
        </w:rPr>
      </w:pPr>
      <w:r w:rsidRPr="0089568A">
        <w:rPr>
          <w:sz w:val="24"/>
          <w:szCs w:val="24"/>
          <w:lang w:val="en-US"/>
        </w:rPr>
        <w:t>- Chairpersons of TB</w:t>
      </w:r>
    </w:p>
    <w:p w:rsidR="00186865" w:rsidRPr="0089568A" w:rsidRDefault="00186865" w:rsidP="00186865">
      <w:pPr>
        <w:widowControl w:val="0"/>
        <w:suppressAutoHyphens/>
        <w:autoSpaceDE w:val="0"/>
        <w:autoSpaceDN w:val="0"/>
        <w:jc w:val="both"/>
        <w:textAlignment w:val="baseline"/>
        <w:rPr>
          <w:sz w:val="24"/>
          <w:szCs w:val="24"/>
          <w:lang w:val="en-US"/>
        </w:rPr>
      </w:pPr>
      <w:r w:rsidRPr="0089568A">
        <w:rPr>
          <w:sz w:val="24"/>
          <w:szCs w:val="24"/>
          <w:lang w:val="en-US"/>
        </w:rPr>
        <w:t>- Notice boards</w:t>
      </w:r>
    </w:p>
    <w:p w:rsidR="00186865" w:rsidRPr="006533BD" w:rsidRDefault="00186865" w:rsidP="00186865">
      <w:pPr>
        <w:spacing w:after="200" w:line="276" w:lineRule="auto"/>
        <w:rPr>
          <w:rFonts w:ascii="Trebuchet MS" w:eastAsia="Calibri" w:hAnsi="Trebuchet MS"/>
          <w:sz w:val="28"/>
          <w:szCs w:val="28"/>
          <w:lang w:val="en-US" w:eastAsia="en-US"/>
        </w:rPr>
      </w:pPr>
    </w:p>
    <w:p w:rsidR="00186865" w:rsidRPr="006533BD" w:rsidRDefault="00186865" w:rsidP="00186865">
      <w:pPr>
        <w:spacing w:after="200" w:line="276" w:lineRule="auto"/>
        <w:rPr>
          <w:rFonts w:ascii="Trebuchet MS" w:eastAsia="Calibri" w:hAnsi="Trebuchet MS"/>
          <w:sz w:val="28"/>
          <w:szCs w:val="28"/>
          <w:lang w:val="en-US" w:eastAsia="en-US"/>
        </w:rPr>
      </w:pPr>
      <w:r w:rsidRPr="006533BD">
        <w:rPr>
          <w:rFonts w:ascii="Trebuchet MS" w:eastAsia="Calibri" w:hAnsi="Trebuchet MS"/>
          <w:sz w:val="28"/>
          <w:szCs w:val="28"/>
          <w:lang w:val="en-US" w:eastAsia="en-US"/>
        </w:rPr>
        <w:br w:type="page"/>
      </w:r>
    </w:p>
    <w:p w:rsidR="00186865" w:rsidRPr="006533BD" w:rsidRDefault="00186865" w:rsidP="00186865">
      <w:pPr>
        <w:spacing w:after="200" w:line="276" w:lineRule="auto"/>
        <w:rPr>
          <w:rFonts w:ascii="Trebuchet MS" w:eastAsia="Calibri" w:hAnsi="Trebuchet MS"/>
          <w:sz w:val="28"/>
          <w:szCs w:val="28"/>
          <w:lang w:val="en-US" w:eastAsia="en-US"/>
        </w:rPr>
      </w:pPr>
    </w:p>
    <w:p w:rsidR="00186865" w:rsidRPr="006533BD" w:rsidRDefault="00186865" w:rsidP="00186865">
      <w:pPr>
        <w:spacing w:after="200" w:line="276" w:lineRule="auto"/>
        <w:rPr>
          <w:rFonts w:ascii="Trebuchet MS" w:eastAsia="Calibri" w:hAnsi="Trebuchet MS"/>
          <w:sz w:val="28"/>
          <w:szCs w:val="28"/>
          <w:lang w:val="en-US" w:eastAsia="en-US"/>
        </w:rPr>
      </w:pPr>
    </w:p>
    <w:p w:rsidR="00186865" w:rsidRPr="006533BD" w:rsidRDefault="00186865" w:rsidP="00186865">
      <w:pPr>
        <w:spacing w:after="200" w:line="276" w:lineRule="auto"/>
        <w:rPr>
          <w:rFonts w:ascii="Trebuchet MS" w:eastAsia="Calibri" w:hAnsi="Trebuchet MS"/>
          <w:sz w:val="28"/>
          <w:szCs w:val="28"/>
          <w:lang w:val="en-US" w:eastAsia="en-US"/>
        </w:rPr>
      </w:pPr>
    </w:p>
    <w:p w:rsidR="00186865" w:rsidRPr="006533BD" w:rsidRDefault="00186865" w:rsidP="00186865">
      <w:pPr>
        <w:spacing w:after="200" w:line="276" w:lineRule="auto"/>
        <w:rPr>
          <w:rFonts w:ascii="Trebuchet MS" w:eastAsia="Calibri" w:hAnsi="Trebuchet MS"/>
          <w:sz w:val="28"/>
          <w:szCs w:val="28"/>
          <w:lang w:val="en-US" w:eastAsia="en-US"/>
        </w:rPr>
      </w:pPr>
    </w:p>
    <w:p w:rsidR="00186865" w:rsidRPr="006533BD" w:rsidRDefault="00186865" w:rsidP="00186865">
      <w:pPr>
        <w:spacing w:after="200" w:line="276" w:lineRule="auto"/>
        <w:rPr>
          <w:rFonts w:ascii="Trebuchet MS" w:eastAsia="Calibri" w:hAnsi="Trebuchet MS"/>
          <w:sz w:val="28"/>
          <w:szCs w:val="28"/>
          <w:lang w:val="en-US" w:eastAsia="en-US"/>
        </w:rPr>
      </w:pPr>
    </w:p>
    <w:p w:rsidR="00186865" w:rsidRPr="006533BD" w:rsidRDefault="00186865" w:rsidP="00186865">
      <w:pPr>
        <w:spacing w:after="200" w:line="276" w:lineRule="auto"/>
        <w:rPr>
          <w:rFonts w:ascii="Trebuchet MS" w:eastAsia="Calibri" w:hAnsi="Trebuchet MS"/>
          <w:sz w:val="28"/>
          <w:szCs w:val="28"/>
          <w:lang w:val="en-US" w:eastAsia="en-US"/>
        </w:rPr>
      </w:pPr>
    </w:p>
    <w:p w:rsidR="00186865" w:rsidRPr="006533BD" w:rsidRDefault="00186865" w:rsidP="00186865">
      <w:pPr>
        <w:spacing w:after="200" w:line="276" w:lineRule="auto"/>
        <w:rPr>
          <w:rFonts w:ascii="Trebuchet MS" w:eastAsia="Calibri" w:hAnsi="Trebuchet MS"/>
          <w:sz w:val="28"/>
          <w:szCs w:val="28"/>
          <w:lang w:val="en-US" w:eastAsia="en-US"/>
        </w:rPr>
      </w:pPr>
    </w:p>
    <w:p w:rsidR="00186865" w:rsidRPr="006533BD" w:rsidRDefault="00186865" w:rsidP="00186865">
      <w:pPr>
        <w:spacing w:after="200" w:line="276" w:lineRule="auto"/>
        <w:rPr>
          <w:rFonts w:ascii="Trebuchet MS" w:eastAsia="Calibri" w:hAnsi="Trebuchet MS"/>
          <w:sz w:val="28"/>
          <w:szCs w:val="28"/>
          <w:lang w:val="en-US" w:eastAsia="en-US"/>
        </w:rPr>
      </w:pPr>
    </w:p>
    <w:p w:rsidR="00186865" w:rsidRPr="006533BD" w:rsidRDefault="00186865" w:rsidP="00186865">
      <w:pPr>
        <w:spacing w:after="200" w:line="276" w:lineRule="auto"/>
        <w:rPr>
          <w:rFonts w:ascii="Trebuchet MS" w:eastAsia="Calibri" w:hAnsi="Trebuchet MS"/>
          <w:sz w:val="28"/>
          <w:szCs w:val="28"/>
          <w:lang w:val="en-US" w:eastAsia="en-US"/>
        </w:rPr>
      </w:pPr>
    </w:p>
    <w:p w:rsidR="00186865" w:rsidRPr="006533BD" w:rsidRDefault="003614E2" w:rsidP="00186865">
      <w:pPr>
        <w:spacing w:after="200" w:line="276" w:lineRule="auto"/>
        <w:rPr>
          <w:rFonts w:ascii="Trebuchet MS" w:eastAsia="Calibri" w:hAnsi="Trebuchet MS"/>
          <w:sz w:val="28"/>
          <w:szCs w:val="28"/>
          <w:lang w:val="en-US" w:eastAsia="en-US"/>
        </w:rPr>
      </w:pPr>
      <w:r>
        <w:rPr>
          <w:rFonts w:ascii="Trebuchet MS" w:eastAsia="Calibri" w:hAnsi="Trebuchet MS"/>
          <w:noProof/>
          <w:sz w:val="28"/>
          <w:szCs w:val="28"/>
        </w:rPr>
        <w:pict>
          <v:shape id="Rogner un rectangle avec un coin diagonal 4" o:spid="_x0000_s1050" style="position:absolute;margin-left:15.95pt;margin-top:12.1pt;width:447.15pt;height:93.1pt;z-index:251665408;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" adj="-11796480,,5400" path="m,l5422154,r256651,256651l5678805,1539875r,l256651,1539875,,1283224,,xe" filled="f" strokeweight="1.5pt">
            <v:stroke joinstyle="miter"/>
            <v:formulas/>
            <v:path arrowok="t" o:connecttype="custom" o:connectlocs="0,0;5422154,0;5678805,256651;5678805,1539875;5678805,1539875;256651,1539875;0,1283224;0,0" o:connectangles="0,0,0,0,0,0,0,0" textboxrect="0,0,5678805,1539875"/>
            <v:textbox>
              <w:txbxContent>
                <w:p w:rsidR="003614E2" w:rsidRPr="00960260" w:rsidRDefault="003614E2" w:rsidP="00186865">
                  <w:pPr>
                    <w:spacing w:before="120" w:after="120"/>
                    <w:jc w:val="center"/>
                    <w:rPr>
                      <w:b/>
                      <w:color w:val="000000"/>
                      <w:sz w:val="52"/>
                      <w:szCs w:val="28"/>
                    </w:rPr>
                  </w:pPr>
                  <w:r w:rsidRPr="00960260">
                    <w:rPr>
                      <w:b/>
                      <w:color w:val="000000"/>
                      <w:sz w:val="52"/>
                      <w:szCs w:val="28"/>
                    </w:rPr>
                    <w:t>Pièce n°2</w:t>
                  </w:r>
                  <w:r w:rsidRPr="00960260">
                    <w:rPr>
                      <w:b/>
                      <w:color w:val="000000"/>
                      <w:sz w:val="28"/>
                      <w:szCs w:val="28"/>
                    </w:rPr>
                    <w:t> </w:t>
                  </w:r>
                  <w:r w:rsidRPr="00960260">
                    <w:rPr>
                      <w:b/>
                      <w:color w:val="000000"/>
                      <w:sz w:val="52"/>
                      <w:szCs w:val="28"/>
                    </w:rPr>
                    <w:t>: Règlement Général de l’Appel d’Offres (RGAO)</w:t>
                  </w:r>
                </w:p>
                <w:p w:rsidR="003614E2" w:rsidRPr="00D703EE" w:rsidRDefault="003614E2" w:rsidP="00186865">
                  <w:pPr>
                    <w:jc w:val="center"/>
                    <w:rPr>
                      <w:color w:val="000000"/>
                    </w:rPr>
                  </w:pPr>
                </w:p>
              </w:txbxContent>
            </v:textbox>
          </v:shape>
        </w:pict>
      </w:r>
    </w:p>
    <w:p w:rsidR="00186865" w:rsidRPr="006533BD" w:rsidRDefault="00186865" w:rsidP="00186865">
      <w:pPr>
        <w:spacing w:after="200" w:line="276" w:lineRule="auto"/>
        <w:rPr>
          <w:rFonts w:ascii="Trebuchet MS" w:eastAsia="Calibri" w:hAnsi="Trebuchet MS"/>
          <w:sz w:val="28"/>
          <w:szCs w:val="28"/>
          <w:lang w:val="en-US" w:eastAsia="en-US"/>
        </w:rPr>
      </w:pPr>
    </w:p>
    <w:p w:rsidR="00186865" w:rsidRPr="006533BD" w:rsidRDefault="00186865" w:rsidP="00186865">
      <w:pPr>
        <w:spacing w:after="200" w:line="276" w:lineRule="auto"/>
        <w:rPr>
          <w:rFonts w:ascii="Trebuchet MS" w:eastAsia="Calibri" w:hAnsi="Trebuchet MS"/>
          <w:sz w:val="28"/>
          <w:szCs w:val="28"/>
          <w:lang w:val="en-US" w:eastAsia="en-US"/>
        </w:rPr>
      </w:pPr>
    </w:p>
    <w:p w:rsidR="00186865" w:rsidRPr="006533BD" w:rsidRDefault="00186865" w:rsidP="00186865">
      <w:pPr>
        <w:spacing w:after="200" w:line="276" w:lineRule="auto"/>
        <w:rPr>
          <w:rFonts w:ascii="Trebuchet MS" w:eastAsia="Calibri" w:hAnsi="Trebuchet MS"/>
          <w:sz w:val="28"/>
          <w:szCs w:val="28"/>
          <w:lang w:val="en-US" w:eastAsia="en-US"/>
        </w:rPr>
      </w:pPr>
    </w:p>
    <w:p w:rsidR="00186865" w:rsidRPr="006533BD" w:rsidRDefault="00186865" w:rsidP="00186865">
      <w:pPr>
        <w:spacing w:after="200" w:line="276" w:lineRule="auto"/>
        <w:rPr>
          <w:rFonts w:ascii="Trebuchet MS" w:eastAsia="Calibri" w:hAnsi="Trebuchet MS"/>
          <w:sz w:val="28"/>
          <w:szCs w:val="28"/>
          <w:lang w:val="en-US" w:eastAsia="en-US"/>
        </w:rPr>
      </w:pPr>
    </w:p>
    <w:p w:rsidR="00186865" w:rsidRPr="006533BD" w:rsidRDefault="00186865" w:rsidP="00186865">
      <w:pPr>
        <w:spacing w:after="200" w:line="276" w:lineRule="auto"/>
        <w:rPr>
          <w:rFonts w:ascii="Trebuchet MS" w:eastAsia="Calibri" w:hAnsi="Trebuchet MS"/>
          <w:sz w:val="28"/>
          <w:szCs w:val="28"/>
          <w:lang w:val="en-US" w:eastAsia="en-US"/>
        </w:rPr>
      </w:pPr>
    </w:p>
    <w:p w:rsidR="00186865" w:rsidRPr="006533BD" w:rsidRDefault="00186865" w:rsidP="00186865">
      <w:pPr>
        <w:spacing w:after="200" w:line="276" w:lineRule="auto"/>
        <w:rPr>
          <w:rFonts w:ascii="Trebuchet MS" w:eastAsia="Calibri" w:hAnsi="Trebuchet MS"/>
          <w:sz w:val="28"/>
          <w:szCs w:val="28"/>
          <w:lang w:val="en-US" w:eastAsia="en-US"/>
        </w:rPr>
      </w:pPr>
    </w:p>
    <w:p w:rsidR="00186865" w:rsidRPr="006533BD" w:rsidRDefault="00186865" w:rsidP="00186865">
      <w:pPr>
        <w:spacing w:after="200" w:line="276" w:lineRule="auto"/>
        <w:rPr>
          <w:rFonts w:ascii="Trebuchet MS" w:eastAsia="Calibri" w:hAnsi="Trebuchet MS"/>
          <w:sz w:val="28"/>
          <w:szCs w:val="28"/>
          <w:lang w:val="en-US" w:eastAsia="en-US"/>
        </w:rPr>
      </w:pPr>
    </w:p>
    <w:p w:rsidR="00186865" w:rsidRPr="006533BD" w:rsidRDefault="00186865" w:rsidP="00186865">
      <w:pPr>
        <w:jc w:val="center"/>
        <w:rPr>
          <w:rFonts w:ascii="Trebuchet MS" w:eastAsia="Calibri" w:hAnsi="Trebuchet MS" w:cs="Arial"/>
          <w:b/>
          <w:bCs/>
          <w:i/>
          <w:spacing w:val="34"/>
          <w:w w:val="80"/>
          <w:position w:val="-1"/>
          <w:sz w:val="36"/>
          <w:szCs w:val="24"/>
          <w:u w:val="single"/>
          <w:lang w:val="en-US" w:eastAsia="en-US"/>
        </w:rPr>
      </w:pPr>
      <w:r w:rsidRPr="006533BD">
        <w:rPr>
          <w:rFonts w:ascii="Trebuchet MS" w:eastAsia="Calibri" w:hAnsi="Trebuchet MS"/>
          <w:sz w:val="28"/>
          <w:szCs w:val="28"/>
          <w:lang w:val="en-US" w:eastAsia="en-US"/>
        </w:rPr>
        <w:br w:type="page"/>
      </w:r>
      <w:r w:rsidRPr="006533BD">
        <w:rPr>
          <w:rFonts w:ascii="Trebuchet MS" w:eastAsia="Calibri" w:hAnsi="Trebuchet MS" w:cs="Arial"/>
          <w:b/>
          <w:bCs/>
          <w:i/>
          <w:spacing w:val="34"/>
          <w:w w:val="80"/>
          <w:position w:val="-1"/>
          <w:sz w:val="36"/>
          <w:szCs w:val="24"/>
          <w:u w:val="single"/>
          <w:lang w:val="en-US" w:eastAsia="en-US"/>
        </w:rPr>
        <w:lastRenderedPageBreak/>
        <w:t>SOMMAIRE</w:t>
      </w:r>
    </w:p>
    <w:p w:rsidR="00186865" w:rsidRPr="006533BD" w:rsidRDefault="00186865" w:rsidP="00186865">
      <w:pPr>
        <w:jc w:val="center"/>
        <w:rPr>
          <w:rFonts w:ascii="Trebuchet MS" w:eastAsia="Calibri" w:hAnsi="Trebuchet MS" w:cs="Arial"/>
          <w:b/>
          <w:bCs/>
          <w:spacing w:val="34"/>
          <w:w w:val="80"/>
          <w:position w:val="-1"/>
          <w:sz w:val="14"/>
          <w:szCs w:val="24"/>
          <w:lang w:val="en-US" w:eastAsia="en-US"/>
        </w:rPr>
      </w:pPr>
    </w:p>
    <w:p w:rsidR="00186865" w:rsidRPr="00D703EE" w:rsidRDefault="00186865" w:rsidP="00186865">
      <w:pPr>
        <w:spacing w:before="80" w:after="80"/>
        <w:rPr>
          <w:rFonts w:ascii="Trebuchet MS" w:eastAsia="Calibri" w:hAnsi="Trebuchet MS" w:cs="Arial"/>
          <w:b/>
          <w:bCs/>
          <w:sz w:val="22"/>
          <w:szCs w:val="24"/>
          <w:lang w:eastAsia="en-US"/>
        </w:rPr>
      </w:pPr>
      <w:r w:rsidRPr="00D703EE">
        <w:rPr>
          <w:rFonts w:ascii="Trebuchet MS" w:eastAsia="Calibri" w:hAnsi="Trebuchet MS" w:cs="Arial"/>
          <w:b/>
          <w:bCs/>
          <w:sz w:val="22"/>
          <w:szCs w:val="24"/>
          <w:lang w:eastAsia="en-US"/>
        </w:rPr>
        <w:t>A. Généralités</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Article1 : Portée de la soumission Portée de la soumission</w:t>
      </w:r>
    </w:p>
    <w:p w:rsidR="00186865" w:rsidRPr="00D703EE" w:rsidRDefault="00186865" w:rsidP="00186865">
      <w:pPr>
        <w:spacing w:line="276" w:lineRule="auto"/>
        <w:ind w:left="567"/>
        <w:rPr>
          <w:rFonts w:ascii="Trebuchet MS" w:eastAsia="Calibri" w:hAnsi="Trebuchet MS"/>
          <w:sz w:val="22"/>
          <w:szCs w:val="24"/>
          <w:lang w:eastAsia="en-US"/>
        </w:rPr>
      </w:pPr>
      <w:r w:rsidRPr="00D703EE">
        <w:rPr>
          <w:rFonts w:ascii="Trebuchet MS" w:eastAsia="Calibri" w:hAnsi="Trebuchet MS" w:cs="Arial"/>
          <w:sz w:val="22"/>
          <w:szCs w:val="24"/>
          <w:lang w:eastAsia="en-US"/>
        </w:rPr>
        <w:t>Article2 : Financement</w:t>
      </w:r>
    </w:p>
    <w:p w:rsidR="00186865" w:rsidRPr="00D703EE" w:rsidRDefault="00186865" w:rsidP="00186865">
      <w:pPr>
        <w:spacing w:line="276" w:lineRule="auto"/>
        <w:ind w:left="567"/>
        <w:rPr>
          <w:rFonts w:ascii="Trebuchet MS" w:eastAsia="Calibri" w:hAnsi="Trebuchet MS"/>
          <w:sz w:val="22"/>
          <w:szCs w:val="24"/>
          <w:lang w:eastAsia="en-US"/>
        </w:rPr>
      </w:pPr>
      <w:r w:rsidRPr="00D703EE">
        <w:rPr>
          <w:rFonts w:ascii="Trebuchet MS" w:eastAsia="Calibri" w:hAnsi="Trebuchet MS" w:cs="Arial"/>
          <w:sz w:val="22"/>
          <w:szCs w:val="24"/>
          <w:lang w:eastAsia="en-US"/>
        </w:rPr>
        <w:t>Article3 : Fraude et corruption</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Article4 : Candidats admis à concourir</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Article5 : Matériaux, matériels, fournitures, équipements et services autorisés</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Article6 : Qualification du Soumissionnaire</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Article7 : Visite du site des travaux</w:t>
      </w:r>
    </w:p>
    <w:p w:rsidR="00186865" w:rsidRPr="00D703EE" w:rsidRDefault="00186865" w:rsidP="00186865">
      <w:pPr>
        <w:spacing w:before="80" w:after="80"/>
        <w:rPr>
          <w:rFonts w:ascii="Trebuchet MS" w:eastAsia="Calibri" w:hAnsi="Trebuchet MS" w:cs="Arial"/>
          <w:b/>
          <w:bCs/>
          <w:sz w:val="22"/>
          <w:szCs w:val="24"/>
          <w:lang w:eastAsia="en-US"/>
        </w:rPr>
      </w:pPr>
      <w:r w:rsidRPr="00D703EE">
        <w:rPr>
          <w:rFonts w:ascii="Trebuchet MS" w:eastAsia="Calibri" w:hAnsi="Trebuchet MS" w:cs="Arial"/>
          <w:b/>
          <w:bCs/>
          <w:sz w:val="22"/>
          <w:szCs w:val="24"/>
          <w:lang w:eastAsia="en-US"/>
        </w:rPr>
        <w:t>B. Dossier d’Appel d’Offres</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Article8 : Contenu du Dossier d’Appel d’Offres</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Article9 : Eclaircissements apportés au Dossier d’Appel d’Offres et recours</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Article10 : Modification du Dossier d’Appel d’Offres</w:t>
      </w:r>
    </w:p>
    <w:p w:rsidR="00186865" w:rsidRPr="00D703EE" w:rsidRDefault="00186865" w:rsidP="00186865">
      <w:pPr>
        <w:spacing w:before="80" w:after="80"/>
        <w:rPr>
          <w:rFonts w:ascii="Trebuchet MS" w:eastAsia="Calibri" w:hAnsi="Trebuchet MS" w:cs="Arial"/>
          <w:b/>
          <w:bCs/>
          <w:sz w:val="22"/>
          <w:szCs w:val="24"/>
          <w:lang w:eastAsia="en-US"/>
        </w:rPr>
      </w:pPr>
      <w:r w:rsidRPr="00D703EE">
        <w:rPr>
          <w:rFonts w:ascii="Trebuchet MS" w:eastAsia="Calibri" w:hAnsi="Trebuchet MS" w:cs="Arial"/>
          <w:b/>
          <w:bCs/>
          <w:sz w:val="22"/>
          <w:szCs w:val="24"/>
          <w:lang w:eastAsia="en-US"/>
        </w:rPr>
        <w:t>C. Préparation des offres</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Article11 : Frais de soumission</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Article12 : Langue de l’offre</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Article13 : Documents constituants l’offre</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Article14 : Montant de l’offre</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Article15 : Monnaies de soumission et de règlement</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Article16 : Validité des offres</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Article17 : Caution de Soumission</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Article18 : Propositions variantes des soumissionnaires</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Article19 : Réunion préparatoire à l’établissement des offres</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Article20 : Forme et signature de l’offre</w:t>
      </w:r>
    </w:p>
    <w:p w:rsidR="00186865" w:rsidRPr="00D703EE" w:rsidRDefault="00186865" w:rsidP="00186865">
      <w:pPr>
        <w:spacing w:before="80" w:after="80"/>
        <w:rPr>
          <w:rFonts w:ascii="Trebuchet MS" w:eastAsia="Calibri" w:hAnsi="Trebuchet MS" w:cs="Arial"/>
          <w:b/>
          <w:bCs/>
          <w:sz w:val="22"/>
          <w:szCs w:val="24"/>
          <w:lang w:eastAsia="en-US"/>
        </w:rPr>
      </w:pPr>
      <w:r w:rsidRPr="00D703EE">
        <w:rPr>
          <w:rFonts w:ascii="Trebuchet MS" w:eastAsia="Calibri" w:hAnsi="Trebuchet MS" w:cs="Arial"/>
          <w:b/>
          <w:bCs/>
          <w:sz w:val="22"/>
          <w:szCs w:val="24"/>
          <w:lang w:eastAsia="en-US"/>
        </w:rPr>
        <w:t>D. Dépôt des offres</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Article21 : Cachetage et marquage des offres</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Article22 : Date et heure limite de dépôt des offres</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Article23 : Offres hors délai</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Article24 : Modification, substitution et retrait des offres</w:t>
      </w:r>
    </w:p>
    <w:p w:rsidR="00186865" w:rsidRPr="00D703EE" w:rsidRDefault="00186865" w:rsidP="00186865">
      <w:pPr>
        <w:spacing w:before="80" w:after="80"/>
        <w:rPr>
          <w:rFonts w:ascii="Trebuchet MS" w:eastAsia="Calibri" w:hAnsi="Trebuchet MS" w:cs="Arial"/>
          <w:b/>
          <w:bCs/>
          <w:sz w:val="22"/>
          <w:szCs w:val="24"/>
          <w:lang w:eastAsia="en-US"/>
        </w:rPr>
      </w:pPr>
      <w:r w:rsidRPr="00D703EE">
        <w:rPr>
          <w:rFonts w:ascii="Trebuchet MS" w:eastAsia="Calibri" w:hAnsi="Trebuchet MS" w:cs="Arial"/>
          <w:b/>
          <w:bCs/>
          <w:sz w:val="22"/>
          <w:szCs w:val="24"/>
          <w:lang w:eastAsia="en-US"/>
        </w:rPr>
        <w:t>E. Ouverture des plis et évaluation des offres</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Article25 : Ouverture des plis et recours</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Article26 : Caractère confidentiel de la procédure</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 27 : Eclaircissements sur les offres et contacts avec l’Autorité Contractante</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Article28 : Détermination de la conformité des offres</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Article29 : Qualification du soumissionnaire</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Article30 : Correction des erreurs</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Article31 : Conversion en une seule monnaie</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Article32 : Evaluation des offres au plan financier</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 33 : Préférence accordée aux soumissionnaires nationaux</w:t>
      </w:r>
    </w:p>
    <w:p w:rsidR="00186865" w:rsidRPr="00D703EE" w:rsidRDefault="00186865" w:rsidP="00186865">
      <w:pPr>
        <w:spacing w:before="80" w:after="80"/>
        <w:rPr>
          <w:rFonts w:ascii="Trebuchet MS" w:eastAsia="Calibri" w:hAnsi="Trebuchet MS" w:cs="Arial"/>
          <w:b/>
          <w:bCs/>
          <w:sz w:val="22"/>
          <w:szCs w:val="24"/>
          <w:lang w:eastAsia="en-US"/>
        </w:rPr>
      </w:pPr>
      <w:r w:rsidRPr="00D703EE">
        <w:rPr>
          <w:rFonts w:ascii="Trebuchet MS" w:eastAsia="Calibri" w:hAnsi="Trebuchet MS" w:cs="Arial"/>
          <w:b/>
          <w:bCs/>
          <w:sz w:val="22"/>
          <w:szCs w:val="24"/>
          <w:lang w:eastAsia="en-US"/>
        </w:rPr>
        <w:t>F. Attribution du Marché.</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Article34 : Attribution du marché</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Article35 : Droit de l’Autorité Contractante de déclarer un Appel d’Offres infructueux ou d’annuler une procédure</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Article36 : Notification de l’attribution du marché</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Article37 : Publication des résultats d’attribution du marché et recours</w:t>
      </w:r>
    </w:p>
    <w:p w:rsidR="00186865" w:rsidRPr="00D703EE"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Article38 : Signature du marché</w:t>
      </w:r>
    </w:p>
    <w:p w:rsidR="00186865" w:rsidRDefault="00186865" w:rsidP="00186865">
      <w:pPr>
        <w:spacing w:line="276" w:lineRule="auto"/>
        <w:ind w:left="567"/>
        <w:rPr>
          <w:rFonts w:ascii="Trebuchet MS" w:eastAsia="Calibri" w:hAnsi="Trebuchet MS" w:cs="Arial"/>
          <w:sz w:val="22"/>
          <w:szCs w:val="24"/>
          <w:lang w:eastAsia="en-US"/>
        </w:rPr>
      </w:pPr>
      <w:r w:rsidRPr="00D703EE">
        <w:rPr>
          <w:rFonts w:ascii="Trebuchet MS" w:eastAsia="Calibri" w:hAnsi="Trebuchet MS" w:cs="Arial"/>
          <w:sz w:val="22"/>
          <w:szCs w:val="24"/>
          <w:lang w:eastAsia="en-US"/>
        </w:rPr>
        <w:t>Article39 : Cautionnement définitif</w:t>
      </w:r>
    </w:p>
    <w:p w:rsidR="00186865" w:rsidRPr="009C668F" w:rsidRDefault="00186865" w:rsidP="00186865">
      <w:pPr>
        <w:widowControl w:val="0"/>
        <w:autoSpaceDE w:val="0"/>
        <w:spacing w:after="240" w:line="276" w:lineRule="auto"/>
        <w:jc w:val="center"/>
        <w:rPr>
          <w:sz w:val="22"/>
          <w:szCs w:val="24"/>
          <w:u w:val="single"/>
        </w:rPr>
      </w:pPr>
      <w:r>
        <w:rPr>
          <w:rFonts w:ascii="Trebuchet MS" w:eastAsia="Calibri" w:hAnsi="Trebuchet MS" w:cs="Arial"/>
          <w:sz w:val="16"/>
          <w:szCs w:val="24"/>
          <w:lang w:eastAsia="en-US"/>
        </w:rPr>
        <w:br w:type="page"/>
      </w:r>
      <w:r w:rsidRPr="009C668F">
        <w:rPr>
          <w:b/>
          <w:bCs/>
          <w:sz w:val="32"/>
          <w:szCs w:val="24"/>
          <w:u w:val="single"/>
        </w:rPr>
        <w:lastRenderedPageBreak/>
        <w:t>Règlement Général de l'Appel d'Offres</w:t>
      </w:r>
    </w:p>
    <w:p w:rsidR="00186865" w:rsidRPr="009C668F" w:rsidRDefault="00186865" w:rsidP="00186865">
      <w:pPr>
        <w:widowControl w:val="0"/>
        <w:numPr>
          <w:ilvl w:val="0"/>
          <w:numId w:val="66"/>
        </w:numPr>
        <w:suppressAutoHyphens/>
        <w:autoSpaceDE w:val="0"/>
        <w:autoSpaceDN w:val="0"/>
        <w:spacing w:after="80" w:line="276" w:lineRule="auto"/>
        <w:ind w:left="0" w:firstLine="284"/>
        <w:textAlignment w:val="baseline"/>
        <w:rPr>
          <w:rFonts w:eastAsia="Calibri"/>
          <w:sz w:val="28"/>
          <w:szCs w:val="22"/>
          <w:lang w:eastAsia="en-US"/>
        </w:rPr>
      </w:pPr>
      <w:r w:rsidRPr="009C668F">
        <w:rPr>
          <w:rFonts w:eastAsia="Calibri"/>
          <w:b/>
          <w:bCs/>
          <w:sz w:val="28"/>
          <w:szCs w:val="22"/>
          <w:lang w:eastAsia="en-US"/>
        </w:rPr>
        <w:t>Généralités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b/>
          <w:bCs/>
          <w:sz w:val="24"/>
          <w:szCs w:val="24"/>
        </w:rPr>
        <w:t>Article 1: Portée de la soumission</w:t>
      </w:r>
    </w:p>
    <w:p w:rsidR="00186865" w:rsidRPr="009C668F" w:rsidRDefault="00186865" w:rsidP="00186865">
      <w:pPr>
        <w:widowControl w:val="0"/>
        <w:numPr>
          <w:ilvl w:val="1"/>
          <w:numId w:val="61"/>
        </w:numPr>
        <w:tabs>
          <w:tab w:val="left" w:pos="709"/>
          <w:tab w:val="left" w:pos="2780"/>
          <w:tab w:val="left" w:pos="4040"/>
          <w:tab w:val="left" w:pos="4460"/>
        </w:tabs>
        <w:suppressAutoHyphens/>
        <w:autoSpaceDE w:val="0"/>
        <w:autoSpaceDN w:val="0"/>
        <w:jc w:val="both"/>
        <w:textAlignment w:val="baseline"/>
        <w:rPr>
          <w:sz w:val="24"/>
          <w:szCs w:val="24"/>
        </w:rPr>
      </w:pPr>
      <w:r w:rsidRPr="009C668F">
        <w:rPr>
          <w:sz w:val="24"/>
          <w:szCs w:val="24"/>
        </w:rPr>
        <w:t>L’Autorité Contractante, défini</w:t>
      </w:r>
      <w:r w:rsidRPr="009C668F">
        <w:rPr>
          <w:spacing w:val="5"/>
          <w:sz w:val="24"/>
          <w:szCs w:val="24"/>
        </w:rPr>
        <w:t xml:space="preserve">e </w:t>
      </w:r>
      <w:r w:rsidRPr="009C668F">
        <w:rPr>
          <w:sz w:val="24"/>
          <w:szCs w:val="24"/>
        </w:rPr>
        <w:t>dans le</w:t>
      </w:r>
      <w:r w:rsidRPr="009C668F">
        <w:rPr>
          <w:spacing w:val="5"/>
          <w:sz w:val="24"/>
          <w:szCs w:val="24"/>
        </w:rPr>
        <w:t xml:space="preserve"> Règlemen</w:t>
      </w:r>
      <w:r w:rsidRPr="009C668F">
        <w:rPr>
          <w:sz w:val="24"/>
          <w:szCs w:val="24"/>
        </w:rPr>
        <w:t xml:space="preserve">t </w:t>
      </w:r>
      <w:r w:rsidRPr="009C668F">
        <w:rPr>
          <w:spacing w:val="5"/>
          <w:sz w:val="24"/>
          <w:szCs w:val="24"/>
        </w:rPr>
        <w:t>Particulie</w:t>
      </w:r>
      <w:r w:rsidRPr="009C668F">
        <w:rPr>
          <w:sz w:val="24"/>
          <w:szCs w:val="24"/>
        </w:rPr>
        <w:t xml:space="preserve">r </w:t>
      </w:r>
      <w:r w:rsidRPr="009C668F">
        <w:rPr>
          <w:spacing w:val="5"/>
          <w:sz w:val="24"/>
          <w:szCs w:val="24"/>
        </w:rPr>
        <w:t>d</w:t>
      </w:r>
      <w:r w:rsidRPr="009C668F">
        <w:rPr>
          <w:sz w:val="24"/>
          <w:szCs w:val="24"/>
        </w:rPr>
        <w:t xml:space="preserve">e </w:t>
      </w:r>
      <w:r w:rsidRPr="009C668F">
        <w:rPr>
          <w:spacing w:val="5"/>
          <w:sz w:val="24"/>
          <w:szCs w:val="24"/>
        </w:rPr>
        <w:t>l’Appe</w:t>
      </w:r>
      <w:r w:rsidRPr="009C668F">
        <w:rPr>
          <w:sz w:val="24"/>
          <w:szCs w:val="24"/>
        </w:rPr>
        <w:t xml:space="preserve">l </w:t>
      </w:r>
      <w:r w:rsidRPr="009C668F">
        <w:rPr>
          <w:spacing w:val="5"/>
          <w:sz w:val="24"/>
          <w:szCs w:val="24"/>
        </w:rPr>
        <w:t>d’Offres (RPAO)</w:t>
      </w:r>
      <w:r w:rsidRPr="009C668F">
        <w:rPr>
          <w:sz w:val="24"/>
          <w:szCs w:val="24"/>
        </w:rPr>
        <w:t>, lance un Appel d’Offres pour la construction et/ou l’achèvement des Travaux décrits dans le Dossier d’Appel d’Offres et brièvement définis dans le RPAO.</w:t>
      </w:r>
    </w:p>
    <w:p w:rsidR="00186865" w:rsidRPr="009C668F" w:rsidRDefault="00186865" w:rsidP="00186865">
      <w:pPr>
        <w:widowControl w:val="0"/>
        <w:tabs>
          <w:tab w:val="left" w:pos="4500"/>
        </w:tabs>
        <w:suppressAutoHyphens/>
        <w:autoSpaceDE w:val="0"/>
        <w:autoSpaceDN w:val="0"/>
        <w:spacing w:before="80" w:after="120"/>
        <w:ind w:firstLine="567"/>
        <w:jc w:val="both"/>
        <w:textAlignment w:val="baseline"/>
        <w:rPr>
          <w:sz w:val="24"/>
          <w:szCs w:val="24"/>
        </w:rPr>
      </w:pPr>
      <w:r w:rsidRPr="009C668F">
        <w:rPr>
          <w:sz w:val="24"/>
          <w:szCs w:val="24"/>
        </w:rPr>
        <w:t>Le nom, le numéro d’identification et le nombre de lots faisant l’objet de l’appel d’offres figurent dans le RPAO.</w:t>
      </w:r>
    </w:p>
    <w:p w:rsidR="00186865" w:rsidRPr="009C668F" w:rsidRDefault="00186865" w:rsidP="00186865">
      <w:pPr>
        <w:widowControl w:val="0"/>
        <w:numPr>
          <w:ilvl w:val="1"/>
          <w:numId w:val="61"/>
        </w:numPr>
        <w:suppressAutoHyphens/>
        <w:autoSpaceDE w:val="0"/>
        <w:autoSpaceDN w:val="0"/>
        <w:jc w:val="both"/>
        <w:textAlignment w:val="baseline"/>
        <w:rPr>
          <w:sz w:val="24"/>
          <w:szCs w:val="24"/>
        </w:rPr>
      </w:pPr>
      <w:r w:rsidRPr="009C668F">
        <w:rPr>
          <w:sz w:val="24"/>
          <w:szCs w:val="24"/>
        </w:rPr>
        <w:t>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rsidR="00186865" w:rsidRPr="009C668F" w:rsidRDefault="00186865" w:rsidP="00186865">
      <w:pPr>
        <w:widowControl w:val="0"/>
        <w:numPr>
          <w:ilvl w:val="1"/>
          <w:numId w:val="61"/>
        </w:numPr>
        <w:suppressAutoHyphens/>
        <w:autoSpaceDE w:val="0"/>
        <w:autoSpaceDN w:val="0"/>
        <w:jc w:val="both"/>
        <w:textAlignment w:val="baseline"/>
        <w:rPr>
          <w:sz w:val="24"/>
          <w:szCs w:val="24"/>
        </w:rPr>
      </w:pPr>
      <w:r w:rsidRPr="009C668F">
        <w:rPr>
          <w:sz w:val="24"/>
          <w:szCs w:val="24"/>
        </w:rPr>
        <w:t>Dans le présent Dossier d’Appel d’Offres, le terme “jour” désigne un jour calendaire.</w:t>
      </w:r>
    </w:p>
    <w:p w:rsidR="00186865" w:rsidRPr="009C668F"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 2: Financement</w:t>
      </w:r>
    </w:p>
    <w:p w:rsidR="00186865" w:rsidRPr="009C668F" w:rsidRDefault="00186865" w:rsidP="00186865">
      <w:pPr>
        <w:widowControl w:val="0"/>
        <w:tabs>
          <w:tab w:val="left" w:pos="4500"/>
        </w:tabs>
        <w:suppressAutoHyphens/>
        <w:autoSpaceDE w:val="0"/>
        <w:autoSpaceDN w:val="0"/>
        <w:spacing w:before="80" w:after="120"/>
        <w:ind w:firstLine="567"/>
        <w:jc w:val="both"/>
        <w:textAlignment w:val="baseline"/>
        <w:rPr>
          <w:sz w:val="24"/>
          <w:szCs w:val="24"/>
        </w:rPr>
      </w:pPr>
      <w:r w:rsidRPr="009C668F">
        <w:rPr>
          <w:sz w:val="24"/>
          <w:szCs w:val="24"/>
        </w:rPr>
        <w:t>La source de financement des travaux objet du présent appel d’offres est précisée dans le RPAO.</w:t>
      </w:r>
    </w:p>
    <w:p w:rsidR="00186865" w:rsidRPr="009C668F"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 3:Fraude et corruption</w:t>
      </w:r>
    </w:p>
    <w:p w:rsidR="00186865" w:rsidRPr="009C668F" w:rsidRDefault="00186865" w:rsidP="00186865">
      <w:pPr>
        <w:widowControl w:val="0"/>
        <w:suppressAutoHyphens/>
        <w:autoSpaceDE w:val="0"/>
        <w:autoSpaceDN w:val="0"/>
        <w:jc w:val="both"/>
        <w:textAlignment w:val="baseline"/>
        <w:rPr>
          <w:sz w:val="24"/>
          <w:szCs w:val="24"/>
        </w:rPr>
      </w:pPr>
      <w:r w:rsidRPr="009C668F">
        <w:rPr>
          <w:sz w:val="24"/>
          <w:szCs w:val="24"/>
        </w:rPr>
        <w:t>3.1. Les soumissionnaires et les entrepreneurs, sont tenus au respect des règles d’éthique professionnelle les plus strictes durant la passation et l’exécution des marchés.</w:t>
      </w:r>
    </w:p>
    <w:p w:rsidR="00186865" w:rsidRPr="009C668F" w:rsidRDefault="00186865" w:rsidP="00186865">
      <w:pPr>
        <w:widowControl w:val="0"/>
        <w:tabs>
          <w:tab w:val="left" w:pos="4500"/>
        </w:tabs>
        <w:suppressAutoHyphens/>
        <w:autoSpaceDE w:val="0"/>
        <w:autoSpaceDN w:val="0"/>
        <w:spacing w:before="80" w:after="120"/>
        <w:ind w:firstLine="567"/>
        <w:jc w:val="both"/>
        <w:textAlignment w:val="baseline"/>
        <w:rPr>
          <w:sz w:val="24"/>
          <w:szCs w:val="24"/>
        </w:rPr>
      </w:pPr>
      <w:r w:rsidRPr="009C668F">
        <w:rPr>
          <w:sz w:val="24"/>
          <w:szCs w:val="24"/>
        </w:rPr>
        <w:t>En vertu de ce principe :</w:t>
      </w:r>
    </w:p>
    <w:p w:rsidR="00186865" w:rsidRPr="009C668F" w:rsidRDefault="00186865" w:rsidP="00186865">
      <w:pPr>
        <w:widowControl w:val="0"/>
        <w:suppressAutoHyphens/>
        <w:autoSpaceDE w:val="0"/>
        <w:autoSpaceDN w:val="0"/>
        <w:jc w:val="both"/>
        <w:textAlignment w:val="baseline"/>
        <w:rPr>
          <w:sz w:val="24"/>
          <w:szCs w:val="24"/>
        </w:rPr>
      </w:pPr>
      <w:r w:rsidRPr="009C668F">
        <w:rPr>
          <w:sz w:val="24"/>
          <w:szCs w:val="24"/>
        </w:rPr>
        <w:t xml:space="preserve">a. </w:t>
      </w:r>
      <w:r w:rsidRPr="009C668F">
        <w:rPr>
          <w:spacing w:val="6"/>
          <w:sz w:val="24"/>
          <w:szCs w:val="24"/>
        </w:rPr>
        <w:t>Les définitions ci-après sont admises</w:t>
      </w:r>
      <w:r w:rsidRPr="009C668F">
        <w:rPr>
          <w:sz w:val="24"/>
          <w:szCs w:val="24"/>
        </w:rPr>
        <w:t>:</w:t>
      </w:r>
    </w:p>
    <w:p w:rsidR="00186865" w:rsidRPr="009C668F" w:rsidRDefault="00186865" w:rsidP="00186865">
      <w:pPr>
        <w:widowControl w:val="0"/>
        <w:tabs>
          <w:tab w:val="left" w:pos="500"/>
        </w:tabs>
        <w:suppressAutoHyphens/>
        <w:autoSpaceDE w:val="0"/>
        <w:autoSpaceDN w:val="0"/>
        <w:ind w:left="851" w:hanging="284"/>
        <w:jc w:val="both"/>
        <w:textAlignment w:val="baseline"/>
        <w:rPr>
          <w:sz w:val="24"/>
          <w:szCs w:val="24"/>
        </w:rPr>
      </w:pPr>
      <w:r w:rsidRPr="009C668F">
        <w:rPr>
          <w:sz w:val="24"/>
          <w:szCs w:val="24"/>
        </w:rPr>
        <w:t>i. Est coupable de “corruption” quiconque offre, donne, sollicite ou accepte un quelconque avantage en vue d’influencer l’action d’un agent public au cours de l’attribution ou de l’exécution d’un marché,</w:t>
      </w:r>
    </w:p>
    <w:p w:rsidR="00186865" w:rsidRPr="009C668F" w:rsidRDefault="00186865" w:rsidP="00186865">
      <w:pPr>
        <w:widowControl w:val="0"/>
        <w:tabs>
          <w:tab w:val="left" w:pos="500"/>
        </w:tabs>
        <w:suppressAutoHyphens/>
        <w:autoSpaceDE w:val="0"/>
        <w:autoSpaceDN w:val="0"/>
        <w:ind w:left="851" w:hanging="284"/>
        <w:jc w:val="both"/>
        <w:textAlignment w:val="baseline"/>
        <w:rPr>
          <w:sz w:val="24"/>
          <w:szCs w:val="24"/>
        </w:rPr>
      </w:pPr>
      <w:r w:rsidRPr="009C668F">
        <w:rPr>
          <w:sz w:val="24"/>
          <w:szCs w:val="24"/>
        </w:rPr>
        <w:t xml:space="preserve">ii. </w:t>
      </w:r>
      <w:r w:rsidRPr="009C668F">
        <w:rPr>
          <w:spacing w:val="5"/>
          <w:sz w:val="24"/>
          <w:szCs w:val="24"/>
        </w:rPr>
        <w:t>S</w:t>
      </w:r>
      <w:r w:rsidRPr="009C668F">
        <w:rPr>
          <w:sz w:val="24"/>
          <w:szCs w:val="24"/>
        </w:rPr>
        <w:t xml:space="preserve">e </w:t>
      </w:r>
      <w:r w:rsidRPr="009C668F">
        <w:rPr>
          <w:spacing w:val="5"/>
          <w:sz w:val="24"/>
          <w:szCs w:val="24"/>
        </w:rPr>
        <w:t>livr</w:t>
      </w:r>
      <w:r w:rsidRPr="009C668F">
        <w:rPr>
          <w:sz w:val="24"/>
          <w:szCs w:val="24"/>
        </w:rPr>
        <w:t xml:space="preserve">e à </w:t>
      </w:r>
      <w:r w:rsidRPr="009C668F">
        <w:rPr>
          <w:spacing w:val="5"/>
          <w:sz w:val="24"/>
          <w:szCs w:val="24"/>
        </w:rPr>
        <w:t>de</w:t>
      </w:r>
      <w:r w:rsidRPr="009C668F">
        <w:rPr>
          <w:sz w:val="24"/>
          <w:szCs w:val="24"/>
        </w:rPr>
        <w:t xml:space="preserve">s </w:t>
      </w:r>
      <w:r w:rsidRPr="009C668F">
        <w:rPr>
          <w:spacing w:val="5"/>
          <w:sz w:val="24"/>
          <w:szCs w:val="24"/>
        </w:rPr>
        <w:t xml:space="preserve">“manœuvres frauduleuses” </w:t>
      </w:r>
      <w:r w:rsidRPr="009C668F">
        <w:rPr>
          <w:sz w:val="24"/>
          <w:szCs w:val="24"/>
        </w:rPr>
        <w:t xml:space="preserve">quiconque déforme ou dénature des faits afin </w:t>
      </w:r>
      <w:r w:rsidRPr="009C668F">
        <w:rPr>
          <w:spacing w:val="5"/>
          <w:sz w:val="24"/>
          <w:szCs w:val="24"/>
        </w:rPr>
        <w:t>d’influence</w:t>
      </w:r>
      <w:r w:rsidRPr="009C668F">
        <w:rPr>
          <w:sz w:val="24"/>
          <w:szCs w:val="24"/>
        </w:rPr>
        <w:t xml:space="preserve">r </w:t>
      </w:r>
      <w:r w:rsidRPr="009C668F">
        <w:rPr>
          <w:spacing w:val="5"/>
          <w:sz w:val="24"/>
          <w:szCs w:val="24"/>
        </w:rPr>
        <w:t>l’attributio</w:t>
      </w:r>
      <w:r w:rsidRPr="009C668F">
        <w:rPr>
          <w:sz w:val="24"/>
          <w:szCs w:val="24"/>
        </w:rPr>
        <w:t xml:space="preserve">n </w:t>
      </w:r>
      <w:r w:rsidRPr="009C668F">
        <w:rPr>
          <w:spacing w:val="5"/>
          <w:sz w:val="24"/>
          <w:szCs w:val="24"/>
        </w:rPr>
        <w:t>o</w:t>
      </w:r>
      <w:r w:rsidRPr="009C668F">
        <w:rPr>
          <w:sz w:val="24"/>
          <w:szCs w:val="24"/>
        </w:rPr>
        <w:t xml:space="preserve">u </w:t>
      </w:r>
      <w:r w:rsidRPr="009C668F">
        <w:rPr>
          <w:spacing w:val="5"/>
          <w:sz w:val="24"/>
          <w:szCs w:val="24"/>
        </w:rPr>
        <w:t>l’exécutio</w:t>
      </w:r>
      <w:r w:rsidRPr="009C668F">
        <w:rPr>
          <w:sz w:val="24"/>
          <w:szCs w:val="24"/>
        </w:rPr>
        <w:t xml:space="preserve">n </w:t>
      </w:r>
      <w:r w:rsidRPr="009C668F">
        <w:rPr>
          <w:spacing w:val="5"/>
          <w:sz w:val="24"/>
          <w:szCs w:val="24"/>
        </w:rPr>
        <w:t xml:space="preserve">d’un </w:t>
      </w:r>
      <w:r w:rsidRPr="009C668F">
        <w:rPr>
          <w:sz w:val="24"/>
          <w:szCs w:val="24"/>
        </w:rPr>
        <w:t>marché;</w:t>
      </w:r>
    </w:p>
    <w:p w:rsidR="00186865" w:rsidRPr="009C668F" w:rsidRDefault="00186865" w:rsidP="00186865">
      <w:pPr>
        <w:widowControl w:val="0"/>
        <w:tabs>
          <w:tab w:val="left" w:pos="500"/>
        </w:tabs>
        <w:suppressAutoHyphens/>
        <w:autoSpaceDE w:val="0"/>
        <w:autoSpaceDN w:val="0"/>
        <w:ind w:left="851" w:hanging="284"/>
        <w:jc w:val="both"/>
        <w:textAlignment w:val="baseline"/>
        <w:rPr>
          <w:sz w:val="24"/>
          <w:szCs w:val="24"/>
        </w:rPr>
      </w:pPr>
      <w:r w:rsidRPr="009C668F">
        <w:rPr>
          <w:sz w:val="24"/>
          <w:szCs w:val="24"/>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186865" w:rsidRPr="009C668F" w:rsidRDefault="00186865" w:rsidP="00186865">
      <w:pPr>
        <w:widowControl w:val="0"/>
        <w:tabs>
          <w:tab w:val="left" w:pos="500"/>
        </w:tabs>
        <w:suppressAutoHyphens/>
        <w:autoSpaceDE w:val="0"/>
        <w:autoSpaceDN w:val="0"/>
        <w:ind w:left="851" w:hanging="284"/>
        <w:jc w:val="both"/>
        <w:textAlignment w:val="baseline"/>
        <w:rPr>
          <w:sz w:val="24"/>
          <w:szCs w:val="24"/>
        </w:rPr>
      </w:pPr>
      <w:r w:rsidRPr="009C668F">
        <w:rPr>
          <w:sz w:val="24"/>
          <w:szCs w:val="24"/>
        </w:rPr>
        <w:t>iv.  “pratiques coercitives” désignent toute forme d’atteinte aux personnes ou à leurs biens ou de menaces à leur encontre afin d’influencer leur action au cours de l’attribution ou de l’exécution d’un marché.</w:t>
      </w:r>
    </w:p>
    <w:p w:rsidR="00186865" w:rsidRPr="009C668F" w:rsidRDefault="00186865" w:rsidP="00186865">
      <w:pPr>
        <w:widowControl w:val="0"/>
        <w:suppressAutoHyphens/>
        <w:autoSpaceDE w:val="0"/>
        <w:autoSpaceDN w:val="0"/>
        <w:ind w:left="851" w:hanging="284"/>
        <w:jc w:val="both"/>
        <w:textAlignment w:val="baseline"/>
        <w:rPr>
          <w:sz w:val="24"/>
          <w:szCs w:val="24"/>
        </w:rPr>
      </w:pPr>
      <w:r w:rsidRPr="009C668F">
        <w:rPr>
          <w:sz w:val="24"/>
          <w:szCs w:val="24"/>
        </w:rPr>
        <w:t>v. “Pratiques coercitives” désignent toute forme d’atteinte aux personnes ou à leurs biens ou de menaces à leur encontre afin d’influencer leur action au cours  de l’attribution ou de l’exécution d’un marché.</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b. Toute proposition d’attribution est rejetée, s’il est prouvé que l’attributaire proposé est direc</w:t>
      </w:r>
      <w:r w:rsidRPr="009C668F">
        <w:rPr>
          <w:spacing w:val="5"/>
          <w:sz w:val="24"/>
          <w:szCs w:val="24"/>
        </w:rPr>
        <w:t>temen</w:t>
      </w:r>
      <w:r w:rsidRPr="009C668F">
        <w:rPr>
          <w:sz w:val="24"/>
          <w:szCs w:val="24"/>
        </w:rPr>
        <w:t xml:space="preserve">t </w:t>
      </w:r>
      <w:r w:rsidRPr="009C668F">
        <w:rPr>
          <w:spacing w:val="5"/>
          <w:sz w:val="24"/>
          <w:szCs w:val="24"/>
        </w:rPr>
        <w:t>o</w:t>
      </w:r>
      <w:r w:rsidRPr="009C668F">
        <w:rPr>
          <w:sz w:val="24"/>
          <w:szCs w:val="24"/>
        </w:rPr>
        <w:t xml:space="preserve">u </w:t>
      </w:r>
      <w:r w:rsidRPr="009C668F">
        <w:rPr>
          <w:spacing w:val="5"/>
          <w:sz w:val="24"/>
          <w:szCs w:val="24"/>
        </w:rPr>
        <w:t>pa</w:t>
      </w:r>
      <w:r w:rsidRPr="009C668F">
        <w:rPr>
          <w:sz w:val="24"/>
          <w:szCs w:val="24"/>
        </w:rPr>
        <w:t xml:space="preserve">r </w:t>
      </w:r>
      <w:r w:rsidRPr="009C668F">
        <w:rPr>
          <w:spacing w:val="5"/>
          <w:sz w:val="24"/>
          <w:szCs w:val="24"/>
        </w:rPr>
        <w:t>l’intermédiair</w:t>
      </w:r>
      <w:r w:rsidRPr="009C668F">
        <w:rPr>
          <w:sz w:val="24"/>
          <w:szCs w:val="24"/>
        </w:rPr>
        <w:t xml:space="preserve">e </w:t>
      </w:r>
      <w:r w:rsidRPr="009C668F">
        <w:rPr>
          <w:spacing w:val="5"/>
          <w:sz w:val="24"/>
          <w:szCs w:val="24"/>
        </w:rPr>
        <w:t>d’u</w:t>
      </w:r>
      <w:r w:rsidRPr="009C668F">
        <w:rPr>
          <w:sz w:val="24"/>
          <w:szCs w:val="24"/>
        </w:rPr>
        <w:t xml:space="preserve">n </w:t>
      </w:r>
      <w:r w:rsidRPr="009C668F">
        <w:rPr>
          <w:spacing w:val="5"/>
          <w:sz w:val="24"/>
          <w:szCs w:val="24"/>
        </w:rPr>
        <w:t xml:space="preserve">agent, </w:t>
      </w:r>
      <w:r w:rsidRPr="009C668F">
        <w:rPr>
          <w:sz w:val="24"/>
          <w:szCs w:val="24"/>
        </w:rPr>
        <w:t>coupable de corruption ou s’est livré à des manœuvres frauduleuses, des pratiques collusoires ou coercitives pour l’attribution de ce marché.</w:t>
      </w:r>
    </w:p>
    <w:p w:rsidR="00186865" w:rsidRPr="009C668F" w:rsidRDefault="00186865" w:rsidP="00186865">
      <w:pPr>
        <w:widowControl w:val="0"/>
        <w:tabs>
          <w:tab w:val="left" w:pos="1120"/>
          <w:tab w:val="left" w:pos="2700"/>
          <w:tab w:val="left" w:pos="3440"/>
          <w:tab w:val="left" w:pos="3860"/>
        </w:tabs>
        <w:suppressAutoHyphens/>
        <w:autoSpaceDE w:val="0"/>
        <w:autoSpaceDN w:val="0"/>
        <w:spacing w:after="80"/>
        <w:jc w:val="both"/>
        <w:textAlignment w:val="baseline"/>
        <w:rPr>
          <w:sz w:val="24"/>
          <w:szCs w:val="24"/>
        </w:rPr>
      </w:pPr>
      <w:r w:rsidRPr="009C668F">
        <w:rPr>
          <w:spacing w:val="1"/>
          <w:sz w:val="24"/>
          <w:szCs w:val="24"/>
        </w:rPr>
        <w:t>3.2</w:t>
      </w:r>
      <w:r w:rsidRPr="009C668F">
        <w:rPr>
          <w:sz w:val="24"/>
          <w:szCs w:val="24"/>
        </w:rPr>
        <w:t xml:space="preserve">. </w:t>
      </w:r>
      <w:r w:rsidRPr="009C668F">
        <w:rPr>
          <w:spacing w:val="1"/>
          <w:sz w:val="24"/>
          <w:szCs w:val="24"/>
        </w:rPr>
        <w:t>L</w:t>
      </w:r>
      <w:r w:rsidRPr="009C668F">
        <w:rPr>
          <w:sz w:val="24"/>
          <w:szCs w:val="24"/>
        </w:rPr>
        <w:t xml:space="preserve">e </w:t>
      </w:r>
      <w:r w:rsidRPr="009C668F">
        <w:rPr>
          <w:spacing w:val="2"/>
          <w:sz w:val="24"/>
          <w:szCs w:val="24"/>
        </w:rPr>
        <w:t>Ministre Délégué à la Présidence chargé des Marchés Publics</w:t>
      </w:r>
      <w:r w:rsidRPr="009C668F">
        <w:rPr>
          <w:sz w:val="24"/>
          <w:szCs w:val="24"/>
        </w:rPr>
        <w:t xml:space="preserve">,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w:t>
      </w:r>
      <w:r w:rsidRPr="009C668F">
        <w:rPr>
          <w:spacing w:val="5"/>
          <w:sz w:val="24"/>
          <w:szCs w:val="24"/>
        </w:rPr>
        <w:t>no</w:t>
      </w:r>
      <w:r w:rsidRPr="009C668F">
        <w:rPr>
          <w:sz w:val="24"/>
          <w:szCs w:val="24"/>
        </w:rPr>
        <w:t xml:space="preserve">n </w:t>
      </w:r>
      <w:r w:rsidRPr="009C668F">
        <w:rPr>
          <w:spacing w:val="5"/>
          <w:sz w:val="24"/>
          <w:szCs w:val="24"/>
        </w:rPr>
        <w:t>authentique</w:t>
      </w:r>
      <w:r w:rsidRPr="009C668F">
        <w:rPr>
          <w:sz w:val="24"/>
          <w:szCs w:val="24"/>
        </w:rPr>
        <w:t xml:space="preserve">s </w:t>
      </w:r>
      <w:r w:rsidRPr="009C668F">
        <w:rPr>
          <w:spacing w:val="5"/>
          <w:sz w:val="24"/>
          <w:szCs w:val="24"/>
        </w:rPr>
        <w:t>dan</w:t>
      </w:r>
      <w:r w:rsidRPr="009C668F">
        <w:rPr>
          <w:sz w:val="24"/>
          <w:szCs w:val="24"/>
        </w:rPr>
        <w:t xml:space="preserve">s </w:t>
      </w:r>
      <w:r w:rsidRPr="009C668F">
        <w:rPr>
          <w:spacing w:val="5"/>
          <w:sz w:val="24"/>
          <w:szCs w:val="24"/>
        </w:rPr>
        <w:t>l</w:t>
      </w:r>
      <w:r w:rsidRPr="009C668F">
        <w:rPr>
          <w:sz w:val="24"/>
          <w:szCs w:val="24"/>
        </w:rPr>
        <w:t xml:space="preserve">a </w:t>
      </w:r>
      <w:r w:rsidRPr="009C668F">
        <w:rPr>
          <w:spacing w:val="5"/>
          <w:sz w:val="24"/>
          <w:szCs w:val="24"/>
        </w:rPr>
        <w:t xml:space="preserve">soumission, </w:t>
      </w:r>
      <w:r w:rsidRPr="009C668F">
        <w:rPr>
          <w:sz w:val="24"/>
          <w:szCs w:val="24"/>
        </w:rPr>
        <w:t>sans préjudice des poursuites pénales qui pourraient être engagées contre lui.</w:t>
      </w:r>
    </w:p>
    <w:p w:rsidR="00186865" w:rsidRPr="009C668F"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 4: Candidats admis à concourir</w:t>
      </w:r>
    </w:p>
    <w:p w:rsidR="00186865" w:rsidRPr="009C668F" w:rsidRDefault="00186865" w:rsidP="00186865">
      <w:pPr>
        <w:widowControl w:val="0"/>
        <w:suppressAutoHyphens/>
        <w:autoSpaceDE w:val="0"/>
        <w:autoSpaceDN w:val="0"/>
        <w:spacing w:before="120" w:after="120"/>
        <w:jc w:val="both"/>
        <w:textAlignment w:val="baseline"/>
        <w:rPr>
          <w:sz w:val="24"/>
          <w:szCs w:val="24"/>
        </w:rPr>
      </w:pPr>
      <w:r w:rsidRPr="009C668F">
        <w:rPr>
          <w:sz w:val="24"/>
          <w:szCs w:val="24"/>
        </w:rPr>
        <w:t>4.1. Si l’appel d’offres est restreint, la consultation s’adresse à tous les candidats retenus à l’issue de la procédure de pré-qualification.</w:t>
      </w:r>
    </w:p>
    <w:p w:rsidR="00186865" w:rsidRPr="009C668F" w:rsidRDefault="00186865" w:rsidP="00186865">
      <w:pPr>
        <w:widowControl w:val="0"/>
        <w:suppressAutoHyphens/>
        <w:autoSpaceDE w:val="0"/>
        <w:autoSpaceDN w:val="0"/>
        <w:spacing w:before="120" w:after="120"/>
        <w:jc w:val="both"/>
        <w:textAlignment w:val="baseline"/>
        <w:rPr>
          <w:sz w:val="24"/>
          <w:szCs w:val="24"/>
        </w:rPr>
      </w:pPr>
      <w:r w:rsidRPr="009C668F">
        <w:rPr>
          <w:sz w:val="24"/>
          <w:szCs w:val="24"/>
        </w:rPr>
        <w:t xml:space="preserve">4.2. En règle générale, l’appel d’offres s’adresse à </w:t>
      </w:r>
      <w:r w:rsidRPr="009C668F">
        <w:rPr>
          <w:spacing w:val="4"/>
          <w:sz w:val="24"/>
          <w:szCs w:val="24"/>
        </w:rPr>
        <w:t>tou</w:t>
      </w:r>
      <w:r w:rsidRPr="009C668F">
        <w:rPr>
          <w:sz w:val="24"/>
          <w:szCs w:val="24"/>
        </w:rPr>
        <w:t xml:space="preserve">s </w:t>
      </w:r>
      <w:r w:rsidRPr="009C668F">
        <w:rPr>
          <w:spacing w:val="4"/>
          <w:sz w:val="24"/>
          <w:szCs w:val="24"/>
        </w:rPr>
        <w:t>le</w:t>
      </w:r>
      <w:r w:rsidRPr="009C668F">
        <w:rPr>
          <w:sz w:val="24"/>
          <w:szCs w:val="24"/>
        </w:rPr>
        <w:t xml:space="preserve">s </w:t>
      </w:r>
      <w:r w:rsidRPr="009C668F">
        <w:rPr>
          <w:spacing w:val="4"/>
          <w:sz w:val="24"/>
          <w:szCs w:val="24"/>
        </w:rPr>
        <w:t>entrepreneurs</w:t>
      </w:r>
      <w:r w:rsidRPr="009C668F">
        <w:rPr>
          <w:sz w:val="24"/>
          <w:szCs w:val="24"/>
        </w:rPr>
        <w:t xml:space="preserve">, </w:t>
      </w:r>
      <w:r w:rsidRPr="009C668F">
        <w:rPr>
          <w:spacing w:val="4"/>
          <w:sz w:val="24"/>
          <w:szCs w:val="24"/>
        </w:rPr>
        <w:t>sou</w:t>
      </w:r>
      <w:r w:rsidRPr="009C668F">
        <w:rPr>
          <w:sz w:val="24"/>
          <w:szCs w:val="24"/>
        </w:rPr>
        <w:t xml:space="preserve">s </w:t>
      </w:r>
      <w:r w:rsidRPr="009C668F">
        <w:rPr>
          <w:spacing w:val="4"/>
          <w:sz w:val="24"/>
          <w:szCs w:val="24"/>
        </w:rPr>
        <w:t>réserv</w:t>
      </w:r>
      <w:r w:rsidRPr="009C668F">
        <w:rPr>
          <w:sz w:val="24"/>
          <w:szCs w:val="24"/>
        </w:rPr>
        <w:t xml:space="preserve">e </w:t>
      </w:r>
      <w:r w:rsidRPr="009C668F">
        <w:rPr>
          <w:spacing w:val="4"/>
          <w:sz w:val="24"/>
          <w:szCs w:val="24"/>
        </w:rPr>
        <w:t xml:space="preserve">des </w:t>
      </w:r>
      <w:r w:rsidRPr="009C668F">
        <w:rPr>
          <w:sz w:val="24"/>
          <w:szCs w:val="24"/>
        </w:rPr>
        <w:t>dispositions ci-après:</w:t>
      </w:r>
    </w:p>
    <w:p w:rsidR="00186865" w:rsidRPr="009C668F" w:rsidRDefault="00186865" w:rsidP="00186865">
      <w:pPr>
        <w:widowControl w:val="0"/>
        <w:tabs>
          <w:tab w:val="left" w:pos="840"/>
          <w:tab w:val="left" w:pos="2700"/>
          <w:tab w:val="left" w:pos="3120"/>
          <w:tab w:val="left" w:pos="4140"/>
          <w:tab w:val="left" w:pos="4780"/>
        </w:tabs>
        <w:suppressAutoHyphens/>
        <w:autoSpaceDE w:val="0"/>
        <w:autoSpaceDN w:val="0"/>
        <w:spacing w:before="120" w:after="120"/>
        <w:jc w:val="both"/>
        <w:textAlignment w:val="baseline"/>
        <w:rPr>
          <w:sz w:val="24"/>
          <w:szCs w:val="24"/>
        </w:rPr>
      </w:pPr>
      <w:r w:rsidRPr="009C668F">
        <w:rPr>
          <w:sz w:val="24"/>
          <w:szCs w:val="24"/>
        </w:rPr>
        <w:lastRenderedPageBreak/>
        <w:t xml:space="preserve">a. </w:t>
      </w:r>
      <w:r w:rsidRPr="009C668F">
        <w:rPr>
          <w:spacing w:val="5"/>
          <w:sz w:val="24"/>
          <w:szCs w:val="24"/>
        </w:rPr>
        <w:t>U</w:t>
      </w:r>
      <w:r w:rsidRPr="009C668F">
        <w:rPr>
          <w:sz w:val="24"/>
          <w:szCs w:val="24"/>
        </w:rPr>
        <w:t xml:space="preserve">n </w:t>
      </w:r>
      <w:r w:rsidRPr="009C668F">
        <w:rPr>
          <w:spacing w:val="5"/>
          <w:sz w:val="24"/>
          <w:szCs w:val="24"/>
        </w:rPr>
        <w:t>soumissionnair</w:t>
      </w:r>
      <w:r w:rsidRPr="009C668F">
        <w:rPr>
          <w:sz w:val="24"/>
          <w:szCs w:val="24"/>
        </w:rPr>
        <w:t xml:space="preserve">e </w:t>
      </w:r>
      <w:r w:rsidRPr="009C668F">
        <w:rPr>
          <w:spacing w:val="5"/>
          <w:sz w:val="24"/>
          <w:szCs w:val="24"/>
        </w:rPr>
        <w:t>(</w:t>
      </w:r>
      <w:r w:rsidRPr="009C668F">
        <w:rPr>
          <w:sz w:val="24"/>
          <w:szCs w:val="24"/>
        </w:rPr>
        <w:t xml:space="preserve">y </w:t>
      </w:r>
      <w:r w:rsidRPr="009C668F">
        <w:rPr>
          <w:spacing w:val="5"/>
          <w:sz w:val="24"/>
          <w:szCs w:val="24"/>
        </w:rPr>
        <w:t>compri</w:t>
      </w:r>
      <w:r w:rsidRPr="009C668F">
        <w:rPr>
          <w:sz w:val="24"/>
          <w:szCs w:val="24"/>
        </w:rPr>
        <w:t xml:space="preserve">s </w:t>
      </w:r>
      <w:r w:rsidRPr="009C668F">
        <w:rPr>
          <w:spacing w:val="5"/>
          <w:sz w:val="24"/>
          <w:szCs w:val="24"/>
        </w:rPr>
        <w:t>tou</w:t>
      </w:r>
      <w:r w:rsidRPr="009C668F">
        <w:rPr>
          <w:sz w:val="24"/>
          <w:szCs w:val="24"/>
        </w:rPr>
        <w:t xml:space="preserve">s </w:t>
      </w:r>
      <w:r w:rsidRPr="009C668F">
        <w:rPr>
          <w:spacing w:val="5"/>
          <w:sz w:val="24"/>
          <w:szCs w:val="24"/>
        </w:rPr>
        <w:t xml:space="preserve">les </w:t>
      </w:r>
      <w:r w:rsidRPr="009C668F">
        <w:rPr>
          <w:sz w:val="24"/>
          <w:szCs w:val="24"/>
        </w:rPr>
        <w:t>membres d’un groupement d’entreprises et tous les sous-traitants du soumissionnaire) doit être d’un pays éligible, conformément à la convention de financement;</w:t>
      </w:r>
    </w:p>
    <w:p w:rsidR="00186865" w:rsidRPr="009C668F" w:rsidRDefault="00186865" w:rsidP="00186865">
      <w:pPr>
        <w:widowControl w:val="0"/>
        <w:suppressAutoHyphens/>
        <w:autoSpaceDE w:val="0"/>
        <w:autoSpaceDN w:val="0"/>
        <w:spacing w:before="120" w:after="120"/>
        <w:ind w:left="340" w:right="95" w:hanging="340"/>
        <w:jc w:val="both"/>
        <w:textAlignment w:val="baseline"/>
        <w:rPr>
          <w:sz w:val="24"/>
          <w:szCs w:val="24"/>
        </w:rPr>
      </w:pPr>
      <w:r w:rsidRPr="009C668F">
        <w:rPr>
          <w:sz w:val="24"/>
          <w:szCs w:val="24"/>
        </w:rPr>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rsidR="00186865" w:rsidRPr="009C668F" w:rsidRDefault="00186865" w:rsidP="00186865">
      <w:pPr>
        <w:widowControl w:val="0"/>
        <w:numPr>
          <w:ilvl w:val="2"/>
          <w:numId w:val="44"/>
        </w:numPr>
        <w:tabs>
          <w:tab w:val="left" w:pos="851"/>
        </w:tabs>
        <w:suppressAutoHyphens/>
        <w:autoSpaceDE w:val="0"/>
        <w:autoSpaceDN w:val="0"/>
        <w:spacing w:before="57"/>
        <w:ind w:left="851" w:right="-134" w:hanging="142"/>
        <w:jc w:val="both"/>
        <w:textAlignment w:val="baseline"/>
        <w:rPr>
          <w:sz w:val="24"/>
          <w:szCs w:val="24"/>
        </w:rPr>
      </w:pPr>
      <w:r w:rsidRPr="009C668F">
        <w:rPr>
          <w:sz w:val="24"/>
          <w:szCs w:val="24"/>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186865" w:rsidRPr="009C668F" w:rsidRDefault="00186865" w:rsidP="00186865">
      <w:pPr>
        <w:widowControl w:val="0"/>
        <w:tabs>
          <w:tab w:val="left" w:pos="851"/>
        </w:tabs>
        <w:suppressAutoHyphens/>
        <w:autoSpaceDE w:val="0"/>
        <w:autoSpaceDN w:val="0"/>
        <w:ind w:left="851" w:right="-15" w:hanging="340"/>
        <w:jc w:val="both"/>
        <w:textAlignment w:val="baseline"/>
        <w:rPr>
          <w:sz w:val="24"/>
          <w:szCs w:val="24"/>
        </w:rPr>
      </w:pPr>
      <w:r w:rsidRPr="009C668F">
        <w:rPr>
          <w:sz w:val="24"/>
          <w:szCs w:val="24"/>
        </w:rPr>
        <w:t>ii.</w:t>
      </w:r>
      <w:r w:rsidRPr="009C668F">
        <w:rPr>
          <w:sz w:val="24"/>
          <w:szCs w:val="24"/>
        </w:rPr>
        <w:tab/>
        <w:t>Présente plus d’une offre dans le cadre du présent appel d’offres, à l’exception des offres variantes autorisées selon la clause 17, le cas échéant ; cependant, ceci ne fait pas obstacle à la participation de sous- traitants dans plus d’une offre.</w:t>
      </w:r>
    </w:p>
    <w:p w:rsidR="00186865" w:rsidRPr="009C668F" w:rsidRDefault="00186865" w:rsidP="00186865">
      <w:pPr>
        <w:widowControl w:val="0"/>
        <w:tabs>
          <w:tab w:val="left" w:pos="900"/>
        </w:tabs>
        <w:suppressAutoHyphens/>
        <w:autoSpaceDE w:val="0"/>
        <w:autoSpaceDN w:val="0"/>
        <w:ind w:left="908" w:right="-15" w:hanging="397"/>
        <w:jc w:val="both"/>
        <w:textAlignment w:val="baseline"/>
        <w:rPr>
          <w:sz w:val="24"/>
          <w:szCs w:val="24"/>
        </w:rPr>
      </w:pPr>
      <w:r w:rsidRPr="009C668F">
        <w:rPr>
          <w:sz w:val="24"/>
          <w:szCs w:val="24"/>
        </w:rPr>
        <w:t>iii</w:t>
      </w:r>
      <w:r w:rsidRPr="009C668F">
        <w:rPr>
          <w:sz w:val="24"/>
          <w:szCs w:val="24"/>
        </w:rPr>
        <w:tab/>
        <w:t>l’autorité contractante ou le maître d’ouvrage possèdent des intérêts financiers dans sa géographie du capital de nature à compromettre la transparence des procédures de passation des marchés publics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c. Le soumissionnaire ne doit pas être sous le coup d’une décision d’exclusion.</w:t>
      </w:r>
    </w:p>
    <w:p w:rsidR="00186865" w:rsidRPr="009C668F" w:rsidRDefault="00186865" w:rsidP="00186865">
      <w:pPr>
        <w:widowControl w:val="0"/>
        <w:suppressAutoHyphens/>
        <w:autoSpaceDE w:val="0"/>
        <w:autoSpaceDN w:val="0"/>
        <w:spacing w:after="80"/>
        <w:jc w:val="both"/>
        <w:textAlignment w:val="baseline"/>
        <w:rPr>
          <w:sz w:val="24"/>
          <w:szCs w:val="24"/>
        </w:rPr>
      </w:pPr>
      <w:proofErr w:type="gramStart"/>
      <w:r w:rsidRPr="009C668F">
        <w:rPr>
          <w:sz w:val="24"/>
          <w:szCs w:val="24"/>
        </w:rPr>
        <w:t>d</w:t>
      </w:r>
      <w:proofErr w:type="gramEnd"/>
      <w:r w:rsidRPr="009C668F">
        <w:rPr>
          <w:sz w:val="24"/>
          <w:szCs w:val="24"/>
        </w:rPr>
        <w:t xml:space="preserve">. Une entreprise publique camerounaise peut participer à la consultation si elle démontre qu’elle est (i) juridiquement et financièrement autonome, (ii) administrée selon les règles du droit commercial et (iii) n’est pas sous </w:t>
      </w:r>
      <w:r w:rsidRPr="009C668F">
        <w:rPr>
          <w:spacing w:val="5"/>
          <w:sz w:val="24"/>
          <w:szCs w:val="24"/>
        </w:rPr>
        <w:t>l’autorit</w:t>
      </w:r>
      <w:r w:rsidRPr="009C668F">
        <w:rPr>
          <w:sz w:val="24"/>
          <w:szCs w:val="24"/>
        </w:rPr>
        <w:t xml:space="preserve">é </w:t>
      </w:r>
      <w:r w:rsidRPr="009C668F">
        <w:rPr>
          <w:spacing w:val="5"/>
          <w:sz w:val="24"/>
          <w:szCs w:val="24"/>
        </w:rPr>
        <w:t>direct</w:t>
      </w:r>
      <w:r w:rsidRPr="009C668F">
        <w:rPr>
          <w:sz w:val="24"/>
          <w:szCs w:val="24"/>
        </w:rPr>
        <w:t xml:space="preserve">e </w:t>
      </w:r>
      <w:r w:rsidRPr="009C668F">
        <w:rPr>
          <w:spacing w:val="5"/>
          <w:sz w:val="24"/>
          <w:szCs w:val="24"/>
        </w:rPr>
        <w:t>de l’Autorité Contractante ou du Maître d’Ouvrage</w:t>
      </w:r>
      <w:r w:rsidRPr="009C668F">
        <w:rPr>
          <w:sz w:val="24"/>
          <w:szCs w:val="24"/>
        </w:rPr>
        <w:t>.</w:t>
      </w:r>
    </w:p>
    <w:p w:rsidR="00186865" w:rsidRPr="009C668F"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 5 : Matériaux, matériels, fournitures, équipements et services autorisés</w:t>
      </w:r>
    </w:p>
    <w:p w:rsidR="00186865" w:rsidRPr="009C668F" w:rsidRDefault="00186865" w:rsidP="00186865">
      <w:pPr>
        <w:widowControl w:val="0"/>
        <w:suppressAutoHyphens/>
        <w:autoSpaceDE w:val="0"/>
        <w:autoSpaceDN w:val="0"/>
        <w:jc w:val="both"/>
        <w:textAlignment w:val="baseline"/>
        <w:rPr>
          <w:sz w:val="24"/>
          <w:szCs w:val="24"/>
        </w:rPr>
      </w:pPr>
      <w:r w:rsidRPr="009C668F">
        <w:rPr>
          <w:sz w:val="24"/>
          <w:szCs w:val="24"/>
        </w:rPr>
        <w:t>5.1. 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équipements et services.</w:t>
      </w:r>
    </w:p>
    <w:p w:rsidR="00186865" w:rsidRPr="009C668F" w:rsidRDefault="00186865" w:rsidP="00186865">
      <w:pPr>
        <w:widowControl w:val="0"/>
        <w:suppressAutoHyphens/>
        <w:autoSpaceDE w:val="0"/>
        <w:autoSpaceDN w:val="0"/>
        <w:jc w:val="both"/>
        <w:textAlignment w:val="baseline"/>
        <w:rPr>
          <w:sz w:val="24"/>
          <w:szCs w:val="24"/>
        </w:rPr>
      </w:pPr>
      <w:r w:rsidRPr="009C668F">
        <w:rPr>
          <w:sz w:val="24"/>
          <w:szCs w:val="24"/>
        </w:rPr>
        <w:t>5.2. En vertu de l’article 5.1 ci-dessus, le terme “provenir” désigne le lieu où les biens sont extraits, cultivés, produits ou fabriqués et d’où proviennent les services.</w:t>
      </w:r>
    </w:p>
    <w:p w:rsidR="00186865" w:rsidRPr="009C668F"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 6: Qualification du Soumissionnaire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6.1. Les soumissionnaires doivent, comme partie intégrante de leur offre: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a. Soumettre un pouvoir habilitant le signataire de la soumission à engager le Soumissionnaire;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b. Fournir toutes les informations (compléter ou mettre à jour les informations jointes à leur demande de pré-qualification qui ont pu changer, au cas où les candidats ont fait l’objet d’une pré- qualification) demandées aux soumissionnaires, dans le RPAO, afin d’établir leur qualification pour exécuter le marché.</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Les informations relatives aux points suivants sont exigées le cas échéant:</w:t>
      </w:r>
    </w:p>
    <w:p w:rsidR="00186865" w:rsidRPr="009C668F" w:rsidRDefault="00186865" w:rsidP="00186865">
      <w:pPr>
        <w:widowControl w:val="0"/>
        <w:tabs>
          <w:tab w:val="left" w:pos="340"/>
        </w:tabs>
        <w:suppressAutoHyphens/>
        <w:autoSpaceDE w:val="0"/>
        <w:autoSpaceDN w:val="0"/>
        <w:ind w:left="567" w:hanging="283"/>
        <w:jc w:val="both"/>
        <w:textAlignment w:val="baseline"/>
        <w:rPr>
          <w:sz w:val="24"/>
          <w:szCs w:val="24"/>
        </w:rPr>
      </w:pPr>
      <w:r w:rsidRPr="009C668F">
        <w:rPr>
          <w:sz w:val="24"/>
          <w:szCs w:val="24"/>
        </w:rPr>
        <w:t>i.</w:t>
      </w:r>
      <w:r w:rsidRPr="009C668F">
        <w:rPr>
          <w:sz w:val="24"/>
          <w:szCs w:val="24"/>
        </w:rPr>
        <w:tab/>
        <w:t>La production des bilans certifiés et chiffres d’affaires récents;</w:t>
      </w:r>
    </w:p>
    <w:p w:rsidR="00186865" w:rsidRPr="009C668F" w:rsidRDefault="00186865" w:rsidP="00186865">
      <w:pPr>
        <w:widowControl w:val="0"/>
        <w:suppressAutoHyphens/>
        <w:autoSpaceDE w:val="0"/>
        <w:autoSpaceDN w:val="0"/>
        <w:ind w:left="567" w:hanging="283"/>
        <w:jc w:val="both"/>
        <w:textAlignment w:val="baseline"/>
        <w:rPr>
          <w:sz w:val="24"/>
          <w:szCs w:val="24"/>
        </w:rPr>
      </w:pPr>
      <w:r w:rsidRPr="009C668F">
        <w:rPr>
          <w:sz w:val="24"/>
          <w:szCs w:val="24"/>
        </w:rPr>
        <w:t xml:space="preserve">ii. </w:t>
      </w:r>
      <w:r w:rsidRPr="009C668F">
        <w:rPr>
          <w:spacing w:val="2"/>
          <w:sz w:val="24"/>
          <w:szCs w:val="24"/>
        </w:rPr>
        <w:t>Accè</w:t>
      </w:r>
      <w:r w:rsidRPr="009C668F">
        <w:rPr>
          <w:sz w:val="24"/>
          <w:szCs w:val="24"/>
        </w:rPr>
        <w:t xml:space="preserve">s à </w:t>
      </w:r>
      <w:r w:rsidRPr="009C668F">
        <w:rPr>
          <w:spacing w:val="2"/>
          <w:sz w:val="24"/>
          <w:szCs w:val="24"/>
        </w:rPr>
        <w:t>un</w:t>
      </w:r>
      <w:r w:rsidRPr="009C668F">
        <w:rPr>
          <w:sz w:val="24"/>
          <w:szCs w:val="24"/>
        </w:rPr>
        <w:t xml:space="preserve">e </w:t>
      </w:r>
      <w:r w:rsidRPr="009C668F">
        <w:rPr>
          <w:spacing w:val="2"/>
          <w:sz w:val="24"/>
          <w:szCs w:val="24"/>
        </w:rPr>
        <w:t>lign</w:t>
      </w:r>
      <w:r w:rsidRPr="009C668F">
        <w:rPr>
          <w:sz w:val="24"/>
          <w:szCs w:val="24"/>
        </w:rPr>
        <w:t xml:space="preserve">e </w:t>
      </w:r>
      <w:r w:rsidRPr="009C668F">
        <w:rPr>
          <w:spacing w:val="2"/>
          <w:sz w:val="24"/>
          <w:szCs w:val="24"/>
        </w:rPr>
        <w:t>d</w:t>
      </w:r>
      <w:r w:rsidRPr="009C668F">
        <w:rPr>
          <w:sz w:val="24"/>
          <w:szCs w:val="24"/>
        </w:rPr>
        <w:t xml:space="preserve">e </w:t>
      </w:r>
      <w:r w:rsidRPr="009C668F">
        <w:rPr>
          <w:spacing w:val="2"/>
          <w:sz w:val="24"/>
          <w:szCs w:val="24"/>
        </w:rPr>
        <w:t>crédi</w:t>
      </w:r>
      <w:r w:rsidRPr="009C668F">
        <w:rPr>
          <w:sz w:val="24"/>
          <w:szCs w:val="24"/>
        </w:rPr>
        <w:t xml:space="preserve">t </w:t>
      </w:r>
      <w:r w:rsidRPr="009C668F">
        <w:rPr>
          <w:spacing w:val="2"/>
          <w:sz w:val="24"/>
          <w:szCs w:val="24"/>
        </w:rPr>
        <w:t>o</w:t>
      </w:r>
      <w:r w:rsidRPr="009C668F">
        <w:rPr>
          <w:sz w:val="24"/>
          <w:szCs w:val="24"/>
        </w:rPr>
        <w:t xml:space="preserve">u </w:t>
      </w:r>
      <w:r w:rsidRPr="009C668F">
        <w:rPr>
          <w:spacing w:val="2"/>
          <w:sz w:val="24"/>
          <w:szCs w:val="24"/>
        </w:rPr>
        <w:t xml:space="preserve">disposition </w:t>
      </w:r>
      <w:r w:rsidRPr="009C668F">
        <w:rPr>
          <w:sz w:val="24"/>
          <w:szCs w:val="24"/>
        </w:rPr>
        <w:t>d’autres ressources financières;</w:t>
      </w:r>
    </w:p>
    <w:p w:rsidR="00186865" w:rsidRPr="009C668F" w:rsidRDefault="00186865" w:rsidP="00186865">
      <w:pPr>
        <w:widowControl w:val="0"/>
        <w:suppressAutoHyphens/>
        <w:autoSpaceDE w:val="0"/>
        <w:autoSpaceDN w:val="0"/>
        <w:ind w:left="567" w:hanging="283"/>
        <w:jc w:val="both"/>
        <w:textAlignment w:val="baseline"/>
        <w:rPr>
          <w:sz w:val="24"/>
          <w:szCs w:val="24"/>
        </w:rPr>
      </w:pPr>
      <w:r w:rsidRPr="009C668F">
        <w:rPr>
          <w:sz w:val="24"/>
          <w:szCs w:val="24"/>
        </w:rPr>
        <w:t xml:space="preserve">iii. </w:t>
      </w:r>
      <w:r w:rsidRPr="009C668F">
        <w:rPr>
          <w:spacing w:val="5"/>
          <w:sz w:val="24"/>
          <w:szCs w:val="24"/>
        </w:rPr>
        <w:t>Le</w:t>
      </w:r>
      <w:r w:rsidRPr="009C668F">
        <w:rPr>
          <w:sz w:val="24"/>
          <w:szCs w:val="24"/>
        </w:rPr>
        <w:t xml:space="preserve">s </w:t>
      </w:r>
      <w:r w:rsidRPr="009C668F">
        <w:rPr>
          <w:spacing w:val="5"/>
          <w:sz w:val="24"/>
          <w:szCs w:val="24"/>
        </w:rPr>
        <w:t>commande</w:t>
      </w:r>
      <w:r w:rsidRPr="009C668F">
        <w:rPr>
          <w:sz w:val="24"/>
          <w:szCs w:val="24"/>
        </w:rPr>
        <w:t xml:space="preserve">s </w:t>
      </w:r>
      <w:r w:rsidRPr="009C668F">
        <w:rPr>
          <w:spacing w:val="5"/>
          <w:sz w:val="24"/>
          <w:szCs w:val="24"/>
        </w:rPr>
        <w:t>acquise</w:t>
      </w:r>
      <w:r w:rsidRPr="009C668F">
        <w:rPr>
          <w:sz w:val="24"/>
          <w:szCs w:val="24"/>
        </w:rPr>
        <w:t xml:space="preserve">s </w:t>
      </w:r>
      <w:r w:rsidRPr="009C668F">
        <w:rPr>
          <w:spacing w:val="5"/>
          <w:sz w:val="24"/>
          <w:szCs w:val="24"/>
        </w:rPr>
        <w:t>e</w:t>
      </w:r>
      <w:r w:rsidRPr="009C668F">
        <w:rPr>
          <w:sz w:val="24"/>
          <w:szCs w:val="24"/>
        </w:rPr>
        <w:t xml:space="preserve">t </w:t>
      </w:r>
      <w:r w:rsidRPr="009C668F">
        <w:rPr>
          <w:spacing w:val="5"/>
          <w:sz w:val="24"/>
          <w:szCs w:val="24"/>
        </w:rPr>
        <w:t>le</w:t>
      </w:r>
      <w:r w:rsidRPr="009C668F">
        <w:rPr>
          <w:sz w:val="24"/>
          <w:szCs w:val="24"/>
        </w:rPr>
        <w:t xml:space="preserve">s </w:t>
      </w:r>
      <w:r w:rsidRPr="009C668F">
        <w:rPr>
          <w:spacing w:val="5"/>
          <w:sz w:val="24"/>
          <w:szCs w:val="24"/>
        </w:rPr>
        <w:t xml:space="preserve">marchés </w:t>
      </w:r>
      <w:r w:rsidRPr="009C668F">
        <w:rPr>
          <w:sz w:val="24"/>
          <w:szCs w:val="24"/>
        </w:rPr>
        <w:t>attribués;</w:t>
      </w:r>
    </w:p>
    <w:p w:rsidR="00186865" w:rsidRPr="009C668F" w:rsidRDefault="00186865" w:rsidP="00186865">
      <w:pPr>
        <w:widowControl w:val="0"/>
        <w:suppressAutoHyphens/>
        <w:autoSpaceDE w:val="0"/>
        <w:autoSpaceDN w:val="0"/>
        <w:ind w:left="567" w:hanging="283"/>
        <w:jc w:val="both"/>
        <w:textAlignment w:val="baseline"/>
        <w:rPr>
          <w:sz w:val="24"/>
          <w:szCs w:val="24"/>
        </w:rPr>
      </w:pPr>
      <w:r w:rsidRPr="009C668F">
        <w:rPr>
          <w:sz w:val="24"/>
          <w:szCs w:val="24"/>
        </w:rPr>
        <w:t>iv. Les litiges en cours;</w:t>
      </w:r>
    </w:p>
    <w:p w:rsidR="00186865" w:rsidRPr="009C668F" w:rsidRDefault="00186865" w:rsidP="00186865">
      <w:pPr>
        <w:widowControl w:val="0"/>
        <w:suppressAutoHyphens/>
        <w:autoSpaceDE w:val="0"/>
        <w:autoSpaceDN w:val="0"/>
        <w:spacing w:after="80"/>
        <w:ind w:left="567" w:hanging="283"/>
        <w:jc w:val="both"/>
        <w:textAlignment w:val="baseline"/>
        <w:rPr>
          <w:sz w:val="24"/>
          <w:szCs w:val="24"/>
        </w:rPr>
      </w:pPr>
      <w:r w:rsidRPr="009C668F">
        <w:rPr>
          <w:sz w:val="24"/>
          <w:szCs w:val="24"/>
        </w:rPr>
        <w:t>v. La disponibilité du matériel indispensable.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6.2. </w:t>
      </w:r>
      <w:r w:rsidRPr="009C668F">
        <w:rPr>
          <w:spacing w:val="4"/>
          <w:sz w:val="24"/>
          <w:szCs w:val="24"/>
        </w:rPr>
        <w:t>Le</w:t>
      </w:r>
      <w:r w:rsidRPr="009C668F">
        <w:rPr>
          <w:sz w:val="24"/>
          <w:szCs w:val="24"/>
        </w:rPr>
        <w:t xml:space="preserve">s </w:t>
      </w:r>
      <w:r w:rsidRPr="009C668F">
        <w:rPr>
          <w:spacing w:val="4"/>
          <w:sz w:val="24"/>
          <w:szCs w:val="24"/>
        </w:rPr>
        <w:t>soumission</w:t>
      </w:r>
      <w:r w:rsidRPr="009C668F">
        <w:rPr>
          <w:sz w:val="24"/>
          <w:szCs w:val="24"/>
        </w:rPr>
        <w:t xml:space="preserve">s </w:t>
      </w:r>
      <w:r w:rsidRPr="009C668F">
        <w:rPr>
          <w:spacing w:val="4"/>
          <w:sz w:val="24"/>
          <w:szCs w:val="24"/>
        </w:rPr>
        <w:t>présentée</w:t>
      </w:r>
      <w:r w:rsidRPr="009C668F">
        <w:rPr>
          <w:sz w:val="24"/>
          <w:szCs w:val="24"/>
        </w:rPr>
        <w:t xml:space="preserve">s </w:t>
      </w:r>
      <w:r w:rsidRPr="009C668F">
        <w:rPr>
          <w:spacing w:val="4"/>
          <w:sz w:val="24"/>
          <w:szCs w:val="24"/>
        </w:rPr>
        <w:t>pa</w:t>
      </w:r>
      <w:r w:rsidRPr="009C668F">
        <w:rPr>
          <w:sz w:val="24"/>
          <w:szCs w:val="24"/>
        </w:rPr>
        <w:t xml:space="preserve">r </w:t>
      </w:r>
      <w:r w:rsidRPr="009C668F">
        <w:rPr>
          <w:spacing w:val="4"/>
          <w:sz w:val="24"/>
          <w:szCs w:val="24"/>
        </w:rPr>
        <w:t>deu</w:t>
      </w:r>
      <w:r w:rsidRPr="009C668F">
        <w:rPr>
          <w:sz w:val="24"/>
          <w:szCs w:val="24"/>
        </w:rPr>
        <w:t xml:space="preserve">x </w:t>
      </w:r>
      <w:r w:rsidRPr="009C668F">
        <w:rPr>
          <w:spacing w:val="4"/>
          <w:sz w:val="24"/>
          <w:szCs w:val="24"/>
        </w:rPr>
        <w:t xml:space="preserve">ou </w:t>
      </w:r>
      <w:r w:rsidRPr="009C668F">
        <w:rPr>
          <w:sz w:val="24"/>
          <w:szCs w:val="24"/>
        </w:rPr>
        <w:t>plusieurs entrepreneurs groupés (</w:t>
      </w:r>
      <w:proofErr w:type="spellStart"/>
      <w:r w:rsidRPr="009C668F">
        <w:rPr>
          <w:sz w:val="24"/>
          <w:szCs w:val="24"/>
        </w:rPr>
        <w:t>co-traitance</w:t>
      </w:r>
      <w:proofErr w:type="spellEnd"/>
      <w:r w:rsidRPr="009C668F">
        <w:rPr>
          <w:sz w:val="24"/>
          <w:szCs w:val="24"/>
        </w:rPr>
        <w:t>) doivent satisfaire aux conditions suivantes:</w:t>
      </w:r>
    </w:p>
    <w:p w:rsidR="00186865" w:rsidRPr="009C668F" w:rsidRDefault="00186865" w:rsidP="00186865">
      <w:pPr>
        <w:widowControl w:val="0"/>
        <w:tabs>
          <w:tab w:val="left" w:pos="1160"/>
          <w:tab w:val="left" w:pos="1980"/>
          <w:tab w:val="left" w:pos="2900"/>
          <w:tab w:val="left" w:pos="3600"/>
          <w:tab w:val="left" w:pos="4700"/>
        </w:tabs>
        <w:suppressAutoHyphens/>
        <w:autoSpaceDE w:val="0"/>
        <w:autoSpaceDN w:val="0"/>
        <w:spacing w:after="80"/>
        <w:jc w:val="both"/>
        <w:textAlignment w:val="baseline"/>
        <w:rPr>
          <w:sz w:val="24"/>
          <w:szCs w:val="24"/>
        </w:rPr>
      </w:pPr>
      <w:r w:rsidRPr="009C668F">
        <w:rPr>
          <w:sz w:val="24"/>
          <w:szCs w:val="24"/>
        </w:rPr>
        <w:t xml:space="preserve">a. </w:t>
      </w:r>
      <w:r w:rsidRPr="009C668F">
        <w:rPr>
          <w:spacing w:val="5"/>
          <w:sz w:val="24"/>
          <w:szCs w:val="24"/>
        </w:rPr>
        <w:t>L’offr</w:t>
      </w:r>
      <w:r w:rsidRPr="009C668F">
        <w:rPr>
          <w:sz w:val="24"/>
          <w:szCs w:val="24"/>
        </w:rPr>
        <w:t xml:space="preserve">e </w:t>
      </w:r>
      <w:r w:rsidRPr="009C668F">
        <w:rPr>
          <w:spacing w:val="5"/>
          <w:sz w:val="24"/>
          <w:szCs w:val="24"/>
        </w:rPr>
        <w:t>devr</w:t>
      </w:r>
      <w:r w:rsidRPr="009C668F">
        <w:rPr>
          <w:sz w:val="24"/>
          <w:szCs w:val="24"/>
        </w:rPr>
        <w:t xml:space="preserve">a </w:t>
      </w:r>
      <w:r w:rsidRPr="009C668F">
        <w:rPr>
          <w:spacing w:val="5"/>
          <w:sz w:val="24"/>
          <w:szCs w:val="24"/>
        </w:rPr>
        <w:t>inclur</w:t>
      </w:r>
      <w:r w:rsidRPr="009C668F">
        <w:rPr>
          <w:sz w:val="24"/>
          <w:szCs w:val="24"/>
        </w:rPr>
        <w:t xml:space="preserve">e </w:t>
      </w:r>
      <w:r w:rsidRPr="009C668F">
        <w:rPr>
          <w:spacing w:val="5"/>
          <w:sz w:val="24"/>
          <w:szCs w:val="24"/>
        </w:rPr>
        <w:t>pou</w:t>
      </w:r>
      <w:r w:rsidRPr="009C668F">
        <w:rPr>
          <w:sz w:val="24"/>
          <w:szCs w:val="24"/>
        </w:rPr>
        <w:t xml:space="preserve">r </w:t>
      </w:r>
      <w:r w:rsidRPr="009C668F">
        <w:rPr>
          <w:spacing w:val="5"/>
          <w:sz w:val="24"/>
          <w:szCs w:val="24"/>
        </w:rPr>
        <w:t>chacun</w:t>
      </w:r>
      <w:r w:rsidRPr="009C668F">
        <w:rPr>
          <w:sz w:val="24"/>
          <w:szCs w:val="24"/>
        </w:rPr>
        <w:t xml:space="preserve">e </w:t>
      </w:r>
      <w:r w:rsidRPr="009C668F">
        <w:rPr>
          <w:spacing w:val="5"/>
          <w:sz w:val="24"/>
          <w:szCs w:val="24"/>
        </w:rPr>
        <w:t xml:space="preserve">des </w:t>
      </w:r>
      <w:r w:rsidRPr="009C668F">
        <w:rPr>
          <w:sz w:val="24"/>
          <w:szCs w:val="24"/>
        </w:rPr>
        <w:t xml:space="preserve">entreprises, tous les renseignements énumérés à l’Article 6.1 ci-dessus. Le RPAO devra préciser les informations à fournir par le groupement </w:t>
      </w:r>
      <w:r w:rsidRPr="009C668F">
        <w:rPr>
          <w:spacing w:val="5"/>
          <w:sz w:val="24"/>
          <w:szCs w:val="24"/>
        </w:rPr>
        <w:t>e</w:t>
      </w:r>
      <w:r w:rsidRPr="009C668F">
        <w:rPr>
          <w:sz w:val="24"/>
          <w:szCs w:val="24"/>
        </w:rPr>
        <w:t xml:space="preserve">t </w:t>
      </w:r>
      <w:r w:rsidRPr="009C668F">
        <w:rPr>
          <w:spacing w:val="5"/>
          <w:sz w:val="24"/>
          <w:szCs w:val="24"/>
        </w:rPr>
        <w:t>celle</w:t>
      </w:r>
      <w:r w:rsidRPr="009C668F">
        <w:rPr>
          <w:sz w:val="24"/>
          <w:szCs w:val="24"/>
        </w:rPr>
        <w:t xml:space="preserve">s à </w:t>
      </w:r>
      <w:r w:rsidRPr="009C668F">
        <w:rPr>
          <w:spacing w:val="5"/>
          <w:sz w:val="24"/>
          <w:szCs w:val="24"/>
        </w:rPr>
        <w:t>fourni</w:t>
      </w:r>
      <w:r w:rsidRPr="009C668F">
        <w:rPr>
          <w:sz w:val="24"/>
          <w:szCs w:val="24"/>
        </w:rPr>
        <w:t xml:space="preserve">r </w:t>
      </w:r>
      <w:r w:rsidRPr="009C668F">
        <w:rPr>
          <w:spacing w:val="5"/>
          <w:sz w:val="24"/>
          <w:szCs w:val="24"/>
        </w:rPr>
        <w:t>pa</w:t>
      </w:r>
      <w:r w:rsidRPr="009C668F">
        <w:rPr>
          <w:sz w:val="24"/>
          <w:szCs w:val="24"/>
        </w:rPr>
        <w:t xml:space="preserve">r </w:t>
      </w:r>
      <w:r w:rsidRPr="009C668F">
        <w:rPr>
          <w:spacing w:val="5"/>
          <w:sz w:val="24"/>
          <w:szCs w:val="24"/>
        </w:rPr>
        <w:t>chaqu</w:t>
      </w:r>
      <w:r w:rsidRPr="009C668F">
        <w:rPr>
          <w:sz w:val="24"/>
          <w:szCs w:val="24"/>
        </w:rPr>
        <w:t xml:space="preserve">e </w:t>
      </w:r>
      <w:r w:rsidRPr="009C668F">
        <w:rPr>
          <w:spacing w:val="5"/>
          <w:sz w:val="24"/>
          <w:szCs w:val="24"/>
        </w:rPr>
        <w:t>membr</w:t>
      </w:r>
      <w:r w:rsidRPr="009C668F">
        <w:rPr>
          <w:sz w:val="24"/>
          <w:szCs w:val="24"/>
        </w:rPr>
        <w:t xml:space="preserve">e </w:t>
      </w:r>
      <w:r w:rsidRPr="009C668F">
        <w:rPr>
          <w:spacing w:val="5"/>
          <w:sz w:val="24"/>
          <w:szCs w:val="24"/>
        </w:rPr>
        <w:t xml:space="preserve">du </w:t>
      </w:r>
      <w:r w:rsidRPr="009C668F">
        <w:rPr>
          <w:sz w:val="24"/>
          <w:szCs w:val="24"/>
        </w:rPr>
        <w:t>groupement;</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b. L’offre et le marché doivent être signés de façon à obliger tous les membres du groupement;</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c. La nature du groupement (conjoint ou solidaire tel que requis dans le RPAO) doit être précisée et justifiée par la production d’une copie de l’accord de groupement en bonne et due forme;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d. Le membre du groupement désigné comme mandataire, représentera l’ensemble des entreprises vis-à-vis du Maître d’Ouvrage et de l’Autorité Contractante pour l’exécution du marché;</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e. En cas de groupement solidaire, les </w:t>
      </w:r>
      <w:proofErr w:type="spellStart"/>
      <w:r w:rsidRPr="009C668F">
        <w:rPr>
          <w:sz w:val="24"/>
          <w:szCs w:val="24"/>
        </w:rPr>
        <w:t>co-traitants</w:t>
      </w:r>
      <w:proofErr w:type="spellEnd"/>
      <w:r w:rsidRPr="009C668F">
        <w:rPr>
          <w:sz w:val="24"/>
          <w:szCs w:val="24"/>
        </w:rPr>
        <w:t xml:space="preserve"> se répartissent les payements qui sont effectués par le </w:t>
      </w:r>
      <w:r w:rsidRPr="009C668F">
        <w:rPr>
          <w:sz w:val="24"/>
          <w:szCs w:val="24"/>
        </w:rPr>
        <w:lastRenderedPageBreak/>
        <w:t>Maître d’Ouvrage dans un compte unique; en revanche, chaque entreprise est payée par le Maître  d’Ouvrage  dans  son  propre  compte, lorsqu’il s’agit d’un groupement conjoint.</w:t>
      </w:r>
    </w:p>
    <w:p w:rsidR="00186865" w:rsidRPr="009C668F" w:rsidRDefault="00186865" w:rsidP="00186865">
      <w:pPr>
        <w:widowControl w:val="0"/>
        <w:tabs>
          <w:tab w:val="left" w:pos="1080"/>
          <w:tab w:val="left" w:pos="1680"/>
          <w:tab w:val="left" w:pos="2260"/>
          <w:tab w:val="left" w:pos="3060"/>
          <w:tab w:val="left" w:pos="3640"/>
          <w:tab w:val="left" w:pos="4000"/>
          <w:tab w:val="left" w:pos="4640"/>
        </w:tabs>
        <w:suppressAutoHyphens/>
        <w:autoSpaceDE w:val="0"/>
        <w:autoSpaceDN w:val="0"/>
        <w:spacing w:after="80"/>
        <w:jc w:val="both"/>
        <w:textAlignment w:val="baseline"/>
        <w:rPr>
          <w:sz w:val="24"/>
          <w:szCs w:val="24"/>
        </w:rPr>
      </w:pPr>
      <w:r w:rsidRPr="009C668F">
        <w:rPr>
          <w:sz w:val="24"/>
          <w:szCs w:val="24"/>
        </w:rPr>
        <w:t>6.3. Les soumissionnaires doivent également présenter des propositions  suffisamment détaillées  pour  démontrer qu’elles sont conformes aux spécifications techniques et aux délais d’exécution visés dans le RPAO.</w:t>
      </w:r>
    </w:p>
    <w:p w:rsidR="00186865" w:rsidRPr="009C668F" w:rsidRDefault="00186865" w:rsidP="00186865">
      <w:pPr>
        <w:widowControl w:val="0"/>
        <w:tabs>
          <w:tab w:val="left" w:pos="1080"/>
          <w:tab w:val="left" w:pos="1680"/>
          <w:tab w:val="left" w:pos="2260"/>
          <w:tab w:val="left" w:pos="3060"/>
          <w:tab w:val="left" w:pos="3640"/>
          <w:tab w:val="left" w:pos="4000"/>
          <w:tab w:val="left" w:pos="4640"/>
        </w:tabs>
        <w:suppressAutoHyphens/>
        <w:autoSpaceDE w:val="0"/>
        <w:autoSpaceDN w:val="0"/>
        <w:spacing w:after="80"/>
        <w:jc w:val="both"/>
        <w:textAlignment w:val="baseline"/>
        <w:rPr>
          <w:sz w:val="24"/>
          <w:szCs w:val="24"/>
        </w:rPr>
      </w:pPr>
      <w:r w:rsidRPr="009C668F">
        <w:rPr>
          <w:sz w:val="24"/>
          <w:szCs w:val="24"/>
        </w:rPr>
        <w:t xml:space="preserve">6.4. Les soumissionnaires qui sollicitent le bénéfice d’une marge de préférence, doivent fournir </w:t>
      </w:r>
      <w:r w:rsidRPr="009C668F">
        <w:rPr>
          <w:spacing w:val="2"/>
          <w:sz w:val="24"/>
          <w:szCs w:val="24"/>
        </w:rPr>
        <w:t>tou</w:t>
      </w:r>
      <w:r w:rsidRPr="009C668F">
        <w:rPr>
          <w:sz w:val="24"/>
          <w:szCs w:val="24"/>
        </w:rPr>
        <w:t xml:space="preserve">s </w:t>
      </w:r>
      <w:r w:rsidRPr="009C668F">
        <w:rPr>
          <w:spacing w:val="2"/>
          <w:sz w:val="24"/>
          <w:szCs w:val="24"/>
        </w:rPr>
        <w:t>le</w:t>
      </w:r>
      <w:r w:rsidRPr="009C668F">
        <w:rPr>
          <w:sz w:val="24"/>
          <w:szCs w:val="24"/>
        </w:rPr>
        <w:t xml:space="preserve">s </w:t>
      </w:r>
      <w:r w:rsidRPr="009C668F">
        <w:rPr>
          <w:spacing w:val="2"/>
          <w:sz w:val="24"/>
          <w:szCs w:val="24"/>
        </w:rPr>
        <w:t>renseignement</w:t>
      </w:r>
      <w:r w:rsidRPr="009C668F">
        <w:rPr>
          <w:sz w:val="24"/>
          <w:szCs w:val="24"/>
        </w:rPr>
        <w:t xml:space="preserve">s </w:t>
      </w:r>
      <w:r w:rsidRPr="009C668F">
        <w:rPr>
          <w:spacing w:val="2"/>
          <w:sz w:val="24"/>
          <w:szCs w:val="24"/>
        </w:rPr>
        <w:t>nécessaire</w:t>
      </w:r>
      <w:r w:rsidRPr="009C668F">
        <w:rPr>
          <w:sz w:val="24"/>
          <w:szCs w:val="24"/>
        </w:rPr>
        <w:t xml:space="preserve">s </w:t>
      </w:r>
      <w:r w:rsidRPr="009C668F">
        <w:rPr>
          <w:spacing w:val="2"/>
          <w:sz w:val="24"/>
          <w:szCs w:val="24"/>
        </w:rPr>
        <w:t xml:space="preserve">pour </w:t>
      </w:r>
      <w:r w:rsidRPr="009C668F">
        <w:rPr>
          <w:sz w:val="24"/>
          <w:szCs w:val="24"/>
        </w:rPr>
        <w:t>prouver qu’ils satisfont aux critères d’éligibilité décrits à l’article 33 du RGAO.</w:t>
      </w:r>
    </w:p>
    <w:p w:rsidR="00186865" w:rsidRPr="009C668F"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 7:Visite du site des travaux</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186865" w:rsidRPr="009C668F" w:rsidRDefault="00186865" w:rsidP="00186865">
      <w:pPr>
        <w:widowControl w:val="0"/>
        <w:tabs>
          <w:tab w:val="left" w:pos="1100"/>
          <w:tab w:val="left" w:pos="2100"/>
          <w:tab w:val="left" w:pos="3520"/>
          <w:tab w:val="left" w:pos="4900"/>
        </w:tabs>
        <w:suppressAutoHyphens/>
        <w:autoSpaceDE w:val="0"/>
        <w:autoSpaceDN w:val="0"/>
        <w:spacing w:after="80"/>
        <w:jc w:val="both"/>
        <w:textAlignment w:val="baseline"/>
        <w:rPr>
          <w:sz w:val="24"/>
          <w:szCs w:val="24"/>
        </w:rPr>
      </w:pPr>
      <w:r w:rsidRPr="009C668F">
        <w:rPr>
          <w:sz w:val="24"/>
          <w:szCs w:val="24"/>
        </w:rPr>
        <w:t xml:space="preserve">7.2. le Maître d’Ouvrage </w:t>
      </w:r>
      <w:r w:rsidRPr="009C668F">
        <w:rPr>
          <w:spacing w:val="5"/>
          <w:sz w:val="24"/>
          <w:szCs w:val="24"/>
        </w:rPr>
        <w:t xml:space="preserve">est tenu d’autoriser le </w:t>
      </w:r>
      <w:r w:rsidRPr="009C668F">
        <w:rPr>
          <w:sz w:val="24"/>
          <w:szCs w:val="24"/>
        </w:rPr>
        <w:t xml:space="preserve">Soumissionnaire qui en fait la demande et ses employés ou agents, à pénétrer dans ses locaux et sur ses terrains aux fins de ladite visite, mais seulement à la condition expresse que le Soumissionnaire, ses employés et agents dégagent </w:t>
      </w:r>
      <w:r w:rsidRPr="009C668F">
        <w:rPr>
          <w:spacing w:val="5"/>
          <w:sz w:val="24"/>
          <w:szCs w:val="24"/>
        </w:rPr>
        <w:t>le Maître d’Ouvrage,</w:t>
      </w:r>
      <w:r w:rsidRPr="009C668F">
        <w:rPr>
          <w:sz w:val="24"/>
          <w:szCs w:val="24"/>
        </w:rPr>
        <w:t xml:space="preserve"> ses employés et agents, de toute responsabilité pouvant en résulter et les indem</w:t>
      </w:r>
      <w:r w:rsidRPr="009C668F">
        <w:rPr>
          <w:spacing w:val="5"/>
          <w:sz w:val="24"/>
          <w:szCs w:val="24"/>
        </w:rPr>
        <w:t>nisen</w:t>
      </w:r>
      <w:r w:rsidRPr="009C668F">
        <w:rPr>
          <w:sz w:val="24"/>
          <w:szCs w:val="24"/>
        </w:rPr>
        <w:t xml:space="preserve">t </w:t>
      </w:r>
      <w:r w:rsidRPr="009C668F">
        <w:rPr>
          <w:spacing w:val="5"/>
          <w:sz w:val="24"/>
          <w:szCs w:val="24"/>
        </w:rPr>
        <w:t>s</w:t>
      </w:r>
      <w:r w:rsidRPr="009C668F">
        <w:rPr>
          <w:sz w:val="24"/>
          <w:szCs w:val="24"/>
        </w:rPr>
        <w:t xml:space="preserve">i </w:t>
      </w:r>
      <w:r w:rsidRPr="009C668F">
        <w:rPr>
          <w:spacing w:val="5"/>
          <w:sz w:val="24"/>
          <w:szCs w:val="24"/>
        </w:rPr>
        <w:t>nécessaire</w:t>
      </w:r>
      <w:r w:rsidRPr="009C668F">
        <w:rPr>
          <w:sz w:val="24"/>
          <w:szCs w:val="24"/>
        </w:rPr>
        <w:t xml:space="preserve">, </w:t>
      </w:r>
      <w:r w:rsidRPr="009C668F">
        <w:rPr>
          <w:spacing w:val="5"/>
          <w:sz w:val="24"/>
          <w:szCs w:val="24"/>
        </w:rPr>
        <w:t>e</w:t>
      </w:r>
      <w:r w:rsidRPr="009C668F">
        <w:rPr>
          <w:sz w:val="24"/>
          <w:szCs w:val="24"/>
        </w:rPr>
        <w:t xml:space="preserve">t </w:t>
      </w:r>
      <w:r w:rsidRPr="009C668F">
        <w:rPr>
          <w:spacing w:val="5"/>
          <w:sz w:val="24"/>
          <w:szCs w:val="24"/>
        </w:rPr>
        <w:t xml:space="preserve">qu’il demeure </w:t>
      </w:r>
      <w:r w:rsidRPr="009C668F">
        <w:rPr>
          <w:sz w:val="24"/>
          <w:szCs w:val="24"/>
        </w:rPr>
        <w:t>responsable des accidents mortels ou corporels, des pertes ou dommages matériels, coûts et frais en courus du fait de cette visite.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7.3. Le Maître d’Ouvrage peut organiser une visite du site des travaux au moment de la réunion </w:t>
      </w:r>
      <w:r w:rsidRPr="009C668F">
        <w:rPr>
          <w:spacing w:val="5"/>
          <w:sz w:val="24"/>
          <w:szCs w:val="24"/>
        </w:rPr>
        <w:t>préparatoir</w:t>
      </w:r>
      <w:r w:rsidRPr="009C668F">
        <w:rPr>
          <w:sz w:val="24"/>
          <w:szCs w:val="24"/>
        </w:rPr>
        <w:t xml:space="preserve">e à </w:t>
      </w:r>
      <w:r w:rsidRPr="009C668F">
        <w:rPr>
          <w:spacing w:val="5"/>
          <w:sz w:val="24"/>
          <w:szCs w:val="24"/>
        </w:rPr>
        <w:t>l’établissemen</w:t>
      </w:r>
      <w:r w:rsidRPr="009C668F">
        <w:rPr>
          <w:sz w:val="24"/>
          <w:szCs w:val="24"/>
        </w:rPr>
        <w:t xml:space="preserve">t </w:t>
      </w:r>
      <w:r w:rsidRPr="009C668F">
        <w:rPr>
          <w:spacing w:val="5"/>
          <w:sz w:val="24"/>
          <w:szCs w:val="24"/>
        </w:rPr>
        <w:t>de</w:t>
      </w:r>
      <w:r w:rsidRPr="009C668F">
        <w:rPr>
          <w:sz w:val="24"/>
          <w:szCs w:val="24"/>
        </w:rPr>
        <w:t xml:space="preserve">s </w:t>
      </w:r>
      <w:r w:rsidRPr="009C668F">
        <w:rPr>
          <w:spacing w:val="5"/>
          <w:sz w:val="24"/>
          <w:szCs w:val="24"/>
        </w:rPr>
        <w:t xml:space="preserve">offres </w:t>
      </w:r>
      <w:r w:rsidRPr="009C668F">
        <w:rPr>
          <w:sz w:val="24"/>
          <w:szCs w:val="24"/>
        </w:rPr>
        <w:t>mentionnées à l’article 19 du RGAO.</w:t>
      </w:r>
    </w:p>
    <w:p w:rsidR="00186865" w:rsidRPr="009C668F" w:rsidRDefault="00186865" w:rsidP="00186865">
      <w:pPr>
        <w:widowControl w:val="0"/>
        <w:suppressAutoHyphens/>
        <w:autoSpaceDE w:val="0"/>
        <w:autoSpaceDN w:val="0"/>
        <w:spacing w:before="240"/>
        <w:jc w:val="center"/>
        <w:textAlignment w:val="baseline"/>
        <w:rPr>
          <w:b/>
          <w:bCs/>
          <w:sz w:val="28"/>
          <w:szCs w:val="24"/>
        </w:rPr>
      </w:pPr>
      <w:r w:rsidRPr="009C668F">
        <w:rPr>
          <w:b/>
          <w:bCs/>
          <w:sz w:val="28"/>
          <w:szCs w:val="24"/>
        </w:rPr>
        <w:t>B. Dossier d’Appel d’Offres</w:t>
      </w:r>
    </w:p>
    <w:p w:rsidR="00186865" w:rsidRPr="006A3D8E"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 8:Contenu du Dossier d’Appel d’Offres</w:t>
      </w:r>
    </w:p>
    <w:p w:rsidR="00186865" w:rsidRPr="009C668F" w:rsidRDefault="00186865" w:rsidP="00186865">
      <w:pPr>
        <w:widowControl w:val="0"/>
        <w:suppressAutoHyphens/>
        <w:autoSpaceDE w:val="0"/>
        <w:autoSpaceDN w:val="0"/>
        <w:jc w:val="both"/>
        <w:textAlignment w:val="baseline"/>
        <w:rPr>
          <w:sz w:val="24"/>
          <w:szCs w:val="24"/>
        </w:rPr>
      </w:pPr>
      <w:r w:rsidRPr="009C668F">
        <w:rPr>
          <w:sz w:val="24"/>
          <w:szCs w:val="24"/>
        </w:rPr>
        <w:t xml:space="preserve">8.1. Le Dossier d’Appel d’Offres décrit les travaux faisant l’objet du marché, fixe les procédures de consultation des entrepreneurs et précise les conditions du marché. Outre le(s) additif(s) </w:t>
      </w:r>
      <w:r w:rsidRPr="009C668F">
        <w:rPr>
          <w:spacing w:val="5"/>
          <w:sz w:val="24"/>
          <w:szCs w:val="24"/>
        </w:rPr>
        <w:t>publié(s</w:t>
      </w:r>
      <w:r w:rsidRPr="009C668F">
        <w:rPr>
          <w:sz w:val="24"/>
          <w:szCs w:val="24"/>
        </w:rPr>
        <w:t xml:space="preserve">) </w:t>
      </w:r>
      <w:r w:rsidRPr="009C668F">
        <w:rPr>
          <w:spacing w:val="5"/>
          <w:sz w:val="24"/>
          <w:szCs w:val="24"/>
        </w:rPr>
        <w:t>conformémen</w:t>
      </w:r>
      <w:r w:rsidRPr="009C668F">
        <w:rPr>
          <w:sz w:val="24"/>
          <w:szCs w:val="24"/>
        </w:rPr>
        <w:t xml:space="preserve">t à </w:t>
      </w:r>
      <w:r w:rsidRPr="009C668F">
        <w:rPr>
          <w:spacing w:val="5"/>
          <w:sz w:val="24"/>
          <w:szCs w:val="24"/>
        </w:rPr>
        <w:t>l’articl</w:t>
      </w:r>
      <w:r w:rsidRPr="009C668F">
        <w:rPr>
          <w:sz w:val="24"/>
          <w:szCs w:val="24"/>
        </w:rPr>
        <w:t xml:space="preserve">e </w:t>
      </w:r>
      <w:r w:rsidRPr="009C668F">
        <w:rPr>
          <w:spacing w:val="5"/>
          <w:sz w:val="24"/>
          <w:szCs w:val="24"/>
        </w:rPr>
        <w:t>1</w:t>
      </w:r>
      <w:r w:rsidRPr="009C668F">
        <w:rPr>
          <w:sz w:val="24"/>
          <w:szCs w:val="24"/>
        </w:rPr>
        <w:t xml:space="preserve">0 </w:t>
      </w:r>
      <w:r w:rsidRPr="009C668F">
        <w:rPr>
          <w:spacing w:val="5"/>
          <w:sz w:val="24"/>
          <w:szCs w:val="24"/>
        </w:rPr>
        <w:t xml:space="preserve">du </w:t>
      </w:r>
      <w:r w:rsidRPr="009C668F">
        <w:rPr>
          <w:sz w:val="24"/>
          <w:szCs w:val="24"/>
        </w:rPr>
        <w:t>RGAO, il comprend</w:t>
      </w:r>
      <w:r w:rsidRPr="009C668F">
        <w:rPr>
          <w:spacing w:val="24"/>
          <w:sz w:val="24"/>
          <w:szCs w:val="24"/>
        </w:rPr>
        <w:t xml:space="preserve"> aussi </w:t>
      </w:r>
      <w:r w:rsidRPr="009C668F">
        <w:rPr>
          <w:sz w:val="24"/>
          <w:szCs w:val="24"/>
        </w:rPr>
        <w:t>les principaux documents énumérés ci-après:</w:t>
      </w:r>
    </w:p>
    <w:p w:rsidR="00186865" w:rsidRPr="009C668F" w:rsidRDefault="00186865" w:rsidP="00186865">
      <w:pPr>
        <w:suppressAutoHyphens/>
        <w:autoSpaceDN w:val="0"/>
        <w:spacing w:before="120" w:after="120"/>
        <w:ind w:left="709"/>
        <w:textAlignment w:val="baseline"/>
        <w:rPr>
          <w:sz w:val="24"/>
          <w:szCs w:val="28"/>
        </w:rPr>
      </w:pPr>
      <w:r w:rsidRPr="009C668F">
        <w:rPr>
          <w:sz w:val="24"/>
          <w:szCs w:val="28"/>
        </w:rPr>
        <w:t>Pièce n°1 : Avis d’Appel d’Offres (AAO)</w:t>
      </w:r>
    </w:p>
    <w:p w:rsidR="00186865" w:rsidRPr="009C668F" w:rsidRDefault="00186865" w:rsidP="00186865">
      <w:pPr>
        <w:numPr>
          <w:ilvl w:val="1"/>
          <w:numId w:val="53"/>
        </w:numPr>
        <w:suppressAutoHyphens/>
        <w:autoSpaceDN w:val="0"/>
        <w:spacing w:before="120" w:after="120"/>
        <w:ind w:left="2127"/>
        <w:contextualSpacing/>
        <w:textAlignment w:val="baseline"/>
        <w:rPr>
          <w:rFonts w:eastAsia="Calibri"/>
          <w:sz w:val="24"/>
          <w:szCs w:val="28"/>
          <w:lang w:eastAsia="en-US"/>
        </w:rPr>
      </w:pPr>
      <w:r w:rsidRPr="009C668F">
        <w:rPr>
          <w:rFonts w:eastAsia="Calibri"/>
          <w:sz w:val="24"/>
          <w:szCs w:val="28"/>
          <w:lang w:eastAsia="en-US"/>
        </w:rPr>
        <w:t>Version française</w:t>
      </w:r>
    </w:p>
    <w:p w:rsidR="00186865" w:rsidRPr="009C668F" w:rsidRDefault="00186865" w:rsidP="00186865">
      <w:pPr>
        <w:numPr>
          <w:ilvl w:val="1"/>
          <w:numId w:val="53"/>
        </w:numPr>
        <w:suppressAutoHyphens/>
        <w:autoSpaceDN w:val="0"/>
        <w:spacing w:before="120" w:after="120"/>
        <w:ind w:left="2127"/>
        <w:contextualSpacing/>
        <w:textAlignment w:val="baseline"/>
        <w:rPr>
          <w:rFonts w:eastAsia="Calibri"/>
          <w:sz w:val="24"/>
          <w:szCs w:val="28"/>
          <w:lang w:eastAsia="en-US"/>
        </w:rPr>
      </w:pPr>
      <w:r w:rsidRPr="009C668F">
        <w:rPr>
          <w:rFonts w:eastAsia="Calibri"/>
          <w:sz w:val="24"/>
          <w:szCs w:val="28"/>
          <w:lang w:eastAsia="en-US"/>
        </w:rPr>
        <w:t>Version anglaise</w:t>
      </w:r>
    </w:p>
    <w:p w:rsidR="00186865" w:rsidRPr="009C668F" w:rsidRDefault="00186865" w:rsidP="00186865">
      <w:pPr>
        <w:suppressAutoHyphens/>
        <w:autoSpaceDN w:val="0"/>
        <w:spacing w:before="120" w:after="120"/>
        <w:ind w:left="709"/>
        <w:textAlignment w:val="baseline"/>
        <w:rPr>
          <w:sz w:val="24"/>
          <w:szCs w:val="28"/>
        </w:rPr>
      </w:pPr>
      <w:r w:rsidRPr="009C668F">
        <w:rPr>
          <w:sz w:val="24"/>
          <w:szCs w:val="28"/>
        </w:rPr>
        <w:t>Pièce n°2 : Règlement Général de l’Appel d’Offres (RGAO)</w:t>
      </w:r>
    </w:p>
    <w:p w:rsidR="00186865" w:rsidRPr="009C668F" w:rsidRDefault="00186865" w:rsidP="00186865">
      <w:pPr>
        <w:suppressAutoHyphens/>
        <w:autoSpaceDN w:val="0"/>
        <w:spacing w:before="120" w:after="120"/>
        <w:ind w:left="709"/>
        <w:textAlignment w:val="baseline"/>
        <w:rPr>
          <w:sz w:val="24"/>
          <w:szCs w:val="28"/>
        </w:rPr>
      </w:pPr>
      <w:r w:rsidRPr="009C668F">
        <w:rPr>
          <w:sz w:val="24"/>
          <w:szCs w:val="28"/>
        </w:rPr>
        <w:t>Pièces n°3 : Règlement Particulier de l’Appel d’Offres (RPAO)</w:t>
      </w:r>
    </w:p>
    <w:p w:rsidR="00186865" w:rsidRPr="009C668F" w:rsidRDefault="00186865" w:rsidP="00186865">
      <w:pPr>
        <w:suppressAutoHyphens/>
        <w:autoSpaceDN w:val="0"/>
        <w:spacing w:before="120" w:after="120"/>
        <w:ind w:left="709"/>
        <w:textAlignment w:val="baseline"/>
        <w:rPr>
          <w:sz w:val="24"/>
          <w:szCs w:val="28"/>
        </w:rPr>
      </w:pPr>
      <w:r w:rsidRPr="009C668F">
        <w:rPr>
          <w:sz w:val="24"/>
          <w:szCs w:val="28"/>
        </w:rPr>
        <w:t>Pièce n°4 : Cahier des Clauses Administratives Particulières (CCAP)</w:t>
      </w:r>
    </w:p>
    <w:p w:rsidR="00186865" w:rsidRPr="009C668F" w:rsidRDefault="00186865" w:rsidP="00186865">
      <w:pPr>
        <w:suppressAutoHyphens/>
        <w:autoSpaceDN w:val="0"/>
        <w:spacing w:before="120" w:after="120"/>
        <w:ind w:left="709"/>
        <w:textAlignment w:val="baseline"/>
        <w:rPr>
          <w:sz w:val="24"/>
          <w:szCs w:val="28"/>
        </w:rPr>
      </w:pPr>
      <w:r w:rsidRPr="009C668F">
        <w:rPr>
          <w:sz w:val="24"/>
          <w:szCs w:val="28"/>
        </w:rPr>
        <w:t>Pièce n°5 : Cahier des Clauses Techniques Particulières (CCTP)</w:t>
      </w:r>
    </w:p>
    <w:p w:rsidR="00186865" w:rsidRPr="009C668F" w:rsidRDefault="00186865" w:rsidP="00186865">
      <w:pPr>
        <w:suppressAutoHyphens/>
        <w:autoSpaceDN w:val="0"/>
        <w:spacing w:before="120" w:after="120"/>
        <w:ind w:left="709"/>
        <w:textAlignment w:val="baseline"/>
        <w:rPr>
          <w:sz w:val="24"/>
          <w:szCs w:val="28"/>
        </w:rPr>
      </w:pPr>
      <w:r w:rsidRPr="009C668F">
        <w:rPr>
          <w:sz w:val="24"/>
          <w:szCs w:val="28"/>
        </w:rPr>
        <w:t>Pièce n°6 : Cadre du bordereau des prix unitaires</w:t>
      </w:r>
    </w:p>
    <w:p w:rsidR="00186865" w:rsidRPr="009C668F" w:rsidRDefault="00186865" w:rsidP="00186865">
      <w:pPr>
        <w:suppressAutoHyphens/>
        <w:autoSpaceDN w:val="0"/>
        <w:spacing w:before="120" w:after="120"/>
        <w:ind w:left="709"/>
        <w:textAlignment w:val="baseline"/>
        <w:rPr>
          <w:sz w:val="24"/>
          <w:szCs w:val="28"/>
        </w:rPr>
      </w:pPr>
      <w:r w:rsidRPr="009C668F">
        <w:rPr>
          <w:sz w:val="24"/>
          <w:szCs w:val="28"/>
        </w:rPr>
        <w:t>Pièce n°7 : Cadre du détail quantitatif et estimatif</w:t>
      </w:r>
    </w:p>
    <w:p w:rsidR="00186865" w:rsidRPr="009C668F" w:rsidRDefault="00186865" w:rsidP="00186865">
      <w:pPr>
        <w:suppressAutoHyphens/>
        <w:autoSpaceDN w:val="0"/>
        <w:spacing w:before="120" w:after="120"/>
        <w:ind w:left="709"/>
        <w:textAlignment w:val="baseline"/>
        <w:rPr>
          <w:sz w:val="24"/>
          <w:szCs w:val="28"/>
        </w:rPr>
      </w:pPr>
      <w:r w:rsidRPr="009C668F">
        <w:rPr>
          <w:sz w:val="24"/>
          <w:szCs w:val="28"/>
        </w:rPr>
        <w:t>Pièce n°8 : Cadre du sous-détail des prix</w:t>
      </w:r>
    </w:p>
    <w:p w:rsidR="00186865" w:rsidRPr="009C668F" w:rsidRDefault="00186865" w:rsidP="00186865">
      <w:pPr>
        <w:suppressAutoHyphens/>
        <w:autoSpaceDN w:val="0"/>
        <w:spacing w:before="120" w:after="120"/>
        <w:ind w:left="709"/>
        <w:textAlignment w:val="baseline"/>
        <w:rPr>
          <w:sz w:val="24"/>
          <w:szCs w:val="28"/>
        </w:rPr>
      </w:pPr>
      <w:r w:rsidRPr="009C668F">
        <w:rPr>
          <w:sz w:val="24"/>
          <w:szCs w:val="28"/>
        </w:rPr>
        <w:t>Pièce n°9 : Modèle de marché</w:t>
      </w:r>
    </w:p>
    <w:p w:rsidR="00186865" w:rsidRPr="009C668F" w:rsidRDefault="00186865" w:rsidP="00186865">
      <w:pPr>
        <w:suppressAutoHyphens/>
        <w:autoSpaceDN w:val="0"/>
        <w:spacing w:before="120" w:after="120"/>
        <w:ind w:left="709"/>
        <w:textAlignment w:val="baseline"/>
        <w:rPr>
          <w:sz w:val="24"/>
          <w:szCs w:val="28"/>
        </w:rPr>
      </w:pPr>
      <w:r w:rsidRPr="009C668F">
        <w:rPr>
          <w:sz w:val="24"/>
          <w:szCs w:val="28"/>
        </w:rPr>
        <w:t>Pièce n°10 : Modèles de documents à utiliser par les Soumissionnaires</w:t>
      </w:r>
    </w:p>
    <w:p w:rsidR="00186865" w:rsidRPr="009C668F" w:rsidRDefault="00186865" w:rsidP="00186865">
      <w:pPr>
        <w:widowControl w:val="0"/>
        <w:suppressAutoHyphens/>
        <w:autoSpaceDE w:val="0"/>
        <w:autoSpaceDN w:val="0"/>
        <w:ind w:left="1843"/>
        <w:jc w:val="both"/>
        <w:textAlignment w:val="baseline"/>
        <w:rPr>
          <w:sz w:val="24"/>
          <w:szCs w:val="24"/>
        </w:rPr>
      </w:pPr>
      <w:r w:rsidRPr="009C668F">
        <w:rPr>
          <w:sz w:val="24"/>
          <w:szCs w:val="24"/>
        </w:rPr>
        <w:t>a. Déclaration d’intention de soumissionner</w:t>
      </w:r>
    </w:p>
    <w:p w:rsidR="00186865" w:rsidRPr="009C668F" w:rsidRDefault="00186865" w:rsidP="00186865">
      <w:pPr>
        <w:widowControl w:val="0"/>
        <w:suppressAutoHyphens/>
        <w:autoSpaceDE w:val="0"/>
        <w:autoSpaceDN w:val="0"/>
        <w:ind w:left="1843"/>
        <w:jc w:val="both"/>
        <w:textAlignment w:val="baseline"/>
        <w:rPr>
          <w:spacing w:val="34"/>
          <w:sz w:val="24"/>
          <w:szCs w:val="24"/>
        </w:rPr>
      </w:pPr>
      <w:r w:rsidRPr="009C668F">
        <w:rPr>
          <w:sz w:val="24"/>
          <w:szCs w:val="24"/>
        </w:rPr>
        <w:t>b. Modèle de soumission</w:t>
      </w:r>
    </w:p>
    <w:p w:rsidR="00186865" w:rsidRPr="009C668F" w:rsidRDefault="00186865" w:rsidP="00186865">
      <w:pPr>
        <w:widowControl w:val="0"/>
        <w:suppressAutoHyphens/>
        <w:autoSpaceDE w:val="0"/>
        <w:autoSpaceDN w:val="0"/>
        <w:ind w:left="1843"/>
        <w:jc w:val="both"/>
        <w:textAlignment w:val="baseline"/>
        <w:rPr>
          <w:spacing w:val="34"/>
          <w:sz w:val="24"/>
          <w:szCs w:val="24"/>
        </w:rPr>
      </w:pPr>
      <w:r w:rsidRPr="009C668F">
        <w:rPr>
          <w:sz w:val="24"/>
          <w:szCs w:val="24"/>
        </w:rPr>
        <w:t>c. Modèle de caution de soumission</w:t>
      </w:r>
    </w:p>
    <w:p w:rsidR="00186865" w:rsidRPr="009C668F" w:rsidRDefault="00186865" w:rsidP="00186865">
      <w:pPr>
        <w:widowControl w:val="0"/>
        <w:suppressAutoHyphens/>
        <w:autoSpaceDE w:val="0"/>
        <w:autoSpaceDN w:val="0"/>
        <w:ind w:left="1843"/>
        <w:jc w:val="both"/>
        <w:textAlignment w:val="baseline"/>
        <w:rPr>
          <w:spacing w:val="34"/>
          <w:sz w:val="24"/>
          <w:szCs w:val="24"/>
        </w:rPr>
      </w:pPr>
      <w:r w:rsidRPr="009C668F">
        <w:rPr>
          <w:sz w:val="24"/>
          <w:szCs w:val="24"/>
        </w:rPr>
        <w:t>d. Modèle de cautionnement définitif</w:t>
      </w:r>
    </w:p>
    <w:p w:rsidR="00186865" w:rsidRPr="009C668F" w:rsidRDefault="00186865" w:rsidP="00186865">
      <w:pPr>
        <w:widowControl w:val="0"/>
        <w:suppressAutoHyphens/>
        <w:autoSpaceDE w:val="0"/>
        <w:autoSpaceDN w:val="0"/>
        <w:ind w:left="1843"/>
        <w:jc w:val="both"/>
        <w:textAlignment w:val="baseline"/>
        <w:rPr>
          <w:spacing w:val="34"/>
          <w:sz w:val="24"/>
          <w:szCs w:val="24"/>
        </w:rPr>
      </w:pPr>
      <w:r w:rsidRPr="009C668F">
        <w:rPr>
          <w:sz w:val="24"/>
          <w:szCs w:val="24"/>
        </w:rPr>
        <w:t>e. Modèle de caution d'avance de démarrage</w:t>
      </w:r>
    </w:p>
    <w:p w:rsidR="00186865" w:rsidRPr="009C668F" w:rsidRDefault="00186865" w:rsidP="00186865">
      <w:pPr>
        <w:widowControl w:val="0"/>
        <w:suppressAutoHyphens/>
        <w:autoSpaceDE w:val="0"/>
        <w:autoSpaceDN w:val="0"/>
        <w:ind w:left="1843"/>
        <w:jc w:val="both"/>
        <w:textAlignment w:val="baseline"/>
        <w:rPr>
          <w:spacing w:val="34"/>
          <w:sz w:val="24"/>
          <w:szCs w:val="24"/>
        </w:rPr>
      </w:pPr>
      <w:r w:rsidRPr="009C668F">
        <w:rPr>
          <w:sz w:val="24"/>
          <w:szCs w:val="24"/>
        </w:rPr>
        <w:t>f.  Modèle de caution de retenue de garantie</w:t>
      </w:r>
    </w:p>
    <w:p w:rsidR="00186865" w:rsidRPr="009C668F" w:rsidRDefault="00186865" w:rsidP="00186865">
      <w:pPr>
        <w:suppressAutoHyphens/>
        <w:autoSpaceDN w:val="0"/>
        <w:ind w:left="1843"/>
        <w:textAlignment w:val="baseline"/>
        <w:rPr>
          <w:sz w:val="24"/>
          <w:szCs w:val="24"/>
        </w:rPr>
      </w:pPr>
      <w:r w:rsidRPr="009C668F">
        <w:rPr>
          <w:sz w:val="24"/>
          <w:szCs w:val="24"/>
        </w:rPr>
        <w:t>g.  Cadre du planning</w:t>
      </w:r>
    </w:p>
    <w:p w:rsidR="00186865" w:rsidRPr="009C668F" w:rsidRDefault="00186865" w:rsidP="00186865">
      <w:pPr>
        <w:suppressAutoHyphens/>
        <w:autoSpaceDN w:val="0"/>
        <w:spacing w:before="120" w:after="120"/>
        <w:ind w:left="709"/>
        <w:textAlignment w:val="baseline"/>
        <w:rPr>
          <w:sz w:val="24"/>
          <w:szCs w:val="28"/>
        </w:rPr>
      </w:pPr>
      <w:r w:rsidRPr="009C668F">
        <w:rPr>
          <w:sz w:val="24"/>
          <w:szCs w:val="28"/>
        </w:rPr>
        <w:lastRenderedPageBreak/>
        <w:t>Pièce n°11 : Plans types</w:t>
      </w:r>
    </w:p>
    <w:p w:rsidR="00186865" w:rsidRPr="009C668F" w:rsidRDefault="00186865" w:rsidP="00186865">
      <w:pPr>
        <w:suppressAutoHyphens/>
        <w:autoSpaceDN w:val="0"/>
        <w:spacing w:before="120" w:after="120"/>
        <w:ind w:left="2127" w:hanging="1418"/>
        <w:textAlignment w:val="baseline"/>
        <w:rPr>
          <w:sz w:val="24"/>
          <w:szCs w:val="28"/>
        </w:rPr>
      </w:pPr>
      <w:r w:rsidRPr="009C668F">
        <w:rPr>
          <w:sz w:val="24"/>
          <w:szCs w:val="28"/>
        </w:rPr>
        <w:t>Pièce n°12 : Liste des établissements bancaires et organismes financiers autorisés à émettre des cautions dans le cadre des marchés publics</w:t>
      </w:r>
    </w:p>
    <w:p w:rsidR="00186865" w:rsidRPr="009C668F" w:rsidRDefault="00186865" w:rsidP="00186865">
      <w:pPr>
        <w:suppressAutoHyphens/>
        <w:autoSpaceDN w:val="0"/>
        <w:spacing w:before="120" w:after="120"/>
        <w:ind w:left="709"/>
        <w:textAlignment w:val="baseline"/>
        <w:rPr>
          <w:sz w:val="24"/>
          <w:szCs w:val="28"/>
        </w:rPr>
      </w:pPr>
      <w:r w:rsidRPr="009C668F">
        <w:rPr>
          <w:sz w:val="24"/>
          <w:szCs w:val="28"/>
        </w:rPr>
        <w:t>Pièce n°13 : Grille d’évaluation</w:t>
      </w:r>
    </w:p>
    <w:p w:rsidR="00186865" w:rsidRPr="009C668F" w:rsidRDefault="00186865" w:rsidP="00186865">
      <w:pPr>
        <w:suppressAutoHyphens/>
        <w:autoSpaceDN w:val="0"/>
        <w:spacing w:before="120" w:after="120"/>
        <w:ind w:left="709"/>
        <w:textAlignment w:val="baseline"/>
        <w:rPr>
          <w:sz w:val="28"/>
          <w:szCs w:val="28"/>
        </w:rPr>
      </w:pPr>
      <w:r w:rsidRPr="009C668F">
        <w:rPr>
          <w:sz w:val="24"/>
          <w:szCs w:val="28"/>
        </w:rPr>
        <w:t>Pièce n°14 : Justificatif de la disponibilité de financement</w:t>
      </w:r>
    </w:p>
    <w:p w:rsidR="00186865" w:rsidRPr="009C668F" w:rsidRDefault="00186865" w:rsidP="00186865">
      <w:pPr>
        <w:widowControl w:val="0"/>
        <w:tabs>
          <w:tab w:val="left" w:pos="2420"/>
          <w:tab w:val="left" w:pos="2940"/>
          <w:tab w:val="left" w:pos="3320"/>
          <w:tab w:val="left" w:pos="4300"/>
        </w:tabs>
        <w:suppressAutoHyphens/>
        <w:autoSpaceDE w:val="0"/>
        <w:autoSpaceDN w:val="0"/>
        <w:jc w:val="both"/>
        <w:textAlignment w:val="baseline"/>
        <w:rPr>
          <w:sz w:val="24"/>
          <w:szCs w:val="24"/>
        </w:rPr>
      </w:pPr>
      <w:r w:rsidRPr="009C668F">
        <w:rPr>
          <w:sz w:val="24"/>
          <w:szCs w:val="24"/>
        </w:rPr>
        <w:t xml:space="preserve">8.2. Le Soumissionnaire doit examiner l’ensemble des règlements, formulaires, conditions et spécifications contenus dans le DAO. Il lui </w:t>
      </w:r>
      <w:r w:rsidRPr="009C668F">
        <w:rPr>
          <w:spacing w:val="5"/>
          <w:sz w:val="24"/>
          <w:szCs w:val="24"/>
        </w:rPr>
        <w:t>appartient d</w:t>
      </w:r>
      <w:r w:rsidRPr="009C668F">
        <w:rPr>
          <w:sz w:val="24"/>
          <w:szCs w:val="24"/>
        </w:rPr>
        <w:t xml:space="preserve">e </w:t>
      </w:r>
      <w:r w:rsidRPr="009C668F">
        <w:rPr>
          <w:spacing w:val="5"/>
          <w:sz w:val="24"/>
          <w:szCs w:val="24"/>
        </w:rPr>
        <w:t>fourni</w:t>
      </w:r>
      <w:r w:rsidRPr="009C668F">
        <w:rPr>
          <w:sz w:val="24"/>
          <w:szCs w:val="24"/>
        </w:rPr>
        <w:t xml:space="preserve">r </w:t>
      </w:r>
      <w:r w:rsidRPr="009C668F">
        <w:rPr>
          <w:spacing w:val="5"/>
          <w:sz w:val="24"/>
          <w:szCs w:val="24"/>
        </w:rPr>
        <w:t>tou</w:t>
      </w:r>
      <w:r w:rsidRPr="009C668F">
        <w:rPr>
          <w:sz w:val="24"/>
          <w:szCs w:val="24"/>
        </w:rPr>
        <w:t xml:space="preserve">s </w:t>
      </w:r>
      <w:r w:rsidRPr="009C668F">
        <w:rPr>
          <w:spacing w:val="5"/>
          <w:sz w:val="24"/>
          <w:szCs w:val="24"/>
        </w:rPr>
        <w:t>le</w:t>
      </w:r>
      <w:r w:rsidRPr="009C668F">
        <w:rPr>
          <w:sz w:val="24"/>
          <w:szCs w:val="24"/>
        </w:rPr>
        <w:t xml:space="preserve">s </w:t>
      </w:r>
      <w:r w:rsidRPr="009C668F">
        <w:rPr>
          <w:spacing w:val="5"/>
          <w:sz w:val="24"/>
          <w:szCs w:val="24"/>
        </w:rPr>
        <w:t xml:space="preserve">renseignements </w:t>
      </w:r>
      <w:r w:rsidRPr="009C668F">
        <w:rPr>
          <w:sz w:val="24"/>
          <w:szCs w:val="24"/>
        </w:rPr>
        <w:t>demandés et de préparer une offre conforme à tous égards audit dossier.</w:t>
      </w:r>
    </w:p>
    <w:p w:rsidR="00186865" w:rsidRPr="006A3D8E"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 9: Eclaircissements apportés au Dossier d’Appel d’Offres et recours</w:t>
      </w:r>
    </w:p>
    <w:p w:rsidR="00186865" w:rsidRPr="009C668F" w:rsidRDefault="00186865" w:rsidP="00186865">
      <w:pPr>
        <w:widowControl w:val="0"/>
        <w:tabs>
          <w:tab w:val="left" w:pos="2420"/>
          <w:tab w:val="left" w:pos="2940"/>
          <w:tab w:val="left" w:pos="3320"/>
          <w:tab w:val="left" w:pos="4300"/>
        </w:tabs>
        <w:suppressAutoHyphens/>
        <w:autoSpaceDE w:val="0"/>
        <w:autoSpaceDN w:val="0"/>
        <w:spacing w:after="80"/>
        <w:jc w:val="both"/>
        <w:textAlignment w:val="baseline"/>
        <w:rPr>
          <w:sz w:val="24"/>
          <w:szCs w:val="24"/>
        </w:rPr>
      </w:pPr>
      <w:r w:rsidRPr="009C668F">
        <w:rPr>
          <w:sz w:val="24"/>
          <w:szCs w:val="24"/>
        </w:rPr>
        <w:t xml:space="preserve">9.1. </w:t>
      </w:r>
      <w:r w:rsidRPr="009C668F">
        <w:rPr>
          <w:spacing w:val="3"/>
          <w:sz w:val="24"/>
          <w:szCs w:val="24"/>
        </w:rPr>
        <w:t>Tou</w:t>
      </w:r>
      <w:r w:rsidRPr="009C668F">
        <w:rPr>
          <w:sz w:val="24"/>
          <w:szCs w:val="24"/>
        </w:rPr>
        <w:t xml:space="preserve">t </w:t>
      </w:r>
      <w:r w:rsidRPr="009C668F">
        <w:rPr>
          <w:spacing w:val="3"/>
          <w:sz w:val="24"/>
          <w:szCs w:val="24"/>
        </w:rPr>
        <w:t>soumissionnair</w:t>
      </w:r>
      <w:r w:rsidRPr="009C668F">
        <w:rPr>
          <w:sz w:val="24"/>
          <w:szCs w:val="24"/>
        </w:rPr>
        <w:t xml:space="preserve">e </w:t>
      </w:r>
      <w:r w:rsidRPr="009C668F">
        <w:rPr>
          <w:spacing w:val="3"/>
          <w:sz w:val="24"/>
          <w:szCs w:val="24"/>
        </w:rPr>
        <w:t>désiran</w:t>
      </w:r>
      <w:r w:rsidRPr="009C668F">
        <w:rPr>
          <w:sz w:val="24"/>
          <w:szCs w:val="24"/>
        </w:rPr>
        <w:t xml:space="preserve">t </w:t>
      </w:r>
      <w:r w:rsidRPr="009C668F">
        <w:rPr>
          <w:spacing w:val="3"/>
          <w:sz w:val="24"/>
          <w:szCs w:val="24"/>
        </w:rPr>
        <w:t>obteni</w:t>
      </w:r>
      <w:r w:rsidRPr="009C668F">
        <w:rPr>
          <w:sz w:val="24"/>
          <w:szCs w:val="24"/>
        </w:rPr>
        <w:t xml:space="preserve">r </w:t>
      </w:r>
      <w:r w:rsidRPr="009C668F">
        <w:rPr>
          <w:spacing w:val="3"/>
          <w:sz w:val="24"/>
          <w:szCs w:val="24"/>
        </w:rPr>
        <w:t xml:space="preserve">des </w:t>
      </w:r>
      <w:r w:rsidRPr="009C668F">
        <w:rPr>
          <w:spacing w:val="5"/>
          <w:sz w:val="24"/>
          <w:szCs w:val="24"/>
        </w:rPr>
        <w:t>éclaircissement</w:t>
      </w:r>
      <w:r w:rsidRPr="009C668F">
        <w:rPr>
          <w:sz w:val="24"/>
          <w:szCs w:val="24"/>
        </w:rPr>
        <w:t xml:space="preserve">s </w:t>
      </w:r>
      <w:r w:rsidRPr="009C668F">
        <w:rPr>
          <w:spacing w:val="5"/>
          <w:sz w:val="24"/>
          <w:szCs w:val="24"/>
        </w:rPr>
        <w:t>su</w:t>
      </w:r>
      <w:r w:rsidRPr="009C668F">
        <w:rPr>
          <w:sz w:val="24"/>
          <w:szCs w:val="24"/>
        </w:rPr>
        <w:t xml:space="preserve">r </w:t>
      </w:r>
      <w:r w:rsidRPr="009C668F">
        <w:rPr>
          <w:spacing w:val="5"/>
          <w:sz w:val="24"/>
          <w:szCs w:val="24"/>
        </w:rPr>
        <w:t>l</w:t>
      </w:r>
      <w:r w:rsidRPr="009C668F">
        <w:rPr>
          <w:sz w:val="24"/>
          <w:szCs w:val="24"/>
        </w:rPr>
        <w:t xml:space="preserve">e </w:t>
      </w:r>
      <w:r w:rsidRPr="009C668F">
        <w:rPr>
          <w:spacing w:val="5"/>
          <w:sz w:val="24"/>
          <w:szCs w:val="24"/>
        </w:rPr>
        <w:t>Dossie</w:t>
      </w:r>
      <w:r w:rsidRPr="009C668F">
        <w:rPr>
          <w:sz w:val="24"/>
          <w:szCs w:val="24"/>
        </w:rPr>
        <w:t xml:space="preserve">r </w:t>
      </w:r>
      <w:r w:rsidRPr="009C668F">
        <w:rPr>
          <w:spacing w:val="5"/>
          <w:sz w:val="24"/>
          <w:szCs w:val="24"/>
        </w:rPr>
        <w:t xml:space="preserve">d’Appel </w:t>
      </w:r>
      <w:r w:rsidRPr="009C668F">
        <w:rPr>
          <w:sz w:val="24"/>
          <w:szCs w:val="24"/>
        </w:rPr>
        <w:t>d’Offres peut en faire la demande à l’Autorité Contractante par écrit ou par courrier électronique (télécopie ou e-mail) à l’adresse de l’Autorité Contractante indiquée dans le RPAO avec copie au Maître d’Ouvrage.</w:t>
      </w:r>
      <w:r w:rsidRPr="009C668F">
        <w:rPr>
          <w:spacing w:val="26"/>
          <w:sz w:val="24"/>
          <w:szCs w:val="24"/>
        </w:rPr>
        <w:t xml:space="preserve"> Cependant, </w:t>
      </w:r>
      <w:r w:rsidRPr="009C668F">
        <w:rPr>
          <w:sz w:val="24"/>
          <w:szCs w:val="24"/>
        </w:rPr>
        <w:t xml:space="preserve">l’Autorité Contractante répondra par écrit à toute demande </w:t>
      </w:r>
      <w:r w:rsidRPr="009C668F">
        <w:rPr>
          <w:spacing w:val="1"/>
          <w:sz w:val="24"/>
          <w:szCs w:val="24"/>
        </w:rPr>
        <w:t>d’éclaircissemen</w:t>
      </w:r>
      <w:r w:rsidRPr="009C668F">
        <w:rPr>
          <w:sz w:val="24"/>
          <w:szCs w:val="24"/>
        </w:rPr>
        <w:t xml:space="preserve">t </w:t>
      </w:r>
      <w:r w:rsidRPr="009C668F">
        <w:rPr>
          <w:spacing w:val="1"/>
          <w:sz w:val="24"/>
          <w:szCs w:val="24"/>
        </w:rPr>
        <w:t>reçue a</w:t>
      </w:r>
      <w:r w:rsidRPr="009C668F">
        <w:rPr>
          <w:sz w:val="24"/>
          <w:szCs w:val="24"/>
        </w:rPr>
        <w:t xml:space="preserve">u </w:t>
      </w:r>
      <w:r w:rsidRPr="009C668F">
        <w:rPr>
          <w:spacing w:val="1"/>
          <w:sz w:val="24"/>
          <w:szCs w:val="24"/>
        </w:rPr>
        <w:t>moin</w:t>
      </w:r>
      <w:r w:rsidRPr="009C668F">
        <w:rPr>
          <w:sz w:val="24"/>
          <w:szCs w:val="24"/>
        </w:rPr>
        <w:t xml:space="preserve">s </w:t>
      </w:r>
      <w:r w:rsidRPr="009C668F">
        <w:rPr>
          <w:spacing w:val="1"/>
          <w:sz w:val="24"/>
          <w:szCs w:val="24"/>
        </w:rPr>
        <w:t xml:space="preserve">quatorze </w:t>
      </w:r>
      <w:r w:rsidRPr="009C668F">
        <w:rPr>
          <w:sz w:val="24"/>
          <w:szCs w:val="24"/>
        </w:rPr>
        <w:t>(14) jours pour les (AON) Vingt et un (21) jours pour les (AOI) avant la date limite de dépôt des offres.</w:t>
      </w:r>
    </w:p>
    <w:p w:rsidR="00186865" w:rsidRPr="009C668F" w:rsidRDefault="00186865" w:rsidP="00186865">
      <w:pPr>
        <w:widowControl w:val="0"/>
        <w:tabs>
          <w:tab w:val="left" w:pos="2420"/>
          <w:tab w:val="left" w:pos="2940"/>
          <w:tab w:val="left" w:pos="3320"/>
          <w:tab w:val="left" w:pos="4300"/>
        </w:tabs>
        <w:suppressAutoHyphens/>
        <w:autoSpaceDE w:val="0"/>
        <w:autoSpaceDN w:val="0"/>
        <w:spacing w:after="80"/>
        <w:jc w:val="both"/>
        <w:textAlignment w:val="baseline"/>
        <w:rPr>
          <w:sz w:val="24"/>
          <w:szCs w:val="24"/>
        </w:rPr>
      </w:pPr>
      <w:r w:rsidRPr="009C668F">
        <w:rPr>
          <w:sz w:val="24"/>
          <w:szCs w:val="24"/>
        </w:rPr>
        <w:t>Une copie de la réponse de l’Autorité Contractante, indiquant la question posée mais ne mentionnant pas son auteur, est adressée à tous les soumissionnaires ayant acheté le Dossier d’Appel d’Offres.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9.2. Entre la publication de l’Avis d’Appel d’Offres, y </w:t>
      </w:r>
      <w:r w:rsidRPr="009C668F">
        <w:rPr>
          <w:spacing w:val="3"/>
          <w:sz w:val="24"/>
          <w:szCs w:val="24"/>
        </w:rPr>
        <w:t>compri</w:t>
      </w:r>
      <w:r w:rsidRPr="009C668F">
        <w:rPr>
          <w:sz w:val="24"/>
          <w:szCs w:val="24"/>
        </w:rPr>
        <w:t xml:space="preserve">s </w:t>
      </w:r>
      <w:r w:rsidRPr="009C668F">
        <w:rPr>
          <w:spacing w:val="3"/>
          <w:sz w:val="24"/>
          <w:szCs w:val="24"/>
        </w:rPr>
        <w:t>l</w:t>
      </w:r>
      <w:r w:rsidRPr="009C668F">
        <w:rPr>
          <w:sz w:val="24"/>
          <w:szCs w:val="24"/>
        </w:rPr>
        <w:t xml:space="preserve">a </w:t>
      </w:r>
      <w:r w:rsidRPr="009C668F">
        <w:rPr>
          <w:spacing w:val="3"/>
          <w:sz w:val="24"/>
          <w:szCs w:val="24"/>
        </w:rPr>
        <w:t>phas</w:t>
      </w:r>
      <w:r w:rsidRPr="009C668F">
        <w:rPr>
          <w:sz w:val="24"/>
          <w:szCs w:val="24"/>
        </w:rPr>
        <w:t xml:space="preserve">e </w:t>
      </w:r>
      <w:r w:rsidRPr="009C668F">
        <w:rPr>
          <w:spacing w:val="3"/>
          <w:sz w:val="24"/>
          <w:szCs w:val="24"/>
        </w:rPr>
        <w:t>d</w:t>
      </w:r>
      <w:r w:rsidRPr="009C668F">
        <w:rPr>
          <w:sz w:val="24"/>
          <w:szCs w:val="24"/>
        </w:rPr>
        <w:t xml:space="preserve">e </w:t>
      </w:r>
      <w:r w:rsidRPr="009C668F">
        <w:rPr>
          <w:spacing w:val="3"/>
          <w:sz w:val="24"/>
          <w:szCs w:val="24"/>
        </w:rPr>
        <w:t>pré-qualificatio</w:t>
      </w:r>
      <w:r w:rsidRPr="009C668F">
        <w:rPr>
          <w:sz w:val="24"/>
          <w:szCs w:val="24"/>
        </w:rPr>
        <w:t xml:space="preserve">n </w:t>
      </w:r>
      <w:r w:rsidRPr="009C668F">
        <w:rPr>
          <w:spacing w:val="3"/>
          <w:sz w:val="24"/>
          <w:szCs w:val="24"/>
        </w:rPr>
        <w:t xml:space="preserve">des </w:t>
      </w:r>
      <w:r w:rsidRPr="009C668F">
        <w:rPr>
          <w:sz w:val="24"/>
          <w:szCs w:val="24"/>
        </w:rPr>
        <w:t>candidats et l’ouverture des plis, tout soumissionnaire potentiel qui s’estime lésé dans la procédure de passation des marchés publics peut introduire une requête auprès</w:t>
      </w:r>
      <w:r w:rsidRPr="009C668F">
        <w:rPr>
          <w:spacing w:val="6"/>
          <w:sz w:val="24"/>
          <w:szCs w:val="24"/>
        </w:rPr>
        <w:t xml:space="preserve"> du Ministre chargé des Marchés publics.</w:t>
      </w:r>
    </w:p>
    <w:p w:rsidR="00186865" w:rsidRPr="009C668F" w:rsidRDefault="00186865" w:rsidP="00186865">
      <w:pPr>
        <w:widowControl w:val="0"/>
        <w:tabs>
          <w:tab w:val="left" w:pos="4260"/>
        </w:tabs>
        <w:suppressAutoHyphens/>
        <w:autoSpaceDE w:val="0"/>
        <w:autoSpaceDN w:val="0"/>
        <w:spacing w:after="80"/>
        <w:jc w:val="both"/>
        <w:textAlignment w:val="baseline"/>
        <w:rPr>
          <w:sz w:val="24"/>
          <w:szCs w:val="24"/>
        </w:rPr>
      </w:pPr>
      <w:r w:rsidRPr="009C668F">
        <w:rPr>
          <w:sz w:val="24"/>
          <w:szCs w:val="24"/>
        </w:rPr>
        <w:t>9.3. Le requérant adresse une copie de ladite requête à l’Autorité Contractante et à l’Organisme chargé de la Régulation et  au Président de la Commission.</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9.4. L’Autorité Contractante dispose de cinq (05) jours pour réagir. La copie de la réaction est transmise au MINMAP et à l’organisme chargé de la régulation des marchés publics ;</w:t>
      </w:r>
    </w:p>
    <w:p w:rsidR="00186865" w:rsidRPr="006A3D8E"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 xml:space="preserve">Article10: </w:t>
      </w:r>
      <w:r w:rsidRPr="006A3D8E">
        <w:rPr>
          <w:b/>
          <w:bCs/>
          <w:sz w:val="24"/>
          <w:szCs w:val="24"/>
        </w:rPr>
        <w:t>Modificatio</w:t>
      </w:r>
      <w:r w:rsidRPr="009C668F">
        <w:rPr>
          <w:b/>
          <w:bCs/>
          <w:sz w:val="24"/>
          <w:szCs w:val="24"/>
        </w:rPr>
        <w:t xml:space="preserve">n </w:t>
      </w:r>
      <w:r w:rsidRPr="006A3D8E">
        <w:rPr>
          <w:b/>
          <w:bCs/>
          <w:sz w:val="24"/>
          <w:szCs w:val="24"/>
        </w:rPr>
        <w:t>d</w:t>
      </w:r>
      <w:r w:rsidRPr="009C668F">
        <w:rPr>
          <w:b/>
          <w:bCs/>
          <w:sz w:val="24"/>
          <w:szCs w:val="24"/>
        </w:rPr>
        <w:t xml:space="preserve">u </w:t>
      </w:r>
      <w:r w:rsidRPr="006A3D8E">
        <w:rPr>
          <w:b/>
          <w:bCs/>
          <w:sz w:val="24"/>
          <w:szCs w:val="24"/>
        </w:rPr>
        <w:t>Dossie</w:t>
      </w:r>
      <w:r w:rsidRPr="009C668F">
        <w:rPr>
          <w:b/>
          <w:bCs/>
          <w:sz w:val="24"/>
          <w:szCs w:val="24"/>
        </w:rPr>
        <w:t xml:space="preserve">r </w:t>
      </w:r>
      <w:r w:rsidRPr="006A3D8E">
        <w:rPr>
          <w:b/>
          <w:bCs/>
          <w:sz w:val="24"/>
          <w:szCs w:val="24"/>
        </w:rPr>
        <w:t xml:space="preserve">d’Appel </w:t>
      </w:r>
      <w:r w:rsidRPr="009C668F">
        <w:rPr>
          <w:b/>
          <w:bCs/>
          <w:sz w:val="24"/>
          <w:szCs w:val="24"/>
        </w:rPr>
        <w:t>d’Offres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w w:val="99"/>
          <w:sz w:val="24"/>
          <w:szCs w:val="24"/>
        </w:rPr>
        <w:t>10.1</w:t>
      </w:r>
      <w:r w:rsidRPr="009C668F">
        <w:rPr>
          <w:sz w:val="24"/>
          <w:szCs w:val="24"/>
        </w:rPr>
        <w:t>. L’Autorité Contractante peut, à tout moment avant la date limite de dépôt des offres et pour tout motif, que ce soit à son initiative ou consécutivement à une saisine d’un soumissionnaire modifier le Dossier d’Appel d’Offres en publiant un additif.</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10.2.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rsidR="00186865" w:rsidRPr="009C668F" w:rsidRDefault="00186865" w:rsidP="00186865">
      <w:pPr>
        <w:widowControl w:val="0"/>
        <w:tabs>
          <w:tab w:val="left" w:pos="1260"/>
          <w:tab w:val="left" w:pos="1760"/>
          <w:tab w:val="left" w:pos="2700"/>
          <w:tab w:val="left" w:pos="3320"/>
        </w:tabs>
        <w:suppressAutoHyphens/>
        <w:autoSpaceDE w:val="0"/>
        <w:autoSpaceDN w:val="0"/>
        <w:spacing w:after="80"/>
        <w:textAlignment w:val="baseline"/>
        <w:rPr>
          <w:sz w:val="24"/>
          <w:szCs w:val="24"/>
        </w:rPr>
      </w:pPr>
      <w:r w:rsidRPr="009C668F">
        <w:rPr>
          <w:w w:val="99"/>
          <w:sz w:val="24"/>
          <w:szCs w:val="24"/>
        </w:rPr>
        <w:t>10.3.</w:t>
      </w:r>
      <w:r w:rsidRPr="009C668F">
        <w:rPr>
          <w:sz w:val="24"/>
          <w:szCs w:val="24"/>
        </w:rPr>
        <w:t xml:space="preserve"> Afin de donner aux soumissionnaires suffisamment de temps pour tenir compte de l’additif dans la préparation de leurs offres,  l’Autorité Contractante pourra reporter, autant que nécessaire, la date limite de dépôt des offres, conformément aux dispositions de l’Article 22 du RGAO.   </w:t>
      </w:r>
    </w:p>
    <w:p w:rsidR="00186865" w:rsidRPr="009C668F" w:rsidRDefault="00186865" w:rsidP="00186865">
      <w:pPr>
        <w:keepNext/>
        <w:suppressAutoHyphens/>
        <w:autoSpaceDN w:val="0"/>
        <w:spacing w:before="240"/>
        <w:jc w:val="center"/>
        <w:textAlignment w:val="baseline"/>
        <w:outlineLvl w:val="3"/>
        <w:rPr>
          <w:b/>
          <w:sz w:val="24"/>
        </w:rPr>
      </w:pPr>
      <w:r w:rsidRPr="009C668F">
        <w:rPr>
          <w:b/>
          <w:sz w:val="28"/>
          <w:szCs w:val="32"/>
        </w:rPr>
        <w:t>C. Préparation des offres</w:t>
      </w:r>
    </w:p>
    <w:p w:rsidR="00186865" w:rsidRPr="009C668F" w:rsidRDefault="00186865" w:rsidP="00186865">
      <w:pPr>
        <w:widowControl w:val="0"/>
        <w:suppressAutoHyphens/>
        <w:autoSpaceDE w:val="0"/>
        <w:autoSpaceDN w:val="0"/>
        <w:spacing w:before="240" w:after="80"/>
        <w:jc w:val="both"/>
        <w:textAlignment w:val="baseline"/>
        <w:rPr>
          <w:sz w:val="24"/>
          <w:szCs w:val="24"/>
        </w:rPr>
      </w:pPr>
      <w:r w:rsidRPr="009C668F">
        <w:rPr>
          <w:b/>
          <w:bCs/>
          <w:sz w:val="24"/>
          <w:szCs w:val="24"/>
        </w:rPr>
        <w:t>Article11:Frais de soumission</w:t>
      </w:r>
    </w:p>
    <w:p w:rsidR="00186865" w:rsidRPr="009C668F" w:rsidRDefault="00186865" w:rsidP="00186865">
      <w:pPr>
        <w:widowControl w:val="0"/>
        <w:suppressAutoHyphens/>
        <w:autoSpaceDE w:val="0"/>
        <w:autoSpaceDN w:val="0"/>
        <w:jc w:val="both"/>
        <w:textAlignment w:val="baseline"/>
        <w:rPr>
          <w:sz w:val="24"/>
          <w:szCs w:val="24"/>
        </w:rPr>
      </w:pPr>
      <w:r w:rsidRPr="009C668F">
        <w:rPr>
          <w:sz w:val="24"/>
          <w:szCs w:val="24"/>
        </w:rPr>
        <w:t xml:space="preserve">Le candidat supportera tous les frais afférents à la préparation et à la présentation de son offre. L’Autorité Contractante et le Maître d’Ouvrage ne sont en aucun cas responsables de ces frais, ni tenu de les régler, </w:t>
      </w:r>
      <w:proofErr w:type="spellStart"/>
      <w:r w:rsidRPr="009C668F">
        <w:rPr>
          <w:sz w:val="24"/>
          <w:szCs w:val="24"/>
        </w:rPr>
        <w:t>quelque</w:t>
      </w:r>
      <w:proofErr w:type="spellEnd"/>
      <w:r w:rsidRPr="009C668F">
        <w:rPr>
          <w:sz w:val="24"/>
          <w:szCs w:val="24"/>
        </w:rPr>
        <w:t xml:space="preserve"> soit le déroulement ou l’issue de la procédure d’appel d’offres.</w:t>
      </w:r>
    </w:p>
    <w:p w:rsidR="00186865" w:rsidRPr="006A3D8E"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Article12: Langue de l’offre</w:t>
      </w:r>
    </w:p>
    <w:p w:rsidR="00186865" w:rsidRDefault="00186865" w:rsidP="00186865">
      <w:pPr>
        <w:widowControl w:val="0"/>
        <w:suppressAutoHyphens/>
        <w:autoSpaceDE w:val="0"/>
        <w:autoSpaceDN w:val="0"/>
        <w:jc w:val="both"/>
        <w:textAlignment w:val="baseline"/>
        <w:rPr>
          <w:sz w:val="24"/>
          <w:szCs w:val="24"/>
        </w:rPr>
      </w:pPr>
      <w:r w:rsidRPr="009C668F">
        <w:rPr>
          <w:spacing w:val="3"/>
          <w:sz w:val="24"/>
          <w:szCs w:val="24"/>
        </w:rPr>
        <w:t>L’offr</w:t>
      </w:r>
      <w:r w:rsidRPr="009C668F">
        <w:rPr>
          <w:sz w:val="24"/>
          <w:szCs w:val="24"/>
        </w:rPr>
        <w:t xml:space="preserve">e </w:t>
      </w:r>
      <w:r w:rsidRPr="009C668F">
        <w:rPr>
          <w:spacing w:val="3"/>
          <w:sz w:val="24"/>
          <w:szCs w:val="24"/>
        </w:rPr>
        <w:t>ains</w:t>
      </w:r>
      <w:r w:rsidRPr="009C668F">
        <w:rPr>
          <w:sz w:val="24"/>
          <w:szCs w:val="24"/>
        </w:rPr>
        <w:t xml:space="preserve">i </w:t>
      </w:r>
      <w:r w:rsidRPr="009C668F">
        <w:rPr>
          <w:spacing w:val="3"/>
          <w:sz w:val="24"/>
          <w:szCs w:val="24"/>
        </w:rPr>
        <w:t>qu</w:t>
      </w:r>
      <w:r w:rsidRPr="009C668F">
        <w:rPr>
          <w:sz w:val="24"/>
          <w:szCs w:val="24"/>
        </w:rPr>
        <w:t xml:space="preserve">e </w:t>
      </w:r>
      <w:r w:rsidRPr="009C668F">
        <w:rPr>
          <w:spacing w:val="3"/>
          <w:sz w:val="24"/>
          <w:szCs w:val="24"/>
        </w:rPr>
        <w:t>tout</w:t>
      </w:r>
      <w:r w:rsidRPr="009C668F">
        <w:rPr>
          <w:sz w:val="24"/>
          <w:szCs w:val="24"/>
        </w:rPr>
        <w:t xml:space="preserve">e </w:t>
      </w:r>
      <w:r w:rsidRPr="009C668F">
        <w:rPr>
          <w:spacing w:val="3"/>
          <w:sz w:val="24"/>
          <w:szCs w:val="24"/>
        </w:rPr>
        <w:t>correspondanc</w:t>
      </w:r>
      <w:r w:rsidRPr="009C668F">
        <w:rPr>
          <w:sz w:val="24"/>
          <w:szCs w:val="24"/>
        </w:rPr>
        <w:t xml:space="preserve">e </w:t>
      </w:r>
      <w:r w:rsidRPr="009C668F">
        <w:rPr>
          <w:spacing w:val="3"/>
          <w:sz w:val="24"/>
          <w:szCs w:val="24"/>
        </w:rPr>
        <w:t>e</w:t>
      </w:r>
      <w:r w:rsidRPr="009C668F">
        <w:rPr>
          <w:sz w:val="24"/>
          <w:szCs w:val="24"/>
        </w:rPr>
        <w:t xml:space="preserve">t </w:t>
      </w:r>
      <w:r w:rsidRPr="009C668F">
        <w:rPr>
          <w:spacing w:val="3"/>
          <w:sz w:val="24"/>
          <w:szCs w:val="24"/>
        </w:rPr>
        <w:t xml:space="preserve">tout </w:t>
      </w:r>
      <w:r w:rsidRPr="009C668F">
        <w:rPr>
          <w:sz w:val="24"/>
          <w:szCs w:val="24"/>
        </w:rPr>
        <w:t>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rsidR="00186865" w:rsidRPr="006A3D8E"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lastRenderedPageBreak/>
        <w:t>Article13:Documents constituant l’offre</w:t>
      </w:r>
    </w:p>
    <w:p w:rsidR="00186865" w:rsidRPr="009C668F" w:rsidRDefault="00186865" w:rsidP="00186865">
      <w:pPr>
        <w:widowControl w:val="0"/>
        <w:suppressAutoHyphens/>
        <w:autoSpaceDE w:val="0"/>
        <w:autoSpaceDN w:val="0"/>
        <w:spacing w:before="120"/>
        <w:jc w:val="both"/>
        <w:textAlignment w:val="baseline"/>
        <w:rPr>
          <w:sz w:val="24"/>
          <w:szCs w:val="24"/>
        </w:rPr>
      </w:pPr>
      <w:r w:rsidRPr="009C668F">
        <w:rPr>
          <w:sz w:val="24"/>
          <w:szCs w:val="24"/>
        </w:rPr>
        <w:t>13.1.</w:t>
      </w:r>
      <w:r w:rsidRPr="009C668F">
        <w:rPr>
          <w:spacing w:val="5"/>
          <w:sz w:val="24"/>
          <w:szCs w:val="24"/>
        </w:rPr>
        <w:t xml:space="preserve"> L’offr</w:t>
      </w:r>
      <w:r w:rsidRPr="009C668F">
        <w:rPr>
          <w:sz w:val="24"/>
          <w:szCs w:val="24"/>
        </w:rPr>
        <w:t xml:space="preserve">e </w:t>
      </w:r>
      <w:r w:rsidRPr="009C668F">
        <w:rPr>
          <w:spacing w:val="5"/>
          <w:sz w:val="24"/>
          <w:szCs w:val="24"/>
        </w:rPr>
        <w:t>présenté</w:t>
      </w:r>
      <w:r w:rsidRPr="009C668F">
        <w:rPr>
          <w:sz w:val="24"/>
          <w:szCs w:val="24"/>
        </w:rPr>
        <w:t xml:space="preserve">e </w:t>
      </w:r>
      <w:r w:rsidRPr="009C668F">
        <w:rPr>
          <w:spacing w:val="5"/>
          <w:sz w:val="24"/>
          <w:szCs w:val="24"/>
        </w:rPr>
        <w:t>pa</w:t>
      </w:r>
      <w:r w:rsidRPr="009C668F">
        <w:rPr>
          <w:sz w:val="24"/>
          <w:szCs w:val="24"/>
        </w:rPr>
        <w:t xml:space="preserve">r </w:t>
      </w:r>
      <w:r w:rsidRPr="009C668F">
        <w:rPr>
          <w:spacing w:val="5"/>
          <w:sz w:val="24"/>
          <w:szCs w:val="24"/>
        </w:rPr>
        <w:t>l</w:t>
      </w:r>
      <w:r w:rsidRPr="009C668F">
        <w:rPr>
          <w:sz w:val="24"/>
          <w:szCs w:val="24"/>
        </w:rPr>
        <w:t xml:space="preserve">e </w:t>
      </w:r>
      <w:r w:rsidRPr="009C668F">
        <w:rPr>
          <w:spacing w:val="5"/>
          <w:sz w:val="24"/>
          <w:szCs w:val="24"/>
        </w:rPr>
        <w:t>soumissionnaire comprendr</w:t>
      </w:r>
      <w:r w:rsidRPr="009C668F">
        <w:rPr>
          <w:sz w:val="24"/>
          <w:szCs w:val="24"/>
        </w:rPr>
        <w:t xml:space="preserve">a </w:t>
      </w:r>
      <w:r w:rsidRPr="009C668F">
        <w:rPr>
          <w:spacing w:val="5"/>
          <w:sz w:val="24"/>
          <w:szCs w:val="24"/>
        </w:rPr>
        <w:t>le</w:t>
      </w:r>
      <w:r w:rsidRPr="009C668F">
        <w:rPr>
          <w:sz w:val="24"/>
          <w:szCs w:val="24"/>
        </w:rPr>
        <w:t xml:space="preserve">s </w:t>
      </w:r>
      <w:r w:rsidRPr="009C668F">
        <w:rPr>
          <w:spacing w:val="5"/>
          <w:sz w:val="24"/>
          <w:szCs w:val="24"/>
        </w:rPr>
        <w:t>document</w:t>
      </w:r>
      <w:r w:rsidRPr="009C668F">
        <w:rPr>
          <w:sz w:val="24"/>
          <w:szCs w:val="24"/>
        </w:rPr>
        <w:t xml:space="preserve">s </w:t>
      </w:r>
      <w:r w:rsidRPr="009C668F">
        <w:rPr>
          <w:spacing w:val="5"/>
          <w:sz w:val="24"/>
          <w:szCs w:val="24"/>
        </w:rPr>
        <w:t xml:space="preserve">détaillés au </w:t>
      </w:r>
      <w:r w:rsidRPr="009C668F">
        <w:rPr>
          <w:sz w:val="24"/>
          <w:szCs w:val="24"/>
        </w:rPr>
        <w:t>RPAO, dûment remplis et regroupés en trois volumes:</w:t>
      </w:r>
    </w:p>
    <w:p w:rsidR="00186865" w:rsidRPr="009C668F" w:rsidRDefault="00186865" w:rsidP="00186865">
      <w:pPr>
        <w:widowControl w:val="0"/>
        <w:suppressAutoHyphens/>
        <w:autoSpaceDE w:val="0"/>
        <w:autoSpaceDN w:val="0"/>
        <w:spacing w:before="120"/>
        <w:jc w:val="both"/>
        <w:textAlignment w:val="baseline"/>
        <w:rPr>
          <w:b/>
          <w:sz w:val="24"/>
          <w:szCs w:val="24"/>
        </w:rPr>
      </w:pPr>
      <w:r w:rsidRPr="009C668F">
        <w:rPr>
          <w:i/>
          <w:iCs/>
          <w:sz w:val="24"/>
          <w:szCs w:val="24"/>
        </w:rPr>
        <w:t xml:space="preserve">a. </w:t>
      </w:r>
      <w:r w:rsidRPr="009C668F">
        <w:rPr>
          <w:b/>
          <w:i/>
          <w:iCs/>
          <w:sz w:val="24"/>
          <w:szCs w:val="24"/>
        </w:rPr>
        <w:t>Volume1: Dossier administratif</w:t>
      </w:r>
    </w:p>
    <w:p w:rsidR="00186865" w:rsidRPr="009C668F" w:rsidRDefault="00186865" w:rsidP="00186865">
      <w:pPr>
        <w:widowControl w:val="0"/>
        <w:suppressAutoHyphens/>
        <w:autoSpaceDE w:val="0"/>
        <w:autoSpaceDN w:val="0"/>
        <w:spacing w:line="276" w:lineRule="auto"/>
        <w:ind w:left="567"/>
        <w:jc w:val="both"/>
        <w:textAlignment w:val="baseline"/>
        <w:rPr>
          <w:sz w:val="24"/>
          <w:szCs w:val="24"/>
        </w:rPr>
      </w:pPr>
      <w:r w:rsidRPr="009C668F">
        <w:rPr>
          <w:sz w:val="24"/>
          <w:szCs w:val="24"/>
        </w:rPr>
        <w:t>Il comprend:</w:t>
      </w:r>
    </w:p>
    <w:p w:rsidR="00186865" w:rsidRPr="009C668F" w:rsidRDefault="00186865" w:rsidP="00186865">
      <w:pPr>
        <w:widowControl w:val="0"/>
        <w:suppressAutoHyphens/>
        <w:autoSpaceDE w:val="0"/>
        <w:autoSpaceDN w:val="0"/>
        <w:spacing w:line="276" w:lineRule="auto"/>
        <w:ind w:left="567" w:hanging="283"/>
        <w:jc w:val="both"/>
        <w:textAlignment w:val="baseline"/>
        <w:rPr>
          <w:sz w:val="24"/>
          <w:szCs w:val="24"/>
        </w:rPr>
      </w:pPr>
      <w:r w:rsidRPr="009C668F">
        <w:rPr>
          <w:w w:val="93"/>
          <w:sz w:val="24"/>
          <w:szCs w:val="24"/>
        </w:rPr>
        <w:t>i. Tous les documents attestant que le soumissionnaire:</w:t>
      </w:r>
    </w:p>
    <w:p w:rsidR="00186865" w:rsidRPr="009C668F" w:rsidRDefault="00186865" w:rsidP="00186865">
      <w:pPr>
        <w:widowControl w:val="0"/>
        <w:suppressAutoHyphens/>
        <w:autoSpaceDE w:val="0"/>
        <w:autoSpaceDN w:val="0"/>
        <w:spacing w:line="276" w:lineRule="auto"/>
        <w:ind w:left="851" w:hanging="284"/>
        <w:jc w:val="both"/>
        <w:textAlignment w:val="baseline"/>
        <w:rPr>
          <w:sz w:val="24"/>
          <w:szCs w:val="24"/>
        </w:rPr>
      </w:pPr>
      <w:r w:rsidRPr="009C668F">
        <w:rPr>
          <w:sz w:val="24"/>
          <w:szCs w:val="24"/>
        </w:rPr>
        <w:t>- A souscrit les déclarations prévues par les lois et règlements en</w:t>
      </w:r>
      <w:r>
        <w:rPr>
          <w:sz w:val="24"/>
          <w:szCs w:val="24"/>
        </w:rPr>
        <w:t xml:space="preserve"> </w:t>
      </w:r>
      <w:r w:rsidRPr="009C668F">
        <w:rPr>
          <w:sz w:val="24"/>
          <w:szCs w:val="24"/>
        </w:rPr>
        <w:t>vigueur;</w:t>
      </w:r>
    </w:p>
    <w:p w:rsidR="00186865" w:rsidRPr="009C668F" w:rsidRDefault="00186865" w:rsidP="00186865">
      <w:pPr>
        <w:widowControl w:val="0"/>
        <w:suppressAutoHyphens/>
        <w:autoSpaceDE w:val="0"/>
        <w:autoSpaceDN w:val="0"/>
        <w:spacing w:line="276" w:lineRule="auto"/>
        <w:ind w:left="851" w:hanging="284"/>
        <w:jc w:val="both"/>
        <w:textAlignment w:val="baseline"/>
        <w:rPr>
          <w:sz w:val="24"/>
          <w:szCs w:val="24"/>
        </w:rPr>
      </w:pPr>
      <w:r w:rsidRPr="009C668F">
        <w:rPr>
          <w:sz w:val="24"/>
          <w:szCs w:val="24"/>
        </w:rPr>
        <w:t>- A acquitté les droits, taxes, impôts, cotisations, contributions, redevances ou prélèvements de quelque nature que ce soit;</w:t>
      </w:r>
    </w:p>
    <w:p w:rsidR="00186865" w:rsidRPr="009C668F" w:rsidRDefault="00186865" w:rsidP="00186865">
      <w:pPr>
        <w:widowControl w:val="0"/>
        <w:suppressAutoHyphens/>
        <w:autoSpaceDE w:val="0"/>
        <w:autoSpaceDN w:val="0"/>
        <w:spacing w:line="276" w:lineRule="auto"/>
        <w:ind w:left="851" w:hanging="284"/>
        <w:jc w:val="both"/>
        <w:textAlignment w:val="baseline"/>
        <w:rPr>
          <w:sz w:val="24"/>
          <w:szCs w:val="24"/>
        </w:rPr>
      </w:pPr>
      <w:r w:rsidRPr="009C668F">
        <w:rPr>
          <w:sz w:val="24"/>
          <w:szCs w:val="24"/>
        </w:rPr>
        <w:t>- N’est pas en état de liquidation judiciaire ou en faillite;</w:t>
      </w:r>
    </w:p>
    <w:p w:rsidR="00186865" w:rsidRPr="009C668F" w:rsidRDefault="00186865" w:rsidP="00186865">
      <w:pPr>
        <w:widowControl w:val="0"/>
        <w:suppressAutoHyphens/>
        <w:autoSpaceDE w:val="0"/>
        <w:autoSpaceDN w:val="0"/>
        <w:spacing w:line="276" w:lineRule="auto"/>
        <w:ind w:left="709" w:hanging="142"/>
        <w:jc w:val="both"/>
        <w:textAlignment w:val="baseline"/>
        <w:rPr>
          <w:sz w:val="24"/>
          <w:szCs w:val="24"/>
        </w:rPr>
      </w:pPr>
      <w:r w:rsidRPr="009C668F">
        <w:rPr>
          <w:sz w:val="24"/>
          <w:szCs w:val="24"/>
        </w:rPr>
        <w:t>- N’est pas frappé de l’une des interdictions ou d’échéances prévues par la législation en vigueur.</w:t>
      </w:r>
    </w:p>
    <w:p w:rsidR="00186865" w:rsidRPr="009C668F" w:rsidRDefault="00186865" w:rsidP="00186865">
      <w:pPr>
        <w:widowControl w:val="0"/>
        <w:tabs>
          <w:tab w:val="left" w:pos="3840"/>
        </w:tabs>
        <w:suppressAutoHyphens/>
        <w:autoSpaceDE w:val="0"/>
        <w:autoSpaceDN w:val="0"/>
        <w:spacing w:line="276" w:lineRule="auto"/>
        <w:ind w:left="567" w:hanging="283"/>
        <w:jc w:val="both"/>
        <w:textAlignment w:val="baseline"/>
        <w:rPr>
          <w:sz w:val="24"/>
          <w:szCs w:val="24"/>
        </w:rPr>
      </w:pPr>
      <w:r w:rsidRPr="009C668F">
        <w:rPr>
          <w:sz w:val="24"/>
          <w:szCs w:val="24"/>
        </w:rPr>
        <w:t>ii. La caution de soumission établie conformément aux dispositions de l’article 17 du RGAO;</w:t>
      </w:r>
    </w:p>
    <w:p w:rsidR="00186865" w:rsidRPr="009C668F" w:rsidRDefault="00186865" w:rsidP="00186865">
      <w:pPr>
        <w:widowControl w:val="0"/>
        <w:suppressAutoHyphens/>
        <w:autoSpaceDE w:val="0"/>
        <w:autoSpaceDN w:val="0"/>
        <w:spacing w:line="276" w:lineRule="auto"/>
        <w:ind w:left="567" w:hanging="283"/>
        <w:jc w:val="both"/>
        <w:textAlignment w:val="baseline"/>
        <w:rPr>
          <w:sz w:val="24"/>
          <w:szCs w:val="24"/>
        </w:rPr>
      </w:pPr>
      <w:r w:rsidRPr="009C668F">
        <w:rPr>
          <w:sz w:val="24"/>
          <w:szCs w:val="24"/>
        </w:rPr>
        <w:t>iii. La confirmation écrite habilitant le signataire de l’offre à engager le Soumissionnaire, conformément aux dispositions de l’article 6.1 du RGAO;</w:t>
      </w:r>
    </w:p>
    <w:p w:rsidR="00186865" w:rsidRPr="006A3D8E" w:rsidRDefault="00186865" w:rsidP="00186865">
      <w:pPr>
        <w:widowControl w:val="0"/>
        <w:suppressAutoHyphens/>
        <w:autoSpaceDE w:val="0"/>
        <w:autoSpaceDN w:val="0"/>
        <w:spacing w:before="80"/>
        <w:jc w:val="both"/>
        <w:textAlignment w:val="baseline"/>
        <w:rPr>
          <w:b/>
          <w:i/>
          <w:iCs/>
          <w:sz w:val="24"/>
          <w:szCs w:val="24"/>
        </w:rPr>
      </w:pPr>
      <w:r w:rsidRPr="006A3D8E">
        <w:rPr>
          <w:b/>
          <w:i/>
          <w:iCs/>
          <w:sz w:val="24"/>
          <w:szCs w:val="24"/>
        </w:rPr>
        <w:t>b.Volume2: Offre technique</w:t>
      </w:r>
    </w:p>
    <w:p w:rsidR="00186865" w:rsidRPr="009C668F" w:rsidRDefault="00186865" w:rsidP="00186865">
      <w:pPr>
        <w:widowControl w:val="0"/>
        <w:suppressAutoHyphens/>
        <w:autoSpaceDE w:val="0"/>
        <w:autoSpaceDN w:val="0"/>
        <w:spacing w:before="80"/>
        <w:ind w:left="709" w:hanging="283"/>
        <w:jc w:val="both"/>
        <w:textAlignment w:val="baseline"/>
        <w:rPr>
          <w:sz w:val="24"/>
          <w:szCs w:val="24"/>
        </w:rPr>
      </w:pPr>
      <w:r w:rsidRPr="009C668F">
        <w:rPr>
          <w:i/>
          <w:iCs/>
          <w:sz w:val="24"/>
          <w:szCs w:val="24"/>
        </w:rPr>
        <w:t>b.1.Les renseignements sur les qualifications</w:t>
      </w:r>
    </w:p>
    <w:p w:rsidR="00186865" w:rsidRPr="009C668F" w:rsidRDefault="00186865" w:rsidP="00186865">
      <w:pPr>
        <w:widowControl w:val="0"/>
        <w:suppressAutoHyphens/>
        <w:autoSpaceDE w:val="0"/>
        <w:autoSpaceDN w:val="0"/>
        <w:spacing w:before="80"/>
        <w:jc w:val="both"/>
        <w:textAlignment w:val="baseline"/>
        <w:rPr>
          <w:sz w:val="24"/>
          <w:szCs w:val="24"/>
        </w:rPr>
      </w:pPr>
      <w:r w:rsidRPr="009C668F">
        <w:rPr>
          <w:sz w:val="24"/>
          <w:szCs w:val="24"/>
        </w:rPr>
        <w:t>Le RPAO précise la liste des documents à fournir par les soumissionnaires pour justifier les critères de qualification mentionnés à l’article 6.1 du RPAO.</w:t>
      </w:r>
    </w:p>
    <w:p w:rsidR="00186865" w:rsidRPr="006A3D8E" w:rsidRDefault="00186865" w:rsidP="00186865">
      <w:pPr>
        <w:widowControl w:val="0"/>
        <w:suppressAutoHyphens/>
        <w:autoSpaceDE w:val="0"/>
        <w:autoSpaceDN w:val="0"/>
        <w:spacing w:before="80" w:after="80"/>
        <w:ind w:left="709" w:hanging="283"/>
        <w:jc w:val="both"/>
        <w:textAlignment w:val="baseline"/>
        <w:rPr>
          <w:i/>
          <w:iCs/>
          <w:sz w:val="24"/>
          <w:szCs w:val="24"/>
        </w:rPr>
      </w:pPr>
      <w:r w:rsidRPr="009C668F">
        <w:rPr>
          <w:i/>
          <w:iCs/>
          <w:sz w:val="24"/>
          <w:szCs w:val="24"/>
        </w:rPr>
        <w:t>b.2.Méthodologie</w:t>
      </w:r>
    </w:p>
    <w:p w:rsidR="00186865" w:rsidRPr="009C668F" w:rsidRDefault="00186865" w:rsidP="00186865">
      <w:pPr>
        <w:widowControl w:val="0"/>
        <w:tabs>
          <w:tab w:val="left" w:pos="1360"/>
          <w:tab w:val="left" w:pos="2620"/>
          <w:tab w:val="left" w:pos="3240"/>
        </w:tabs>
        <w:suppressAutoHyphens/>
        <w:autoSpaceDE w:val="0"/>
        <w:autoSpaceDN w:val="0"/>
        <w:spacing w:before="80" w:after="80"/>
        <w:jc w:val="both"/>
        <w:textAlignment w:val="baseline"/>
        <w:rPr>
          <w:sz w:val="24"/>
          <w:szCs w:val="24"/>
        </w:rPr>
      </w:pPr>
      <w:r w:rsidRPr="009C668F">
        <w:rPr>
          <w:sz w:val="24"/>
          <w:szCs w:val="24"/>
        </w:rPr>
        <w:t xml:space="preserve">Le RPAO précise les éléments constitutifs de la </w:t>
      </w:r>
      <w:r w:rsidRPr="009C668F">
        <w:rPr>
          <w:spacing w:val="5"/>
          <w:sz w:val="24"/>
          <w:szCs w:val="24"/>
        </w:rPr>
        <w:t>propositio</w:t>
      </w:r>
      <w:r w:rsidRPr="009C668F">
        <w:rPr>
          <w:sz w:val="24"/>
          <w:szCs w:val="24"/>
        </w:rPr>
        <w:t xml:space="preserve">n </w:t>
      </w:r>
      <w:r w:rsidRPr="009C668F">
        <w:rPr>
          <w:spacing w:val="5"/>
          <w:sz w:val="24"/>
          <w:szCs w:val="24"/>
        </w:rPr>
        <w:t>techniqu</w:t>
      </w:r>
      <w:r w:rsidRPr="009C668F">
        <w:rPr>
          <w:sz w:val="24"/>
          <w:szCs w:val="24"/>
        </w:rPr>
        <w:t xml:space="preserve">e </w:t>
      </w:r>
      <w:r w:rsidRPr="009C668F">
        <w:rPr>
          <w:spacing w:val="5"/>
          <w:sz w:val="24"/>
          <w:szCs w:val="24"/>
        </w:rPr>
        <w:t>de</w:t>
      </w:r>
      <w:r w:rsidRPr="009C668F">
        <w:rPr>
          <w:sz w:val="24"/>
          <w:szCs w:val="24"/>
        </w:rPr>
        <w:t xml:space="preserve">s </w:t>
      </w:r>
      <w:r w:rsidRPr="009C668F">
        <w:rPr>
          <w:spacing w:val="5"/>
          <w:sz w:val="24"/>
          <w:szCs w:val="24"/>
        </w:rPr>
        <w:t xml:space="preserve">soumissionnaires, </w:t>
      </w:r>
      <w:r w:rsidRPr="009C668F">
        <w:rPr>
          <w:sz w:val="24"/>
          <w:szCs w:val="24"/>
        </w:rPr>
        <w:t>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rsidR="00186865" w:rsidRPr="006A3D8E" w:rsidRDefault="00186865" w:rsidP="00186865">
      <w:pPr>
        <w:widowControl w:val="0"/>
        <w:suppressAutoHyphens/>
        <w:autoSpaceDE w:val="0"/>
        <w:autoSpaceDN w:val="0"/>
        <w:spacing w:before="80" w:after="80"/>
        <w:ind w:left="709" w:hanging="283"/>
        <w:jc w:val="both"/>
        <w:textAlignment w:val="baseline"/>
        <w:rPr>
          <w:i/>
          <w:iCs/>
          <w:sz w:val="24"/>
          <w:szCs w:val="24"/>
        </w:rPr>
      </w:pPr>
      <w:r w:rsidRPr="009C668F">
        <w:rPr>
          <w:i/>
          <w:iCs/>
          <w:sz w:val="24"/>
          <w:szCs w:val="24"/>
        </w:rPr>
        <w:t>B.3. Les preuves d’acceptation</w:t>
      </w:r>
      <w:r w:rsidRPr="006A3D8E">
        <w:rPr>
          <w:i/>
          <w:iCs/>
          <w:sz w:val="24"/>
          <w:szCs w:val="24"/>
        </w:rPr>
        <w:t xml:space="preserve">s </w:t>
      </w:r>
      <w:r w:rsidRPr="009C668F">
        <w:rPr>
          <w:i/>
          <w:iCs/>
          <w:sz w:val="24"/>
          <w:szCs w:val="24"/>
        </w:rPr>
        <w:t>des conditions du marché</w:t>
      </w:r>
    </w:p>
    <w:p w:rsidR="00186865" w:rsidRPr="009C668F" w:rsidRDefault="00186865" w:rsidP="00186865">
      <w:pPr>
        <w:widowControl w:val="0"/>
        <w:suppressAutoHyphens/>
        <w:autoSpaceDE w:val="0"/>
        <w:autoSpaceDN w:val="0"/>
        <w:spacing w:before="80"/>
        <w:jc w:val="both"/>
        <w:textAlignment w:val="baseline"/>
        <w:rPr>
          <w:sz w:val="24"/>
          <w:szCs w:val="24"/>
        </w:rPr>
      </w:pPr>
      <w:r w:rsidRPr="009C668F">
        <w:rPr>
          <w:sz w:val="24"/>
          <w:szCs w:val="24"/>
        </w:rPr>
        <w:t>Le soumissionnaire remettra les copies dûment paraphées des documents à caractères administratif et technique régissant le marché, à savoir:</w:t>
      </w:r>
    </w:p>
    <w:p w:rsidR="00186865" w:rsidRPr="009C668F" w:rsidRDefault="00186865" w:rsidP="00186865">
      <w:pPr>
        <w:widowControl w:val="0"/>
        <w:numPr>
          <w:ilvl w:val="3"/>
          <w:numId w:val="44"/>
        </w:numPr>
        <w:tabs>
          <w:tab w:val="left" w:pos="820"/>
          <w:tab w:val="left" w:pos="1780"/>
          <w:tab w:val="left" w:pos="2440"/>
          <w:tab w:val="left" w:pos="3540"/>
        </w:tabs>
        <w:suppressAutoHyphens/>
        <w:autoSpaceDE w:val="0"/>
        <w:autoSpaceDN w:val="0"/>
        <w:spacing w:before="80" w:line="244" w:lineRule="auto"/>
        <w:ind w:hanging="1462"/>
        <w:jc w:val="both"/>
        <w:textAlignment w:val="baseline"/>
        <w:rPr>
          <w:rFonts w:eastAsia="Calibri"/>
          <w:sz w:val="22"/>
          <w:szCs w:val="22"/>
          <w:lang w:eastAsia="en-US"/>
        </w:rPr>
      </w:pPr>
      <w:r w:rsidRPr="009C668F">
        <w:rPr>
          <w:rFonts w:eastAsia="Calibri"/>
          <w:sz w:val="22"/>
          <w:szCs w:val="22"/>
          <w:lang w:eastAsia="en-US"/>
        </w:rPr>
        <w:t>Le Cahier des Clauses Administratives Particulières (CCAP) ;</w:t>
      </w:r>
    </w:p>
    <w:p w:rsidR="00186865" w:rsidRPr="009C668F" w:rsidRDefault="00186865" w:rsidP="00186865">
      <w:pPr>
        <w:widowControl w:val="0"/>
        <w:numPr>
          <w:ilvl w:val="3"/>
          <w:numId w:val="44"/>
        </w:numPr>
        <w:tabs>
          <w:tab w:val="left" w:pos="820"/>
          <w:tab w:val="left" w:pos="1780"/>
          <w:tab w:val="left" w:pos="2440"/>
          <w:tab w:val="left" w:pos="3540"/>
        </w:tabs>
        <w:suppressAutoHyphens/>
        <w:autoSpaceDE w:val="0"/>
        <w:autoSpaceDN w:val="0"/>
        <w:spacing w:before="80" w:line="244" w:lineRule="auto"/>
        <w:ind w:hanging="1462"/>
        <w:jc w:val="both"/>
        <w:textAlignment w:val="baseline"/>
        <w:rPr>
          <w:rFonts w:eastAsia="Calibri"/>
          <w:sz w:val="22"/>
          <w:szCs w:val="22"/>
          <w:lang w:eastAsia="en-US"/>
        </w:rPr>
      </w:pPr>
      <w:r w:rsidRPr="009C668F">
        <w:rPr>
          <w:rFonts w:eastAsia="Calibri"/>
          <w:sz w:val="22"/>
          <w:szCs w:val="22"/>
          <w:lang w:eastAsia="en-US"/>
        </w:rPr>
        <w:t>Le Cahier des Clauses Techniques Particulières (CCTP).</w:t>
      </w:r>
    </w:p>
    <w:p w:rsidR="00186865" w:rsidRPr="006A3D8E" w:rsidRDefault="00186865" w:rsidP="00186865">
      <w:pPr>
        <w:widowControl w:val="0"/>
        <w:suppressAutoHyphens/>
        <w:autoSpaceDE w:val="0"/>
        <w:autoSpaceDN w:val="0"/>
        <w:spacing w:before="80" w:after="80"/>
        <w:ind w:left="709" w:hanging="283"/>
        <w:jc w:val="both"/>
        <w:textAlignment w:val="baseline"/>
        <w:rPr>
          <w:i/>
          <w:iCs/>
          <w:sz w:val="24"/>
          <w:szCs w:val="24"/>
        </w:rPr>
      </w:pPr>
      <w:r w:rsidRPr="009C668F">
        <w:rPr>
          <w:i/>
          <w:iCs/>
          <w:sz w:val="24"/>
          <w:szCs w:val="24"/>
        </w:rPr>
        <w:t>b.4. Commentaires (facultatifs)</w:t>
      </w:r>
    </w:p>
    <w:p w:rsidR="00186865" w:rsidRPr="009C668F" w:rsidRDefault="00186865" w:rsidP="00186865">
      <w:pPr>
        <w:widowControl w:val="0"/>
        <w:suppressAutoHyphens/>
        <w:autoSpaceDE w:val="0"/>
        <w:autoSpaceDN w:val="0"/>
        <w:jc w:val="both"/>
        <w:textAlignment w:val="baseline"/>
        <w:rPr>
          <w:sz w:val="24"/>
          <w:szCs w:val="24"/>
        </w:rPr>
      </w:pPr>
      <w:r w:rsidRPr="009C668F">
        <w:rPr>
          <w:sz w:val="24"/>
          <w:szCs w:val="24"/>
        </w:rPr>
        <w:t>Un commentaire des choix techniques du projet et d’éventuelles propositions.</w:t>
      </w:r>
    </w:p>
    <w:p w:rsidR="00186865" w:rsidRPr="006A3D8E" w:rsidRDefault="00186865" w:rsidP="00186865">
      <w:pPr>
        <w:widowControl w:val="0"/>
        <w:suppressAutoHyphens/>
        <w:autoSpaceDE w:val="0"/>
        <w:autoSpaceDN w:val="0"/>
        <w:spacing w:before="80"/>
        <w:jc w:val="both"/>
        <w:textAlignment w:val="baseline"/>
        <w:rPr>
          <w:b/>
          <w:i/>
          <w:iCs/>
          <w:sz w:val="24"/>
          <w:szCs w:val="24"/>
        </w:rPr>
      </w:pPr>
      <w:r w:rsidRPr="006A3D8E">
        <w:rPr>
          <w:b/>
          <w:i/>
          <w:iCs/>
          <w:sz w:val="24"/>
          <w:szCs w:val="24"/>
        </w:rPr>
        <w:t>c.</w:t>
      </w:r>
      <w:r w:rsidRPr="009C668F">
        <w:rPr>
          <w:b/>
          <w:i/>
          <w:iCs/>
          <w:sz w:val="24"/>
          <w:szCs w:val="24"/>
        </w:rPr>
        <w:t>Volume3: Offre financière</w:t>
      </w:r>
    </w:p>
    <w:p w:rsidR="00186865" w:rsidRPr="009C668F" w:rsidRDefault="00186865" w:rsidP="00186865">
      <w:pPr>
        <w:widowControl w:val="0"/>
        <w:suppressAutoHyphens/>
        <w:autoSpaceDE w:val="0"/>
        <w:autoSpaceDN w:val="0"/>
        <w:spacing w:before="80" w:line="276" w:lineRule="auto"/>
        <w:jc w:val="both"/>
        <w:textAlignment w:val="baseline"/>
        <w:rPr>
          <w:sz w:val="24"/>
          <w:szCs w:val="24"/>
        </w:rPr>
      </w:pPr>
      <w:r w:rsidRPr="009C668F">
        <w:rPr>
          <w:spacing w:val="3"/>
          <w:sz w:val="24"/>
          <w:szCs w:val="24"/>
        </w:rPr>
        <w:t>L</w:t>
      </w:r>
      <w:r w:rsidRPr="009C668F">
        <w:rPr>
          <w:sz w:val="24"/>
          <w:szCs w:val="24"/>
        </w:rPr>
        <w:t xml:space="preserve">e </w:t>
      </w:r>
      <w:r w:rsidRPr="009C668F">
        <w:rPr>
          <w:spacing w:val="3"/>
          <w:sz w:val="24"/>
          <w:szCs w:val="24"/>
        </w:rPr>
        <w:t>RPA</w:t>
      </w:r>
      <w:r w:rsidRPr="009C668F">
        <w:rPr>
          <w:sz w:val="24"/>
          <w:szCs w:val="24"/>
        </w:rPr>
        <w:t xml:space="preserve">O </w:t>
      </w:r>
      <w:r w:rsidRPr="009C668F">
        <w:rPr>
          <w:spacing w:val="3"/>
          <w:sz w:val="24"/>
          <w:szCs w:val="24"/>
        </w:rPr>
        <w:t>précis</w:t>
      </w:r>
      <w:r w:rsidRPr="009C668F">
        <w:rPr>
          <w:sz w:val="24"/>
          <w:szCs w:val="24"/>
        </w:rPr>
        <w:t xml:space="preserve">e </w:t>
      </w:r>
      <w:r w:rsidRPr="009C668F">
        <w:rPr>
          <w:spacing w:val="3"/>
          <w:sz w:val="24"/>
          <w:szCs w:val="24"/>
        </w:rPr>
        <w:t>le</w:t>
      </w:r>
      <w:r w:rsidRPr="009C668F">
        <w:rPr>
          <w:sz w:val="24"/>
          <w:szCs w:val="24"/>
        </w:rPr>
        <w:t xml:space="preserve">s </w:t>
      </w:r>
      <w:r w:rsidRPr="009C668F">
        <w:rPr>
          <w:spacing w:val="3"/>
          <w:sz w:val="24"/>
          <w:szCs w:val="24"/>
        </w:rPr>
        <w:t>élément</w:t>
      </w:r>
      <w:r w:rsidRPr="009C668F">
        <w:rPr>
          <w:sz w:val="24"/>
          <w:szCs w:val="24"/>
        </w:rPr>
        <w:t xml:space="preserve">s </w:t>
      </w:r>
      <w:r w:rsidRPr="009C668F">
        <w:rPr>
          <w:spacing w:val="3"/>
          <w:sz w:val="24"/>
          <w:szCs w:val="24"/>
        </w:rPr>
        <w:t>permettan</w:t>
      </w:r>
      <w:r w:rsidRPr="009C668F">
        <w:rPr>
          <w:sz w:val="24"/>
          <w:szCs w:val="24"/>
        </w:rPr>
        <w:t xml:space="preserve">t </w:t>
      </w:r>
      <w:r w:rsidRPr="009C668F">
        <w:rPr>
          <w:spacing w:val="3"/>
          <w:sz w:val="24"/>
          <w:szCs w:val="24"/>
        </w:rPr>
        <w:t xml:space="preserve">de </w:t>
      </w:r>
      <w:r w:rsidRPr="009C668F">
        <w:rPr>
          <w:sz w:val="24"/>
          <w:szCs w:val="24"/>
        </w:rPr>
        <w:t>justifier le coût des travaux, à savoir:</w:t>
      </w:r>
    </w:p>
    <w:p w:rsidR="00186865" w:rsidRPr="009C668F" w:rsidRDefault="00186865" w:rsidP="00186865">
      <w:pPr>
        <w:widowControl w:val="0"/>
        <w:suppressAutoHyphens/>
        <w:autoSpaceDE w:val="0"/>
        <w:autoSpaceDN w:val="0"/>
        <w:spacing w:line="276" w:lineRule="auto"/>
        <w:jc w:val="both"/>
        <w:textAlignment w:val="baseline"/>
        <w:rPr>
          <w:sz w:val="24"/>
          <w:szCs w:val="24"/>
        </w:rPr>
      </w:pPr>
      <w:r w:rsidRPr="009C668F">
        <w:rPr>
          <w:sz w:val="24"/>
          <w:szCs w:val="24"/>
        </w:rPr>
        <w:t>1. La soumission proprement dite, en original rédigée selon le modèle joint, timbrée au tarif en vigueur, signée et datée;</w:t>
      </w:r>
    </w:p>
    <w:p w:rsidR="00186865" w:rsidRPr="009C668F" w:rsidRDefault="00186865" w:rsidP="00186865">
      <w:pPr>
        <w:widowControl w:val="0"/>
        <w:suppressAutoHyphens/>
        <w:autoSpaceDE w:val="0"/>
        <w:autoSpaceDN w:val="0"/>
        <w:spacing w:line="276" w:lineRule="auto"/>
        <w:jc w:val="both"/>
        <w:textAlignment w:val="baseline"/>
        <w:rPr>
          <w:sz w:val="24"/>
          <w:szCs w:val="24"/>
        </w:rPr>
      </w:pPr>
      <w:r w:rsidRPr="009C668F">
        <w:rPr>
          <w:sz w:val="24"/>
          <w:szCs w:val="24"/>
        </w:rPr>
        <w:t>2. Le bordereau des prix unitaires dûment rempli;</w:t>
      </w:r>
    </w:p>
    <w:p w:rsidR="00186865" w:rsidRPr="009C668F" w:rsidRDefault="00186865" w:rsidP="00186865">
      <w:pPr>
        <w:widowControl w:val="0"/>
        <w:suppressAutoHyphens/>
        <w:autoSpaceDE w:val="0"/>
        <w:autoSpaceDN w:val="0"/>
        <w:spacing w:line="276" w:lineRule="auto"/>
        <w:jc w:val="both"/>
        <w:textAlignment w:val="baseline"/>
        <w:rPr>
          <w:sz w:val="24"/>
          <w:szCs w:val="24"/>
        </w:rPr>
      </w:pPr>
      <w:r w:rsidRPr="009C668F">
        <w:rPr>
          <w:sz w:val="24"/>
          <w:szCs w:val="24"/>
        </w:rPr>
        <w:t>3. Le détail estimatif dûment rempli;</w:t>
      </w:r>
    </w:p>
    <w:p w:rsidR="00186865" w:rsidRPr="009C668F" w:rsidRDefault="00186865" w:rsidP="00186865">
      <w:pPr>
        <w:widowControl w:val="0"/>
        <w:suppressAutoHyphens/>
        <w:autoSpaceDE w:val="0"/>
        <w:autoSpaceDN w:val="0"/>
        <w:spacing w:line="276" w:lineRule="auto"/>
        <w:jc w:val="both"/>
        <w:textAlignment w:val="baseline"/>
        <w:rPr>
          <w:sz w:val="24"/>
          <w:szCs w:val="24"/>
        </w:rPr>
      </w:pPr>
      <w:r w:rsidRPr="009C668F">
        <w:rPr>
          <w:sz w:val="24"/>
          <w:szCs w:val="24"/>
        </w:rPr>
        <w:t>4. Le sous-détail des prix et/ou la décomposition des prix forfaitaires;</w:t>
      </w:r>
    </w:p>
    <w:p w:rsidR="00186865" w:rsidRPr="009C668F" w:rsidRDefault="00186865" w:rsidP="00186865">
      <w:pPr>
        <w:widowControl w:val="0"/>
        <w:suppressAutoHyphens/>
        <w:autoSpaceDE w:val="0"/>
        <w:autoSpaceDN w:val="0"/>
        <w:spacing w:line="276" w:lineRule="auto"/>
        <w:jc w:val="both"/>
        <w:textAlignment w:val="baseline"/>
        <w:rPr>
          <w:sz w:val="24"/>
          <w:szCs w:val="24"/>
        </w:rPr>
      </w:pPr>
      <w:r w:rsidRPr="009C668F">
        <w:rPr>
          <w:sz w:val="24"/>
          <w:szCs w:val="24"/>
        </w:rPr>
        <w:t>5. L’échéancier prévisionnel de paiements le cas échéant.</w:t>
      </w:r>
    </w:p>
    <w:p w:rsidR="00186865" w:rsidRPr="009C668F" w:rsidRDefault="00186865" w:rsidP="00186865">
      <w:pPr>
        <w:widowControl w:val="0"/>
        <w:suppressAutoHyphens/>
        <w:autoSpaceDE w:val="0"/>
        <w:autoSpaceDN w:val="0"/>
        <w:spacing w:line="276" w:lineRule="auto"/>
        <w:jc w:val="both"/>
        <w:textAlignment w:val="baseline"/>
        <w:rPr>
          <w:sz w:val="24"/>
          <w:szCs w:val="24"/>
        </w:rPr>
      </w:pPr>
      <w:r w:rsidRPr="009C668F">
        <w:rPr>
          <w:spacing w:val="1"/>
          <w:sz w:val="24"/>
          <w:szCs w:val="24"/>
        </w:rPr>
        <w:t>Le</w:t>
      </w:r>
      <w:r w:rsidRPr="009C668F">
        <w:rPr>
          <w:sz w:val="24"/>
          <w:szCs w:val="24"/>
        </w:rPr>
        <w:t xml:space="preserve">s </w:t>
      </w:r>
      <w:r w:rsidRPr="009C668F">
        <w:rPr>
          <w:spacing w:val="1"/>
          <w:sz w:val="24"/>
          <w:szCs w:val="24"/>
        </w:rPr>
        <w:t>soumissionnaire</w:t>
      </w:r>
      <w:r w:rsidRPr="009C668F">
        <w:rPr>
          <w:sz w:val="24"/>
          <w:szCs w:val="24"/>
        </w:rPr>
        <w:t xml:space="preserve">s </w:t>
      </w:r>
      <w:r w:rsidRPr="009C668F">
        <w:rPr>
          <w:spacing w:val="1"/>
          <w:sz w:val="24"/>
          <w:szCs w:val="24"/>
        </w:rPr>
        <w:t>utiliseron</w:t>
      </w:r>
      <w:r w:rsidRPr="009C668F">
        <w:rPr>
          <w:sz w:val="24"/>
          <w:szCs w:val="24"/>
        </w:rPr>
        <w:t xml:space="preserve">t à </w:t>
      </w:r>
      <w:r w:rsidRPr="009C668F">
        <w:rPr>
          <w:spacing w:val="1"/>
          <w:sz w:val="24"/>
          <w:szCs w:val="24"/>
        </w:rPr>
        <w:t>ce</w:t>
      </w:r>
      <w:r w:rsidRPr="009C668F">
        <w:rPr>
          <w:sz w:val="24"/>
          <w:szCs w:val="24"/>
        </w:rPr>
        <w:t xml:space="preserve">t </w:t>
      </w:r>
      <w:r w:rsidRPr="009C668F">
        <w:rPr>
          <w:spacing w:val="1"/>
          <w:sz w:val="24"/>
          <w:szCs w:val="24"/>
        </w:rPr>
        <w:t>effe</w:t>
      </w:r>
      <w:r w:rsidRPr="009C668F">
        <w:rPr>
          <w:sz w:val="24"/>
          <w:szCs w:val="24"/>
        </w:rPr>
        <w:t xml:space="preserve">t </w:t>
      </w:r>
      <w:r w:rsidRPr="009C668F">
        <w:rPr>
          <w:spacing w:val="1"/>
          <w:sz w:val="24"/>
          <w:szCs w:val="24"/>
        </w:rPr>
        <w:t xml:space="preserve">les </w:t>
      </w:r>
      <w:r w:rsidRPr="009C668F">
        <w:rPr>
          <w:sz w:val="24"/>
          <w:szCs w:val="24"/>
        </w:rPr>
        <w:t xml:space="preserve">pièces et modèles prévus dans le Dossier d’Appel d’Offres, sous réserve des dispositions de l’Article </w:t>
      </w:r>
      <w:r w:rsidRPr="009C668F">
        <w:rPr>
          <w:spacing w:val="5"/>
          <w:sz w:val="24"/>
          <w:szCs w:val="24"/>
        </w:rPr>
        <w:t>17.</w:t>
      </w:r>
      <w:r w:rsidRPr="009C668F">
        <w:rPr>
          <w:sz w:val="24"/>
          <w:szCs w:val="24"/>
        </w:rPr>
        <w:t xml:space="preserve">2 </w:t>
      </w:r>
      <w:r w:rsidRPr="009C668F">
        <w:rPr>
          <w:spacing w:val="5"/>
          <w:sz w:val="24"/>
          <w:szCs w:val="24"/>
        </w:rPr>
        <w:t>d</w:t>
      </w:r>
      <w:r w:rsidRPr="009C668F">
        <w:rPr>
          <w:sz w:val="24"/>
          <w:szCs w:val="24"/>
        </w:rPr>
        <w:t xml:space="preserve">u </w:t>
      </w:r>
      <w:r w:rsidRPr="009C668F">
        <w:rPr>
          <w:spacing w:val="5"/>
          <w:sz w:val="24"/>
          <w:szCs w:val="24"/>
        </w:rPr>
        <w:t>RGA</w:t>
      </w:r>
      <w:r w:rsidRPr="009C668F">
        <w:rPr>
          <w:sz w:val="24"/>
          <w:szCs w:val="24"/>
        </w:rPr>
        <w:t xml:space="preserve">O </w:t>
      </w:r>
      <w:r w:rsidRPr="009C668F">
        <w:rPr>
          <w:spacing w:val="5"/>
          <w:sz w:val="24"/>
          <w:szCs w:val="24"/>
        </w:rPr>
        <w:t>concernan</w:t>
      </w:r>
      <w:r w:rsidRPr="009C668F">
        <w:rPr>
          <w:sz w:val="24"/>
          <w:szCs w:val="24"/>
        </w:rPr>
        <w:t xml:space="preserve">t </w:t>
      </w:r>
      <w:r w:rsidRPr="009C668F">
        <w:rPr>
          <w:spacing w:val="5"/>
          <w:sz w:val="24"/>
          <w:szCs w:val="24"/>
        </w:rPr>
        <w:t>le</w:t>
      </w:r>
      <w:r w:rsidRPr="009C668F">
        <w:rPr>
          <w:sz w:val="24"/>
          <w:szCs w:val="24"/>
        </w:rPr>
        <w:t xml:space="preserve">s </w:t>
      </w:r>
      <w:r w:rsidRPr="009C668F">
        <w:rPr>
          <w:spacing w:val="5"/>
          <w:sz w:val="24"/>
          <w:szCs w:val="24"/>
        </w:rPr>
        <w:t>autre</w:t>
      </w:r>
      <w:r w:rsidRPr="009C668F">
        <w:rPr>
          <w:sz w:val="24"/>
          <w:szCs w:val="24"/>
        </w:rPr>
        <w:t xml:space="preserve">s </w:t>
      </w:r>
      <w:r w:rsidRPr="009C668F">
        <w:rPr>
          <w:spacing w:val="5"/>
          <w:sz w:val="24"/>
          <w:szCs w:val="24"/>
        </w:rPr>
        <w:t xml:space="preserve">formes </w:t>
      </w:r>
      <w:r w:rsidRPr="009C668F">
        <w:rPr>
          <w:sz w:val="24"/>
          <w:szCs w:val="24"/>
        </w:rPr>
        <w:t>possibles de Caution de Soumission.</w:t>
      </w:r>
    </w:p>
    <w:p w:rsidR="00186865" w:rsidRPr="009C668F" w:rsidRDefault="00186865" w:rsidP="00186865">
      <w:pPr>
        <w:widowControl w:val="0"/>
        <w:suppressAutoHyphens/>
        <w:autoSpaceDE w:val="0"/>
        <w:autoSpaceDN w:val="0"/>
        <w:jc w:val="both"/>
        <w:textAlignment w:val="baseline"/>
        <w:rPr>
          <w:sz w:val="24"/>
          <w:szCs w:val="24"/>
        </w:rPr>
      </w:pPr>
      <w:r w:rsidRPr="009C668F">
        <w:rPr>
          <w:sz w:val="24"/>
          <w:szCs w:val="24"/>
        </w:rPr>
        <w:t>13.2. Si, conformément aux dispositions du RPAO, les soumissionnaires présentent des offres pour plusieurs lots du même Appel d’offres, ils pourront indiquer les rabais offerts en cas d’attribution de plus d’un lot.</w:t>
      </w:r>
    </w:p>
    <w:p w:rsidR="00186865" w:rsidRPr="00322070" w:rsidRDefault="00186865" w:rsidP="00186865">
      <w:pPr>
        <w:widowControl w:val="0"/>
        <w:suppressAutoHyphens/>
        <w:autoSpaceDE w:val="0"/>
        <w:autoSpaceDN w:val="0"/>
        <w:spacing w:before="80" w:after="80"/>
        <w:jc w:val="both"/>
        <w:textAlignment w:val="baseline"/>
        <w:rPr>
          <w:b/>
          <w:bCs/>
          <w:sz w:val="24"/>
          <w:szCs w:val="24"/>
        </w:rPr>
      </w:pPr>
      <w:r w:rsidRPr="00322070">
        <w:rPr>
          <w:b/>
          <w:bCs/>
          <w:sz w:val="24"/>
          <w:szCs w:val="24"/>
        </w:rPr>
        <w:t>Article14:Montant de l’offre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14.1. </w:t>
      </w:r>
      <w:r w:rsidRPr="009C668F">
        <w:rPr>
          <w:spacing w:val="2"/>
          <w:sz w:val="24"/>
          <w:szCs w:val="24"/>
        </w:rPr>
        <w:t>Sau</w:t>
      </w:r>
      <w:r w:rsidRPr="009C668F">
        <w:rPr>
          <w:sz w:val="24"/>
          <w:szCs w:val="24"/>
        </w:rPr>
        <w:t xml:space="preserve">f </w:t>
      </w:r>
      <w:r w:rsidRPr="009C668F">
        <w:rPr>
          <w:spacing w:val="2"/>
          <w:sz w:val="24"/>
          <w:szCs w:val="24"/>
        </w:rPr>
        <w:t>indicatio</w:t>
      </w:r>
      <w:r w:rsidRPr="009C668F">
        <w:rPr>
          <w:sz w:val="24"/>
          <w:szCs w:val="24"/>
        </w:rPr>
        <w:t xml:space="preserve">n </w:t>
      </w:r>
      <w:r w:rsidRPr="009C668F">
        <w:rPr>
          <w:spacing w:val="2"/>
          <w:sz w:val="24"/>
          <w:szCs w:val="24"/>
        </w:rPr>
        <w:t>contrair</w:t>
      </w:r>
      <w:r w:rsidRPr="009C668F">
        <w:rPr>
          <w:sz w:val="24"/>
          <w:szCs w:val="24"/>
        </w:rPr>
        <w:t xml:space="preserve">e </w:t>
      </w:r>
      <w:r w:rsidRPr="009C668F">
        <w:rPr>
          <w:spacing w:val="2"/>
          <w:sz w:val="24"/>
          <w:szCs w:val="24"/>
        </w:rPr>
        <w:t>figuran</w:t>
      </w:r>
      <w:r w:rsidRPr="009C668F">
        <w:rPr>
          <w:sz w:val="24"/>
          <w:szCs w:val="24"/>
        </w:rPr>
        <w:t xml:space="preserve">t </w:t>
      </w:r>
      <w:r w:rsidRPr="009C668F">
        <w:rPr>
          <w:spacing w:val="2"/>
          <w:sz w:val="24"/>
          <w:szCs w:val="24"/>
        </w:rPr>
        <w:t>dan</w:t>
      </w:r>
      <w:r w:rsidRPr="009C668F">
        <w:rPr>
          <w:sz w:val="24"/>
          <w:szCs w:val="24"/>
        </w:rPr>
        <w:t xml:space="preserve">s </w:t>
      </w:r>
      <w:r w:rsidRPr="009C668F">
        <w:rPr>
          <w:spacing w:val="2"/>
          <w:sz w:val="24"/>
          <w:szCs w:val="24"/>
        </w:rPr>
        <w:t xml:space="preserve">le </w:t>
      </w:r>
      <w:r w:rsidRPr="009C668F">
        <w:rPr>
          <w:spacing w:val="5"/>
          <w:sz w:val="24"/>
          <w:szCs w:val="24"/>
        </w:rPr>
        <w:t>Dossie</w:t>
      </w:r>
      <w:r w:rsidRPr="009C668F">
        <w:rPr>
          <w:sz w:val="24"/>
          <w:szCs w:val="24"/>
        </w:rPr>
        <w:t xml:space="preserve">r </w:t>
      </w:r>
      <w:r w:rsidRPr="009C668F">
        <w:rPr>
          <w:spacing w:val="5"/>
          <w:sz w:val="24"/>
          <w:szCs w:val="24"/>
        </w:rPr>
        <w:t>d’Appe</w:t>
      </w:r>
      <w:r w:rsidRPr="009C668F">
        <w:rPr>
          <w:sz w:val="24"/>
          <w:szCs w:val="24"/>
        </w:rPr>
        <w:t xml:space="preserve">l </w:t>
      </w:r>
      <w:r w:rsidRPr="009C668F">
        <w:rPr>
          <w:spacing w:val="5"/>
          <w:sz w:val="24"/>
          <w:szCs w:val="24"/>
        </w:rPr>
        <w:t>d’Offres</w:t>
      </w:r>
      <w:r w:rsidRPr="009C668F">
        <w:rPr>
          <w:sz w:val="24"/>
          <w:szCs w:val="24"/>
        </w:rPr>
        <w:t xml:space="preserve">, </w:t>
      </w:r>
      <w:r w:rsidRPr="009C668F">
        <w:rPr>
          <w:spacing w:val="5"/>
          <w:sz w:val="24"/>
          <w:szCs w:val="24"/>
        </w:rPr>
        <w:t>l</w:t>
      </w:r>
      <w:r w:rsidRPr="009C668F">
        <w:rPr>
          <w:sz w:val="24"/>
          <w:szCs w:val="24"/>
        </w:rPr>
        <w:t xml:space="preserve">e </w:t>
      </w:r>
      <w:r w:rsidRPr="009C668F">
        <w:rPr>
          <w:spacing w:val="5"/>
          <w:sz w:val="24"/>
          <w:szCs w:val="24"/>
        </w:rPr>
        <w:t>montan</w:t>
      </w:r>
      <w:r w:rsidRPr="009C668F">
        <w:rPr>
          <w:sz w:val="24"/>
          <w:szCs w:val="24"/>
        </w:rPr>
        <w:t xml:space="preserve">t </w:t>
      </w:r>
      <w:r w:rsidRPr="009C668F">
        <w:rPr>
          <w:spacing w:val="5"/>
          <w:sz w:val="24"/>
          <w:szCs w:val="24"/>
        </w:rPr>
        <w:t>du march</w:t>
      </w:r>
      <w:r w:rsidRPr="009C668F">
        <w:rPr>
          <w:sz w:val="24"/>
          <w:szCs w:val="24"/>
        </w:rPr>
        <w:t xml:space="preserve">é </w:t>
      </w:r>
      <w:r w:rsidRPr="009C668F">
        <w:rPr>
          <w:spacing w:val="5"/>
          <w:sz w:val="24"/>
          <w:szCs w:val="24"/>
        </w:rPr>
        <w:lastRenderedPageBreak/>
        <w:t>couvrir</w:t>
      </w:r>
      <w:r w:rsidRPr="009C668F">
        <w:rPr>
          <w:sz w:val="24"/>
          <w:szCs w:val="24"/>
        </w:rPr>
        <w:t xml:space="preserve">a </w:t>
      </w:r>
      <w:r w:rsidRPr="009C668F">
        <w:rPr>
          <w:spacing w:val="5"/>
          <w:sz w:val="24"/>
          <w:szCs w:val="24"/>
        </w:rPr>
        <w:t>l’ensembl</w:t>
      </w:r>
      <w:r w:rsidRPr="009C668F">
        <w:rPr>
          <w:sz w:val="24"/>
          <w:szCs w:val="24"/>
        </w:rPr>
        <w:t xml:space="preserve">e </w:t>
      </w:r>
      <w:r w:rsidRPr="009C668F">
        <w:rPr>
          <w:spacing w:val="5"/>
          <w:sz w:val="24"/>
          <w:szCs w:val="24"/>
        </w:rPr>
        <w:t>de</w:t>
      </w:r>
      <w:r w:rsidRPr="009C668F">
        <w:rPr>
          <w:sz w:val="24"/>
          <w:szCs w:val="24"/>
        </w:rPr>
        <w:t xml:space="preserve">s </w:t>
      </w:r>
      <w:r w:rsidRPr="009C668F">
        <w:rPr>
          <w:spacing w:val="5"/>
          <w:sz w:val="24"/>
          <w:szCs w:val="24"/>
        </w:rPr>
        <w:t xml:space="preserve">travaux </w:t>
      </w:r>
      <w:r w:rsidRPr="009C668F">
        <w:rPr>
          <w:sz w:val="24"/>
          <w:szCs w:val="24"/>
        </w:rPr>
        <w:t>décrits dans l’Article 1.1 du RGAO, sur la base du Bordereau des Prix et du Détail Quantitatif et Estimatif chiffrés présentés par le soumissionnaire.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14.2. Le soumissionnaire remplira les prix unitaires et totaux de tous les postes du bordereau de prix et du Détail quantitatif et estimatif.</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14.3. </w:t>
      </w:r>
      <w:r w:rsidRPr="009C668F">
        <w:rPr>
          <w:spacing w:val="5"/>
          <w:sz w:val="24"/>
          <w:szCs w:val="24"/>
        </w:rPr>
        <w:t>Sou</w:t>
      </w:r>
      <w:r w:rsidRPr="009C668F">
        <w:rPr>
          <w:sz w:val="24"/>
          <w:szCs w:val="24"/>
        </w:rPr>
        <w:t xml:space="preserve">s </w:t>
      </w:r>
      <w:r w:rsidRPr="009C668F">
        <w:rPr>
          <w:spacing w:val="5"/>
          <w:sz w:val="24"/>
          <w:szCs w:val="24"/>
        </w:rPr>
        <w:t>réserv</w:t>
      </w:r>
      <w:r w:rsidRPr="009C668F">
        <w:rPr>
          <w:sz w:val="24"/>
          <w:szCs w:val="24"/>
        </w:rPr>
        <w:t xml:space="preserve">e </w:t>
      </w:r>
      <w:r w:rsidRPr="009C668F">
        <w:rPr>
          <w:spacing w:val="5"/>
          <w:sz w:val="24"/>
          <w:szCs w:val="24"/>
        </w:rPr>
        <w:t>d</w:t>
      </w:r>
      <w:r w:rsidRPr="009C668F">
        <w:rPr>
          <w:sz w:val="24"/>
          <w:szCs w:val="24"/>
        </w:rPr>
        <w:t xml:space="preserve">es </w:t>
      </w:r>
      <w:r w:rsidRPr="009C668F">
        <w:rPr>
          <w:spacing w:val="5"/>
          <w:sz w:val="24"/>
          <w:szCs w:val="24"/>
        </w:rPr>
        <w:t>disposition</w:t>
      </w:r>
      <w:r w:rsidRPr="009C668F">
        <w:rPr>
          <w:sz w:val="24"/>
          <w:szCs w:val="24"/>
        </w:rPr>
        <w:t xml:space="preserve">s </w:t>
      </w:r>
      <w:r w:rsidRPr="009C668F">
        <w:rPr>
          <w:spacing w:val="5"/>
          <w:sz w:val="24"/>
          <w:szCs w:val="24"/>
        </w:rPr>
        <w:t xml:space="preserve">contraires </w:t>
      </w:r>
      <w:r w:rsidRPr="009C668F">
        <w:rPr>
          <w:sz w:val="24"/>
          <w:szCs w:val="24"/>
        </w:rPr>
        <w:t xml:space="preserve">prévues dans le RPAO et au CCAP, tous les </w:t>
      </w:r>
      <w:r w:rsidRPr="009C668F">
        <w:rPr>
          <w:spacing w:val="5"/>
          <w:sz w:val="24"/>
          <w:szCs w:val="24"/>
        </w:rPr>
        <w:t>droits</w:t>
      </w:r>
      <w:r w:rsidRPr="009C668F">
        <w:rPr>
          <w:sz w:val="24"/>
          <w:szCs w:val="24"/>
        </w:rPr>
        <w:t xml:space="preserve">, </w:t>
      </w:r>
      <w:r w:rsidRPr="009C668F">
        <w:rPr>
          <w:spacing w:val="5"/>
          <w:sz w:val="24"/>
          <w:szCs w:val="24"/>
        </w:rPr>
        <w:t>impôt</w:t>
      </w:r>
      <w:r w:rsidRPr="009C668F">
        <w:rPr>
          <w:sz w:val="24"/>
          <w:szCs w:val="24"/>
        </w:rPr>
        <w:t xml:space="preserve">s </w:t>
      </w:r>
      <w:r w:rsidRPr="009C668F">
        <w:rPr>
          <w:spacing w:val="5"/>
          <w:sz w:val="24"/>
          <w:szCs w:val="24"/>
        </w:rPr>
        <w:t>e</w:t>
      </w:r>
      <w:r w:rsidRPr="009C668F">
        <w:rPr>
          <w:sz w:val="24"/>
          <w:szCs w:val="24"/>
        </w:rPr>
        <w:t xml:space="preserve">t </w:t>
      </w:r>
      <w:r w:rsidRPr="009C668F">
        <w:rPr>
          <w:spacing w:val="5"/>
          <w:sz w:val="24"/>
          <w:szCs w:val="24"/>
        </w:rPr>
        <w:t>taxe</w:t>
      </w:r>
      <w:r w:rsidRPr="009C668F">
        <w:rPr>
          <w:sz w:val="24"/>
          <w:szCs w:val="24"/>
        </w:rPr>
        <w:t xml:space="preserve">s </w:t>
      </w:r>
      <w:r w:rsidRPr="009C668F">
        <w:rPr>
          <w:spacing w:val="5"/>
          <w:sz w:val="24"/>
          <w:szCs w:val="24"/>
        </w:rPr>
        <w:t>payable</w:t>
      </w:r>
      <w:r w:rsidRPr="009C668F">
        <w:rPr>
          <w:sz w:val="24"/>
          <w:szCs w:val="24"/>
        </w:rPr>
        <w:t xml:space="preserve">s </w:t>
      </w:r>
      <w:r w:rsidRPr="009C668F">
        <w:rPr>
          <w:spacing w:val="5"/>
          <w:sz w:val="24"/>
          <w:szCs w:val="24"/>
        </w:rPr>
        <w:t>pa</w:t>
      </w:r>
      <w:r w:rsidRPr="009C668F">
        <w:rPr>
          <w:sz w:val="24"/>
          <w:szCs w:val="24"/>
        </w:rPr>
        <w:t xml:space="preserve">r </w:t>
      </w:r>
      <w:r w:rsidRPr="009C668F">
        <w:rPr>
          <w:spacing w:val="5"/>
          <w:sz w:val="24"/>
          <w:szCs w:val="24"/>
        </w:rPr>
        <w:t xml:space="preserve">le </w:t>
      </w:r>
      <w:r w:rsidRPr="009C668F">
        <w:rPr>
          <w:sz w:val="24"/>
          <w:szCs w:val="24"/>
        </w:rPr>
        <w:t xml:space="preserve">soumissionnaire au titre du futur Marché, ou à tout autre titre, trente(30) </w:t>
      </w:r>
      <w:proofErr w:type="spellStart"/>
      <w:r w:rsidRPr="009C668F">
        <w:rPr>
          <w:sz w:val="24"/>
          <w:szCs w:val="24"/>
        </w:rPr>
        <w:t>jour savant</w:t>
      </w:r>
      <w:proofErr w:type="spellEnd"/>
      <w:r w:rsidRPr="009C668F">
        <w:rPr>
          <w:sz w:val="24"/>
          <w:szCs w:val="24"/>
        </w:rPr>
        <w:t xml:space="preserve"> la date limite de dépôt des offres seront inclus dans les prix et dans le montant total des offre.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14.4. Si les clauses de révision et/ou d’actualisation des prix sont prévues au marché, la date d’établissement des prix initiaux, ainsi que les </w:t>
      </w:r>
      <w:r w:rsidRPr="009C668F">
        <w:rPr>
          <w:spacing w:val="1"/>
          <w:sz w:val="24"/>
          <w:szCs w:val="24"/>
        </w:rPr>
        <w:t>modalité</w:t>
      </w:r>
      <w:r w:rsidRPr="009C668F">
        <w:rPr>
          <w:sz w:val="24"/>
          <w:szCs w:val="24"/>
        </w:rPr>
        <w:t xml:space="preserve">s </w:t>
      </w:r>
      <w:r w:rsidRPr="009C668F">
        <w:rPr>
          <w:spacing w:val="1"/>
          <w:sz w:val="24"/>
          <w:szCs w:val="24"/>
        </w:rPr>
        <w:t>d</w:t>
      </w:r>
      <w:r w:rsidRPr="009C668F">
        <w:rPr>
          <w:sz w:val="24"/>
          <w:szCs w:val="24"/>
        </w:rPr>
        <w:t xml:space="preserve">e </w:t>
      </w:r>
      <w:r w:rsidRPr="009C668F">
        <w:rPr>
          <w:spacing w:val="1"/>
          <w:sz w:val="24"/>
          <w:szCs w:val="24"/>
        </w:rPr>
        <w:t>révisio</w:t>
      </w:r>
      <w:r w:rsidRPr="009C668F">
        <w:rPr>
          <w:sz w:val="24"/>
          <w:szCs w:val="24"/>
        </w:rPr>
        <w:t xml:space="preserve">n </w:t>
      </w:r>
      <w:r w:rsidRPr="009C668F">
        <w:rPr>
          <w:spacing w:val="1"/>
          <w:sz w:val="24"/>
          <w:szCs w:val="24"/>
        </w:rPr>
        <w:t>et/o</w:t>
      </w:r>
      <w:r w:rsidRPr="009C668F">
        <w:rPr>
          <w:sz w:val="24"/>
          <w:szCs w:val="24"/>
        </w:rPr>
        <w:t xml:space="preserve">u </w:t>
      </w:r>
      <w:r w:rsidRPr="009C668F">
        <w:rPr>
          <w:spacing w:val="1"/>
          <w:sz w:val="24"/>
          <w:szCs w:val="24"/>
        </w:rPr>
        <w:t>d’actualisation des dit</w:t>
      </w:r>
      <w:r w:rsidRPr="009C668F">
        <w:rPr>
          <w:sz w:val="24"/>
          <w:szCs w:val="24"/>
        </w:rPr>
        <w:t xml:space="preserve">s </w:t>
      </w:r>
      <w:r w:rsidRPr="009C668F">
        <w:rPr>
          <w:spacing w:val="1"/>
          <w:sz w:val="24"/>
          <w:szCs w:val="24"/>
        </w:rPr>
        <w:t>pri</w:t>
      </w:r>
      <w:r w:rsidRPr="009C668F">
        <w:rPr>
          <w:sz w:val="24"/>
          <w:szCs w:val="24"/>
        </w:rPr>
        <w:t xml:space="preserve">x </w:t>
      </w:r>
      <w:r w:rsidRPr="009C668F">
        <w:rPr>
          <w:spacing w:val="1"/>
          <w:sz w:val="24"/>
          <w:szCs w:val="24"/>
        </w:rPr>
        <w:t>doiven</w:t>
      </w:r>
      <w:r w:rsidRPr="009C668F">
        <w:rPr>
          <w:sz w:val="24"/>
          <w:szCs w:val="24"/>
        </w:rPr>
        <w:t xml:space="preserve">t </w:t>
      </w:r>
      <w:r w:rsidRPr="009C668F">
        <w:rPr>
          <w:spacing w:val="1"/>
          <w:sz w:val="24"/>
          <w:szCs w:val="24"/>
        </w:rPr>
        <w:t>êtr</w:t>
      </w:r>
      <w:r w:rsidRPr="009C668F">
        <w:rPr>
          <w:sz w:val="24"/>
          <w:szCs w:val="24"/>
        </w:rPr>
        <w:t xml:space="preserve">e </w:t>
      </w:r>
      <w:r w:rsidRPr="009C668F">
        <w:rPr>
          <w:spacing w:val="1"/>
          <w:sz w:val="24"/>
          <w:szCs w:val="24"/>
        </w:rPr>
        <w:t>précisées</w:t>
      </w:r>
      <w:r w:rsidRPr="009C668F">
        <w:rPr>
          <w:sz w:val="24"/>
          <w:szCs w:val="24"/>
        </w:rPr>
        <w:t xml:space="preserve">. </w:t>
      </w:r>
      <w:r w:rsidRPr="009C668F">
        <w:rPr>
          <w:spacing w:val="1"/>
          <w:sz w:val="24"/>
          <w:szCs w:val="24"/>
        </w:rPr>
        <w:t xml:space="preserve">Etant </w:t>
      </w:r>
      <w:r w:rsidRPr="009C668F">
        <w:rPr>
          <w:sz w:val="24"/>
          <w:szCs w:val="24"/>
        </w:rPr>
        <w:t xml:space="preserve">entendu que tout </w:t>
      </w:r>
      <w:proofErr w:type="gramStart"/>
      <w:r w:rsidRPr="009C668F">
        <w:rPr>
          <w:sz w:val="24"/>
          <w:szCs w:val="24"/>
        </w:rPr>
        <w:t>Marché</w:t>
      </w:r>
      <w:proofErr w:type="gramEnd"/>
      <w:r w:rsidRPr="009C668F">
        <w:rPr>
          <w:sz w:val="24"/>
          <w:szCs w:val="24"/>
        </w:rPr>
        <w:t xml:space="preserve"> dont la durée d’exécution est au plus égale à un (1) année peut faire l’objet de révision de prix.</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14.5. Tous les prix unitaires assortis des quantités doivent être justifiés par dessous-détails établis conformément au cadre proposé à la pièce N°8 du DAO.</w:t>
      </w:r>
    </w:p>
    <w:p w:rsidR="00186865" w:rsidRPr="00322070"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 xml:space="preserve">Article15: </w:t>
      </w:r>
      <w:r w:rsidRPr="00322070">
        <w:rPr>
          <w:b/>
          <w:bCs/>
          <w:sz w:val="24"/>
          <w:szCs w:val="24"/>
        </w:rPr>
        <w:t>Monnaie</w:t>
      </w:r>
      <w:r w:rsidRPr="009C668F">
        <w:rPr>
          <w:b/>
          <w:bCs/>
          <w:sz w:val="24"/>
          <w:szCs w:val="24"/>
        </w:rPr>
        <w:t xml:space="preserve">s </w:t>
      </w:r>
      <w:r w:rsidRPr="00322070">
        <w:rPr>
          <w:b/>
          <w:bCs/>
          <w:sz w:val="24"/>
          <w:szCs w:val="24"/>
        </w:rPr>
        <w:t>d</w:t>
      </w:r>
      <w:r w:rsidRPr="009C668F">
        <w:rPr>
          <w:b/>
          <w:bCs/>
          <w:sz w:val="24"/>
          <w:szCs w:val="24"/>
        </w:rPr>
        <w:t xml:space="preserve">e </w:t>
      </w:r>
      <w:r w:rsidRPr="00322070">
        <w:rPr>
          <w:b/>
          <w:bCs/>
          <w:sz w:val="24"/>
          <w:szCs w:val="24"/>
        </w:rPr>
        <w:t>soumissio</w:t>
      </w:r>
      <w:r w:rsidRPr="009C668F">
        <w:rPr>
          <w:b/>
          <w:bCs/>
          <w:sz w:val="24"/>
          <w:szCs w:val="24"/>
        </w:rPr>
        <w:t xml:space="preserve">n </w:t>
      </w:r>
      <w:r w:rsidRPr="00322070">
        <w:rPr>
          <w:b/>
          <w:bCs/>
          <w:sz w:val="24"/>
          <w:szCs w:val="24"/>
        </w:rPr>
        <w:t>e</w:t>
      </w:r>
      <w:r w:rsidRPr="009C668F">
        <w:rPr>
          <w:b/>
          <w:bCs/>
          <w:sz w:val="24"/>
          <w:szCs w:val="24"/>
        </w:rPr>
        <w:t xml:space="preserve">t </w:t>
      </w:r>
      <w:r w:rsidRPr="00322070">
        <w:rPr>
          <w:b/>
          <w:bCs/>
          <w:sz w:val="24"/>
          <w:szCs w:val="24"/>
        </w:rPr>
        <w:t xml:space="preserve">de </w:t>
      </w:r>
      <w:r w:rsidRPr="009C668F">
        <w:rPr>
          <w:b/>
          <w:bCs/>
          <w:sz w:val="24"/>
          <w:szCs w:val="24"/>
        </w:rPr>
        <w:t>règlement</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15.1. En cas d’Appels d’Offres Internationaux, les monnaies de l’offre</w:t>
      </w:r>
      <w:r w:rsidRPr="009C668F">
        <w:rPr>
          <w:spacing w:val="26"/>
          <w:sz w:val="24"/>
          <w:szCs w:val="24"/>
        </w:rPr>
        <w:t xml:space="preserve"> doivent </w:t>
      </w:r>
      <w:r w:rsidRPr="009C668F">
        <w:rPr>
          <w:sz w:val="24"/>
          <w:szCs w:val="24"/>
        </w:rPr>
        <w:t xml:space="preserve">suivre les dispositions soit de l’Option A ou de l’Option B </w:t>
      </w:r>
      <w:r w:rsidRPr="009C668F">
        <w:rPr>
          <w:spacing w:val="3"/>
          <w:sz w:val="24"/>
          <w:szCs w:val="24"/>
        </w:rPr>
        <w:t>ci-dessous</w:t>
      </w:r>
      <w:r w:rsidRPr="009C668F">
        <w:rPr>
          <w:sz w:val="24"/>
          <w:szCs w:val="24"/>
        </w:rPr>
        <w:t xml:space="preserve">; </w:t>
      </w:r>
      <w:r w:rsidRPr="009C668F">
        <w:rPr>
          <w:spacing w:val="3"/>
          <w:sz w:val="24"/>
          <w:szCs w:val="24"/>
        </w:rPr>
        <w:t>l’optio</w:t>
      </w:r>
      <w:r w:rsidRPr="009C668F">
        <w:rPr>
          <w:sz w:val="24"/>
          <w:szCs w:val="24"/>
        </w:rPr>
        <w:t xml:space="preserve">n </w:t>
      </w:r>
      <w:r w:rsidRPr="009C668F">
        <w:rPr>
          <w:spacing w:val="3"/>
          <w:sz w:val="24"/>
          <w:szCs w:val="24"/>
        </w:rPr>
        <w:t>applicabl</w:t>
      </w:r>
      <w:r w:rsidRPr="009C668F">
        <w:rPr>
          <w:sz w:val="24"/>
          <w:szCs w:val="24"/>
        </w:rPr>
        <w:t xml:space="preserve">e </w:t>
      </w:r>
      <w:r w:rsidRPr="009C668F">
        <w:rPr>
          <w:spacing w:val="3"/>
          <w:sz w:val="24"/>
          <w:szCs w:val="24"/>
        </w:rPr>
        <w:t>étan</w:t>
      </w:r>
      <w:r w:rsidRPr="009C668F">
        <w:rPr>
          <w:sz w:val="24"/>
          <w:szCs w:val="24"/>
        </w:rPr>
        <w:t xml:space="preserve">t </w:t>
      </w:r>
      <w:r w:rsidRPr="009C668F">
        <w:rPr>
          <w:spacing w:val="3"/>
          <w:sz w:val="24"/>
          <w:szCs w:val="24"/>
        </w:rPr>
        <w:t xml:space="preserve">celle </w:t>
      </w:r>
      <w:r w:rsidRPr="009C668F">
        <w:rPr>
          <w:sz w:val="24"/>
          <w:szCs w:val="24"/>
        </w:rPr>
        <w:t>retenue dans le RPAO.</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15.2. Option A : le montant de la soumission est libellé entièrement en monnaie nationale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Le montant de la soumission, les prix unitaires du bordereau des prix et les prix  du détail quantitatif et estimatif sont libellés entièrement</w:t>
      </w:r>
      <w:r w:rsidRPr="009C668F">
        <w:rPr>
          <w:spacing w:val="8"/>
          <w:sz w:val="24"/>
          <w:szCs w:val="24"/>
        </w:rPr>
        <w:t xml:space="preserve"> e</w:t>
      </w:r>
      <w:r w:rsidRPr="009C668F">
        <w:rPr>
          <w:sz w:val="24"/>
          <w:szCs w:val="24"/>
        </w:rPr>
        <w:t>n francs CFA de la manière suivante: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a. </w:t>
      </w:r>
      <w:r w:rsidRPr="009C668F">
        <w:rPr>
          <w:spacing w:val="2"/>
          <w:sz w:val="24"/>
          <w:szCs w:val="24"/>
        </w:rPr>
        <w:t>Le</w:t>
      </w:r>
      <w:r w:rsidRPr="009C668F">
        <w:rPr>
          <w:sz w:val="24"/>
          <w:szCs w:val="24"/>
        </w:rPr>
        <w:t xml:space="preserve">s </w:t>
      </w:r>
      <w:r w:rsidRPr="009C668F">
        <w:rPr>
          <w:spacing w:val="2"/>
          <w:sz w:val="24"/>
          <w:szCs w:val="24"/>
        </w:rPr>
        <w:t>pri</w:t>
      </w:r>
      <w:r w:rsidRPr="009C668F">
        <w:rPr>
          <w:sz w:val="24"/>
          <w:szCs w:val="24"/>
        </w:rPr>
        <w:t xml:space="preserve">x </w:t>
      </w:r>
      <w:r w:rsidRPr="009C668F">
        <w:rPr>
          <w:spacing w:val="2"/>
          <w:sz w:val="24"/>
          <w:szCs w:val="24"/>
        </w:rPr>
        <w:t>seron</w:t>
      </w:r>
      <w:r w:rsidRPr="009C668F">
        <w:rPr>
          <w:sz w:val="24"/>
          <w:szCs w:val="24"/>
        </w:rPr>
        <w:t xml:space="preserve">t </w:t>
      </w:r>
      <w:r w:rsidRPr="009C668F">
        <w:rPr>
          <w:spacing w:val="2"/>
          <w:sz w:val="24"/>
          <w:szCs w:val="24"/>
        </w:rPr>
        <w:t>entièremen</w:t>
      </w:r>
      <w:r w:rsidRPr="009C668F">
        <w:rPr>
          <w:sz w:val="24"/>
          <w:szCs w:val="24"/>
        </w:rPr>
        <w:t xml:space="preserve">t </w:t>
      </w:r>
      <w:r w:rsidRPr="009C668F">
        <w:rPr>
          <w:spacing w:val="2"/>
          <w:sz w:val="24"/>
          <w:szCs w:val="24"/>
        </w:rPr>
        <w:t>libellé</w:t>
      </w:r>
      <w:r w:rsidRPr="009C668F">
        <w:rPr>
          <w:sz w:val="24"/>
          <w:szCs w:val="24"/>
        </w:rPr>
        <w:t xml:space="preserve">s </w:t>
      </w:r>
      <w:r w:rsidRPr="009C668F">
        <w:rPr>
          <w:spacing w:val="2"/>
          <w:sz w:val="24"/>
          <w:szCs w:val="24"/>
        </w:rPr>
        <w:t>dan</w:t>
      </w:r>
      <w:r w:rsidRPr="009C668F">
        <w:rPr>
          <w:sz w:val="24"/>
          <w:szCs w:val="24"/>
        </w:rPr>
        <w:t xml:space="preserve">s </w:t>
      </w:r>
      <w:r w:rsidRPr="009C668F">
        <w:rPr>
          <w:spacing w:val="2"/>
          <w:sz w:val="24"/>
          <w:szCs w:val="24"/>
        </w:rPr>
        <w:t xml:space="preserve">la </w:t>
      </w:r>
      <w:r w:rsidRPr="009C668F">
        <w:rPr>
          <w:spacing w:val="5"/>
          <w:sz w:val="24"/>
          <w:szCs w:val="24"/>
        </w:rPr>
        <w:t>monnai</w:t>
      </w:r>
      <w:r w:rsidRPr="009C668F">
        <w:rPr>
          <w:sz w:val="24"/>
          <w:szCs w:val="24"/>
        </w:rPr>
        <w:t xml:space="preserve">e </w:t>
      </w:r>
      <w:r w:rsidRPr="009C668F">
        <w:rPr>
          <w:spacing w:val="5"/>
          <w:sz w:val="24"/>
          <w:szCs w:val="24"/>
        </w:rPr>
        <w:t>nationale</w:t>
      </w:r>
      <w:r w:rsidRPr="009C668F">
        <w:rPr>
          <w:sz w:val="24"/>
          <w:szCs w:val="24"/>
        </w:rPr>
        <w:t xml:space="preserve">. </w:t>
      </w:r>
      <w:r w:rsidRPr="009C668F">
        <w:rPr>
          <w:spacing w:val="5"/>
          <w:sz w:val="24"/>
          <w:szCs w:val="24"/>
        </w:rPr>
        <w:t>L</w:t>
      </w:r>
      <w:r w:rsidRPr="009C668F">
        <w:rPr>
          <w:sz w:val="24"/>
          <w:szCs w:val="24"/>
        </w:rPr>
        <w:t xml:space="preserve">e </w:t>
      </w:r>
      <w:r w:rsidRPr="009C668F">
        <w:rPr>
          <w:spacing w:val="5"/>
          <w:sz w:val="24"/>
          <w:szCs w:val="24"/>
        </w:rPr>
        <w:t>soumissionnair</w:t>
      </w:r>
      <w:r w:rsidRPr="009C668F">
        <w:rPr>
          <w:sz w:val="24"/>
          <w:szCs w:val="24"/>
        </w:rPr>
        <w:t xml:space="preserve">e </w:t>
      </w:r>
      <w:r w:rsidRPr="009C668F">
        <w:rPr>
          <w:spacing w:val="5"/>
          <w:sz w:val="24"/>
          <w:szCs w:val="24"/>
        </w:rPr>
        <w:t xml:space="preserve">qui </w:t>
      </w:r>
      <w:r w:rsidRPr="009C668F">
        <w:rPr>
          <w:sz w:val="24"/>
          <w:szCs w:val="24"/>
        </w:rPr>
        <w:t>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rsidR="00186865" w:rsidRPr="009C668F" w:rsidRDefault="00186865" w:rsidP="00186865">
      <w:pPr>
        <w:widowControl w:val="0"/>
        <w:tabs>
          <w:tab w:val="left" w:pos="940"/>
          <w:tab w:val="left" w:pos="1660"/>
          <w:tab w:val="left" w:pos="2220"/>
          <w:tab w:val="left" w:pos="3260"/>
          <w:tab w:val="left" w:pos="4260"/>
          <w:tab w:val="left" w:pos="4900"/>
        </w:tabs>
        <w:suppressAutoHyphens/>
        <w:autoSpaceDE w:val="0"/>
        <w:autoSpaceDN w:val="0"/>
        <w:spacing w:after="80"/>
        <w:jc w:val="both"/>
        <w:textAlignment w:val="baseline"/>
        <w:rPr>
          <w:sz w:val="24"/>
          <w:szCs w:val="24"/>
        </w:rPr>
      </w:pPr>
      <w:r w:rsidRPr="009C668F">
        <w:rPr>
          <w:sz w:val="24"/>
          <w:szCs w:val="24"/>
        </w:rPr>
        <w:t xml:space="preserve">b. </w:t>
      </w:r>
      <w:r w:rsidRPr="009C668F">
        <w:rPr>
          <w:spacing w:val="5"/>
          <w:sz w:val="24"/>
          <w:szCs w:val="24"/>
        </w:rPr>
        <w:t>Le</w:t>
      </w:r>
      <w:r w:rsidRPr="009C668F">
        <w:rPr>
          <w:sz w:val="24"/>
          <w:szCs w:val="24"/>
        </w:rPr>
        <w:t xml:space="preserve">s </w:t>
      </w:r>
      <w:r w:rsidRPr="009C668F">
        <w:rPr>
          <w:spacing w:val="5"/>
          <w:sz w:val="24"/>
          <w:szCs w:val="24"/>
        </w:rPr>
        <w:t>tau</w:t>
      </w:r>
      <w:r w:rsidRPr="009C668F">
        <w:rPr>
          <w:sz w:val="24"/>
          <w:szCs w:val="24"/>
        </w:rPr>
        <w:t xml:space="preserve">x </w:t>
      </w:r>
      <w:r w:rsidRPr="009C668F">
        <w:rPr>
          <w:spacing w:val="5"/>
          <w:sz w:val="24"/>
          <w:szCs w:val="24"/>
        </w:rPr>
        <w:t>d</w:t>
      </w:r>
      <w:r w:rsidRPr="009C668F">
        <w:rPr>
          <w:sz w:val="24"/>
          <w:szCs w:val="24"/>
        </w:rPr>
        <w:t xml:space="preserve">e </w:t>
      </w:r>
      <w:r w:rsidRPr="009C668F">
        <w:rPr>
          <w:spacing w:val="5"/>
          <w:sz w:val="24"/>
          <w:szCs w:val="24"/>
        </w:rPr>
        <w:t>chang</w:t>
      </w:r>
      <w:r w:rsidRPr="009C668F">
        <w:rPr>
          <w:sz w:val="24"/>
          <w:szCs w:val="24"/>
        </w:rPr>
        <w:t xml:space="preserve">e </w:t>
      </w:r>
      <w:r w:rsidRPr="009C668F">
        <w:rPr>
          <w:spacing w:val="5"/>
          <w:sz w:val="24"/>
          <w:szCs w:val="24"/>
        </w:rPr>
        <w:t>utilisé</w:t>
      </w:r>
      <w:r w:rsidRPr="009C668F">
        <w:rPr>
          <w:sz w:val="24"/>
          <w:szCs w:val="24"/>
        </w:rPr>
        <w:t xml:space="preserve">s </w:t>
      </w:r>
      <w:r w:rsidRPr="009C668F">
        <w:rPr>
          <w:spacing w:val="5"/>
          <w:sz w:val="24"/>
          <w:szCs w:val="24"/>
        </w:rPr>
        <w:t>pa</w:t>
      </w:r>
      <w:r w:rsidRPr="009C668F">
        <w:rPr>
          <w:sz w:val="24"/>
          <w:szCs w:val="24"/>
        </w:rPr>
        <w:t xml:space="preserve">r </w:t>
      </w:r>
      <w:r w:rsidRPr="009C668F">
        <w:rPr>
          <w:spacing w:val="5"/>
          <w:sz w:val="24"/>
          <w:szCs w:val="24"/>
        </w:rPr>
        <w:t xml:space="preserve">le </w:t>
      </w:r>
      <w:r w:rsidRPr="009C668F">
        <w:rPr>
          <w:spacing w:val="2"/>
          <w:sz w:val="24"/>
          <w:szCs w:val="24"/>
        </w:rPr>
        <w:t>Soumissionnair</w:t>
      </w:r>
      <w:r w:rsidRPr="009C668F">
        <w:rPr>
          <w:sz w:val="24"/>
          <w:szCs w:val="24"/>
        </w:rPr>
        <w:t xml:space="preserve">e </w:t>
      </w:r>
      <w:r w:rsidRPr="009C668F">
        <w:rPr>
          <w:spacing w:val="2"/>
          <w:sz w:val="24"/>
          <w:szCs w:val="24"/>
        </w:rPr>
        <w:t>pou</w:t>
      </w:r>
      <w:r w:rsidRPr="009C668F">
        <w:rPr>
          <w:sz w:val="24"/>
          <w:szCs w:val="24"/>
        </w:rPr>
        <w:t xml:space="preserve">r </w:t>
      </w:r>
      <w:r w:rsidRPr="009C668F">
        <w:rPr>
          <w:spacing w:val="2"/>
          <w:sz w:val="24"/>
          <w:szCs w:val="24"/>
        </w:rPr>
        <w:t>converti</w:t>
      </w:r>
      <w:r w:rsidRPr="009C668F">
        <w:rPr>
          <w:sz w:val="24"/>
          <w:szCs w:val="24"/>
        </w:rPr>
        <w:t xml:space="preserve">r </w:t>
      </w:r>
      <w:r w:rsidRPr="009C668F">
        <w:rPr>
          <w:spacing w:val="2"/>
          <w:sz w:val="24"/>
          <w:szCs w:val="24"/>
        </w:rPr>
        <w:t>so</w:t>
      </w:r>
      <w:r w:rsidRPr="009C668F">
        <w:rPr>
          <w:sz w:val="24"/>
          <w:szCs w:val="24"/>
        </w:rPr>
        <w:t xml:space="preserve">n </w:t>
      </w:r>
      <w:r w:rsidRPr="009C668F">
        <w:rPr>
          <w:spacing w:val="2"/>
          <w:sz w:val="24"/>
          <w:szCs w:val="24"/>
        </w:rPr>
        <w:t>offr</w:t>
      </w:r>
      <w:r w:rsidRPr="009C668F">
        <w:rPr>
          <w:sz w:val="24"/>
          <w:szCs w:val="24"/>
        </w:rPr>
        <w:t xml:space="preserve">e </w:t>
      </w:r>
      <w:r w:rsidRPr="009C668F">
        <w:rPr>
          <w:spacing w:val="2"/>
          <w:sz w:val="24"/>
          <w:szCs w:val="24"/>
        </w:rPr>
        <w:t xml:space="preserve">en </w:t>
      </w:r>
      <w:r w:rsidRPr="009C668F">
        <w:rPr>
          <w:sz w:val="24"/>
          <w:szCs w:val="24"/>
        </w:rPr>
        <w:t>monnaie nationale seront spécifiés par le soumissionnaire en annexe à la soumission conformément aux précisions du RPAO. Ils seront appliqués pour tout paiement au titre du Marché, pour qu’aucun risque de change ne soit supporté par le Soumissionnaire retenu.</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15.3. Option B : Le montant de la soumission est directement libellé en monnaie nationale et étrangère aux taux fixés dans le RPAO.</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Le soumissionnaire libellera les prix unitaires du bordereau des prix et les prix du Détail quantitatif et estimatif de la manière suivante:</w:t>
      </w:r>
    </w:p>
    <w:p w:rsidR="00186865" w:rsidRPr="009C668F" w:rsidRDefault="00186865" w:rsidP="00186865">
      <w:pPr>
        <w:widowControl w:val="0"/>
        <w:suppressAutoHyphens/>
        <w:autoSpaceDE w:val="0"/>
        <w:autoSpaceDN w:val="0"/>
        <w:spacing w:after="80"/>
        <w:jc w:val="both"/>
        <w:textAlignment w:val="baseline"/>
        <w:rPr>
          <w:sz w:val="24"/>
          <w:szCs w:val="24"/>
        </w:rPr>
      </w:pPr>
      <w:r w:rsidRPr="00322070">
        <w:rPr>
          <w:sz w:val="24"/>
          <w:szCs w:val="24"/>
        </w:rPr>
        <w:t>a.</w:t>
      </w:r>
      <w:r w:rsidRPr="009C668F">
        <w:rPr>
          <w:sz w:val="24"/>
          <w:szCs w:val="24"/>
        </w:rPr>
        <w:t xml:space="preserve"> Les prix des intrants nécessaires aux Travaux que le Soumissionnaire compte se procurer dans le pays de l’Autorité Contractante seront libellés dans la monnaie du pays de l’Autorité Contractante spécifiée aux RPAO et dénommée “monnaie nationale”.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15.4. L’Autorité Contractante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15.5. Durant l’exécution des travaux, la plupart des monnaies étrangères restant à payer sur le montant du marché peut être révisée d’un commun accord par l’Autorité Contractante et l’entrepreneur de façon à tenir compte de toute modification survenue dans les besoins en devises au titre du marché.</w:t>
      </w:r>
    </w:p>
    <w:p w:rsidR="00186865" w:rsidRPr="00322070"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Article16:Validité des offres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16.1. Les offres doivent demeurer valables pendant </w:t>
      </w:r>
      <w:r w:rsidRPr="009C668F">
        <w:rPr>
          <w:spacing w:val="5"/>
          <w:sz w:val="24"/>
          <w:szCs w:val="24"/>
        </w:rPr>
        <w:t>l</w:t>
      </w:r>
      <w:r w:rsidRPr="009C668F">
        <w:rPr>
          <w:sz w:val="24"/>
          <w:szCs w:val="24"/>
        </w:rPr>
        <w:t xml:space="preserve">a </w:t>
      </w:r>
      <w:r w:rsidRPr="009C668F">
        <w:rPr>
          <w:spacing w:val="5"/>
          <w:sz w:val="24"/>
          <w:szCs w:val="24"/>
        </w:rPr>
        <w:t>périod</w:t>
      </w:r>
      <w:r w:rsidRPr="009C668F">
        <w:rPr>
          <w:sz w:val="24"/>
          <w:szCs w:val="24"/>
        </w:rPr>
        <w:t xml:space="preserve">e </w:t>
      </w:r>
      <w:r w:rsidRPr="009C668F">
        <w:rPr>
          <w:spacing w:val="5"/>
          <w:sz w:val="24"/>
          <w:szCs w:val="24"/>
        </w:rPr>
        <w:t>spécifié</w:t>
      </w:r>
      <w:r w:rsidRPr="009C668F">
        <w:rPr>
          <w:sz w:val="24"/>
          <w:szCs w:val="24"/>
        </w:rPr>
        <w:t xml:space="preserve">e </w:t>
      </w:r>
      <w:r w:rsidRPr="009C668F">
        <w:rPr>
          <w:spacing w:val="5"/>
          <w:sz w:val="24"/>
          <w:szCs w:val="24"/>
        </w:rPr>
        <w:t>dan</w:t>
      </w:r>
      <w:r w:rsidRPr="009C668F">
        <w:rPr>
          <w:sz w:val="24"/>
          <w:szCs w:val="24"/>
        </w:rPr>
        <w:t xml:space="preserve">s </w:t>
      </w:r>
      <w:r w:rsidRPr="009C668F">
        <w:rPr>
          <w:spacing w:val="5"/>
          <w:sz w:val="24"/>
          <w:szCs w:val="24"/>
        </w:rPr>
        <w:t>l</w:t>
      </w:r>
      <w:r w:rsidRPr="009C668F">
        <w:rPr>
          <w:sz w:val="24"/>
          <w:szCs w:val="24"/>
        </w:rPr>
        <w:t xml:space="preserve">e </w:t>
      </w:r>
      <w:r w:rsidRPr="009C668F">
        <w:rPr>
          <w:spacing w:val="5"/>
          <w:sz w:val="24"/>
          <w:szCs w:val="24"/>
        </w:rPr>
        <w:t xml:space="preserve">Règlement </w:t>
      </w:r>
      <w:r w:rsidRPr="009C668F">
        <w:rPr>
          <w:sz w:val="24"/>
          <w:szCs w:val="24"/>
        </w:rPr>
        <w:t xml:space="preserve">Particulier de l'Appel d'Offres à compter de la date de remise des offres fixée par l’Autorité Contractante, en application de l'article 22 du RGAO. Une offre valable pour une période </w:t>
      </w:r>
      <w:r w:rsidRPr="009C668F">
        <w:rPr>
          <w:spacing w:val="5"/>
          <w:sz w:val="24"/>
          <w:szCs w:val="24"/>
        </w:rPr>
        <w:t>plu</w:t>
      </w:r>
      <w:r w:rsidRPr="009C668F">
        <w:rPr>
          <w:sz w:val="24"/>
          <w:szCs w:val="24"/>
        </w:rPr>
        <w:t xml:space="preserve">s </w:t>
      </w:r>
      <w:r w:rsidRPr="009C668F">
        <w:rPr>
          <w:spacing w:val="5"/>
          <w:sz w:val="24"/>
          <w:szCs w:val="24"/>
        </w:rPr>
        <w:t>court</w:t>
      </w:r>
      <w:r w:rsidRPr="009C668F">
        <w:rPr>
          <w:sz w:val="24"/>
          <w:szCs w:val="24"/>
        </w:rPr>
        <w:t xml:space="preserve">e </w:t>
      </w:r>
      <w:r w:rsidRPr="009C668F">
        <w:rPr>
          <w:spacing w:val="5"/>
          <w:sz w:val="24"/>
          <w:szCs w:val="24"/>
        </w:rPr>
        <w:t>ser</w:t>
      </w:r>
      <w:r w:rsidRPr="009C668F">
        <w:rPr>
          <w:sz w:val="24"/>
          <w:szCs w:val="24"/>
        </w:rPr>
        <w:t xml:space="preserve">a </w:t>
      </w:r>
      <w:r w:rsidRPr="009C668F">
        <w:rPr>
          <w:spacing w:val="5"/>
          <w:sz w:val="24"/>
          <w:szCs w:val="24"/>
        </w:rPr>
        <w:t>rejeté</w:t>
      </w:r>
      <w:r w:rsidRPr="009C668F">
        <w:rPr>
          <w:sz w:val="24"/>
          <w:szCs w:val="24"/>
        </w:rPr>
        <w:t xml:space="preserve">e </w:t>
      </w:r>
      <w:r w:rsidRPr="009C668F">
        <w:rPr>
          <w:spacing w:val="5"/>
          <w:sz w:val="24"/>
          <w:szCs w:val="24"/>
        </w:rPr>
        <w:t>pa</w:t>
      </w:r>
      <w:r w:rsidRPr="009C668F">
        <w:rPr>
          <w:sz w:val="24"/>
          <w:szCs w:val="24"/>
        </w:rPr>
        <w:t xml:space="preserve">r </w:t>
      </w:r>
      <w:r w:rsidRPr="009C668F">
        <w:rPr>
          <w:spacing w:val="5"/>
          <w:sz w:val="24"/>
          <w:szCs w:val="24"/>
        </w:rPr>
        <w:lastRenderedPageBreak/>
        <w:t>l’Autorité Contractante</w:t>
      </w:r>
      <w:r w:rsidRPr="009C668F">
        <w:rPr>
          <w:sz w:val="24"/>
          <w:szCs w:val="24"/>
        </w:rPr>
        <w:t xml:space="preserve"> comme non conforme.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16.2. </w:t>
      </w:r>
      <w:r w:rsidRPr="009C668F">
        <w:rPr>
          <w:spacing w:val="5"/>
          <w:sz w:val="24"/>
          <w:szCs w:val="24"/>
        </w:rPr>
        <w:t>Dan</w:t>
      </w:r>
      <w:r w:rsidRPr="009C668F">
        <w:rPr>
          <w:sz w:val="24"/>
          <w:szCs w:val="24"/>
        </w:rPr>
        <w:t xml:space="preserve">s </w:t>
      </w:r>
      <w:r w:rsidRPr="009C668F">
        <w:rPr>
          <w:spacing w:val="5"/>
          <w:sz w:val="24"/>
          <w:szCs w:val="24"/>
        </w:rPr>
        <w:t>de</w:t>
      </w:r>
      <w:r w:rsidRPr="009C668F">
        <w:rPr>
          <w:sz w:val="24"/>
          <w:szCs w:val="24"/>
        </w:rPr>
        <w:t xml:space="preserve">s </w:t>
      </w:r>
      <w:r w:rsidRPr="009C668F">
        <w:rPr>
          <w:spacing w:val="5"/>
          <w:sz w:val="24"/>
          <w:szCs w:val="24"/>
        </w:rPr>
        <w:t>circonstance</w:t>
      </w:r>
      <w:r w:rsidRPr="009C668F">
        <w:rPr>
          <w:sz w:val="24"/>
          <w:szCs w:val="24"/>
        </w:rPr>
        <w:t xml:space="preserve">s </w:t>
      </w:r>
      <w:r w:rsidRPr="009C668F">
        <w:rPr>
          <w:spacing w:val="5"/>
          <w:sz w:val="24"/>
          <w:szCs w:val="24"/>
        </w:rPr>
        <w:t xml:space="preserve">exceptionnelles,  </w:t>
      </w:r>
      <w:r w:rsidRPr="009C668F">
        <w:rPr>
          <w:sz w:val="24"/>
          <w:szCs w:val="24"/>
        </w:rPr>
        <w:t xml:space="preserve">l’Autorité Contractante peut solliciter le consentement du soumissionnaire à une prolongation du délai de validité. La demande et les réponses qui lui seront faites le seront par écrit (ou par télécopie). La validité de la cautiondesoumissionprévueàl'article17du RGAO sera de même prolongée pour une durée correspondante. Un Soumissionnaire peut refuser de prolonger la validité de son offre sans perdre sa caution de soumission. </w:t>
      </w:r>
      <w:r w:rsidRPr="009C668F">
        <w:rPr>
          <w:spacing w:val="5"/>
          <w:sz w:val="24"/>
          <w:szCs w:val="24"/>
        </w:rPr>
        <w:t>U</w:t>
      </w:r>
      <w:r w:rsidRPr="009C668F">
        <w:rPr>
          <w:sz w:val="24"/>
          <w:szCs w:val="24"/>
        </w:rPr>
        <w:t xml:space="preserve">n  </w:t>
      </w:r>
      <w:r w:rsidRPr="009C668F">
        <w:rPr>
          <w:spacing w:val="5"/>
          <w:sz w:val="24"/>
          <w:szCs w:val="24"/>
        </w:rPr>
        <w:t>soumissionnair</w:t>
      </w:r>
      <w:r w:rsidRPr="009C668F">
        <w:rPr>
          <w:sz w:val="24"/>
          <w:szCs w:val="24"/>
        </w:rPr>
        <w:t xml:space="preserve">e  </w:t>
      </w:r>
      <w:r w:rsidRPr="009C668F">
        <w:rPr>
          <w:spacing w:val="5"/>
          <w:sz w:val="24"/>
          <w:szCs w:val="24"/>
        </w:rPr>
        <w:t>qu</w:t>
      </w:r>
      <w:r w:rsidRPr="009C668F">
        <w:rPr>
          <w:sz w:val="24"/>
          <w:szCs w:val="24"/>
        </w:rPr>
        <w:t xml:space="preserve">i  </w:t>
      </w:r>
      <w:r w:rsidRPr="009C668F">
        <w:rPr>
          <w:spacing w:val="5"/>
          <w:sz w:val="24"/>
          <w:szCs w:val="24"/>
        </w:rPr>
        <w:t>consen</w:t>
      </w:r>
      <w:r w:rsidRPr="009C668F">
        <w:rPr>
          <w:sz w:val="24"/>
          <w:szCs w:val="24"/>
        </w:rPr>
        <w:t xml:space="preserve">t  à  </w:t>
      </w:r>
      <w:r w:rsidRPr="009C668F">
        <w:rPr>
          <w:spacing w:val="5"/>
          <w:sz w:val="24"/>
          <w:szCs w:val="24"/>
        </w:rPr>
        <w:t xml:space="preserve">une </w:t>
      </w:r>
      <w:r w:rsidRPr="009C668F">
        <w:rPr>
          <w:sz w:val="24"/>
          <w:szCs w:val="24"/>
        </w:rPr>
        <w:t>prolongation ne se verra pas demander de modifier son offre, ni ne sera autorisé à le faire.</w:t>
      </w:r>
    </w:p>
    <w:p w:rsidR="00186865" w:rsidRPr="009C668F" w:rsidRDefault="00186865" w:rsidP="00186865">
      <w:pPr>
        <w:widowControl w:val="0"/>
        <w:tabs>
          <w:tab w:val="left" w:pos="800"/>
          <w:tab w:val="left" w:pos="2000"/>
          <w:tab w:val="left" w:pos="3220"/>
          <w:tab w:val="left" w:pos="3960"/>
        </w:tabs>
        <w:suppressAutoHyphens/>
        <w:autoSpaceDE w:val="0"/>
        <w:autoSpaceDN w:val="0"/>
        <w:spacing w:after="80"/>
        <w:jc w:val="both"/>
        <w:textAlignment w:val="baseline"/>
        <w:rPr>
          <w:sz w:val="24"/>
          <w:szCs w:val="24"/>
        </w:rPr>
      </w:pPr>
      <w:r w:rsidRPr="009C668F">
        <w:rPr>
          <w:sz w:val="24"/>
          <w:szCs w:val="24"/>
        </w:rPr>
        <w:t xml:space="preserve">16.3.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l’Autorité Contractante </w:t>
      </w:r>
      <w:r w:rsidRPr="009C668F">
        <w:rPr>
          <w:spacing w:val="5"/>
          <w:sz w:val="24"/>
          <w:szCs w:val="24"/>
        </w:rPr>
        <w:t>adresser</w:t>
      </w:r>
      <w:r w:rsidRPr="009C668F">
        <w:rPr>
          <w:sz w:val="24"/>
          <w:szCs w:val="24"/>
        </w:rPr>
        <w:t xml:space="preserve">a </w:t>
      </w:r>
      <w:r w:rsidRPr="009C668F">
        <w:rPr>
          <w:spacing w:val="5"/>
          <w:sz w:val="24"/>
          <w:szCs w:val="24"/>
        </w:rPr>
        <w:t>au(x</w:t>
      </w:r>
      <w:r w:rsidRPr="009C668F">
        <w:rPr>
          <w:sz w:val="24"/>
          <w:szCs w:val="24"/>
        </w:rPr>
        <w:t xml:space="preserve">) </w:t>
      </w:r>
      <w:r w:rsidRPr="009C668F">
        <w:rPr>
          <w:spacing w:val="5"/>
          <w:sz w:val="24"/>
          <w:szCs w:val="24"/>
        </w:rPr>
        <w:t>soumission</w:t>
      </w:r>
      <w:r w:rsidRPr="009C668F">
        <w:rPr>
          <w:sz w:val="24"/>
          <w:szCs w:val="24"/>
        </w:rPr>
        <w:t>naire(s).</w:t>
      </w:r>
    </w:p>
    <w:p w:rsidR="00186865" w:rsidRPr="009C668F" w:rsidRDefault="00186865" w:rsidP="00186865">
      <w:pPr>
        <w:widowControl w:val="0"/>
        <w:tabs>
          <w:tab w:val="left" w:pos="800"/>
          <w:tab w:val="left" w:pos="2000"/>
          <w:tab w:val="left" w:pos="3220"/>
          <w:tab w:val="left" w:pos="3960"/>
        </w:tabs>
        <w:suppressAutoHyphens/>
        <w:autoSpaceDE w:val="0"/>
        <w:autoSpaceDN w:val="0"/>
        <w:spacing w:after="80"/>
        <w:jc w:val="both"/>
        <w:textAlignment w:val="baseline"/>
        <w:rPr>
          <w:sz w:val="24"/>
          <w:szCs w:val="24"/>
        </w:rPr>
      </w:pPr>
      <w:r w:rsidRPr="009C668F">
        <w:rPr>
          <w:sz w:val="24"/>
          <w:szCs w:val="24"/>
        </w:rPr>
        <w:t>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w:t>
      </w:r>
    </w:p>
    <w:p w:rsidR="00186865" w:rsidRPr="00322070"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Article17:Cautiondesoumission</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17.1. </w:t>
      </w:r>
      <w:r w:rsidRPr="009C668F">
        <w:rPr>
          <w:spacing w:val="3"/>
          <w:sz w:val="24"/>
          <w:szCs w:val="24"/>
        </w:rPr>
        <w:t>E</w:t>
      </w:r>
      <w:r w:rsidRPr="009C668F">
        <w:rPr>
          <w:sz w:val="24"/>
          <w:szCs w:val="24"/>
        </w:rPr>
        <w:t xml:space="preserve">n </w:t>
      </w:r>
      <w:r w:rsidRPr="009C668F">
        <w:rPr>
          <w:spacing w:val="3"/>
          <w:sz w:val="24"/>
          <w:szCs w:val="24"/>
        </w:rPr>
        <w:t>applicatio</w:t>
      </w:r>
      <w:r w:rsidRPr="009C668F">
        <w:rPr>
          <w:sz w:val="24"/>
          <w:szCs w:val="24"/>
        </w:rPr>
        <w:t xml:space="preserve">n </w:t>
      </w:r>
      <w:r w:rsidRPr="009C668F">
        <w:rPr>
          <w:spacing w:val="3"/>
          <w:sz w:val="24"/>
          <w:szCs w:val="24"/>
        </w:rPr>
        <w:t>d</w:t>
      </w:r>
      <w:r w:rsidRPr="009C668F">
        <w:rPr>
          <w:sz w:val="24"/>
          <w:szCs w:val="24"/>
        </w:rPr>
        <w:t xml:space="preserve">e </w:t>
      </w:r>
      <w:r w:rsidRPr="009C668F">
        <w:rPr>
          <w:spacing w:val="3"/>
          <w:sz w:val="24"/>
          <w:szCs w:val="24"/>
        </w:rPr>
        <w:t>l'articl</w:t>
      </w:r>
      <w:r w:rsidRPr="009C668F">
        <w:rPr>
          <w:sz w:val="24"/>
          <w:szCs w:val="24"/>
        </w:rPr>
        <w:t xml:space="preserve">e </w:t>
      </w:r>
      <w:r w:rsidRPr="009C668F">
        <w:rPr>
          <w:spacing w:val="3"/>
          <w:sz w:val="24"/>
          <w:szCs w:val="24"/>
        </w:rPr>
        <w:t>1</w:t>
      </w:r>
      <w:r w:rsidRPr="009C668F">
        <w:rPr>
          <w:sz w:val="24"/>
          <w:szCs w:val="24"/>
        </w:rPr>
        <w:t xml:space="preserve">3 </w:t>
      </w:r>
      <w:r w:rsidRPr="009C668F">
        <w:rPr>
          <w:spacing w:val="3"/>
          <w:sz w:val="24"/>
          <w:szCs w:val="24"/>
        </w:rPr>
        <w:t>d</w:t>
      </w:r>
      <w:r w:rsidRPr="009C668F">
        <w:rPr>
          <w:sz w:val="24"/>
          <w:szCs w:val="24"/>
        </w:rPr>
        <w:t xml:space="preserve">u </w:t>
      </w:r>
      <w:r w:rsidRPr="009C668F">
        <w:rPr>
          <w:spacing w:val="3"/>
          <w:sz w:val="24"/>
          <w:szCs w:val="24"/>
        </w:rPr>
        <w:t xml:space="preserve">RGAO, </w:t>
      </w:r>
      <w:r w:rsidRPr="009C668F">
        <w:rPr>
          <w:sz w:val="24"/>
          <w:szCs w:val="24"/>
        </w:rPr>
        <w:t xml:space="preserve">le soumissionnaire fournira une caution de </w:t>
      </w:r>
      <w:r w:rsidRPr="009C668F">
        <w:rPr>
          <w:spacing w:val="5"/>
          <w:sz w:val="24"/>
          <w:szCs w:val="24"/>
        </w:rPr>
        <w:t>soumissio</w:t>
      </w:r>
      <w:r w:rsidRPr="009C668F">
        <w:rPr>
          <w:sz w:val="24"/>
          <w:szCs w:val="24"/>
        </w:rPr>
        <w:t xml:space="preserve">n </w:t>
      </w:r>
      <w:r w:rsidRPr="009C668F">
        <w:rPr>
          <w:spacing w:val="5"/>
          <w:sz w:val="24"/>
          <w:szCs w:val="24"/>
        </w:rPr>
        <w:t>d</w:t>
      </w:r>
      <w:r w:rsidRPr="009C668F">
        <w:rPr>
          <w:sz w:val="24"/>
          <w:szCs w:val="24"/>
        </w:rPr>
        <w:t xml:space="preserve">u </w:t>
      </w:r>
      <w:r w:rsidRPr="009C668F">
        <w:rPr>
          <w:spacing w:val="5"/>
          <w:sz w:val="24"/>
          <w:szCs w:val="24"/>
        </w:rPr>
        <w:t>montan</w:t>
      </w:r>
      <w:r w:rsidRPr="009C668F">
        <w:rPr>
          <w:sz w:val="24"/>
          <w:szCs w:val="24"/>
        </w:rPr>
        <w:t xml:space="preserve">t </w:t>
      </w:r>
      <w:r w:rsidRPr="009C668F">
        <w:rPr>
          <w:spacing w:val="5"/>
          <w:sz w:val="24"/>
          <w:szCs w:val="24"/>
        </w:rPr>
        <w:t>spécifi</w:t>
      </w:r>
      <w:r w:rsidRPr="009C668F">
        <w:rPr>
          <w:sz w:val="24"/>
          <w:szCs w:val="24"/>
        </w:rPr>
        <w:t xml:space="preserve">é </w:t>
      </w:r>
      <w:r w:rsidRPr="009C668F">
        <w:rPr>
          <w:spacing w:val="5"/>
          <w:sz w:val="24"/>
          <w:szCs w:val="24"/>
        </w:rPr>
        <w:t>dan</w:t>
      </w:r>
      <w:r w:rsidRPr="009C668F">
        <w:rPr>
          <w:sz w:val="24"/>
          <w:szCs w:val="24"/>
        </w:rPr>
        <w:t xml:space="preserve">s </w:t>
      </w:r>
      <w:r w:rsidRPr="009C668F">
        <w:rPr>
          <w:spacing w:val="5"/>
          <w:sz w:val="24"/>
          <w:szCs w:val="24"/>
        </w:rPr>
        <w:t xml:space="preserve">le </w:t>
      </w:r>
      <w:r w:rsidRPr="009C668F">
        <w:rPr>
          <w:spacing w:val="2"/>
          <w:sz w:val="24"/>
          <w:szCs w:val="24"/>
        </w:rPr>
        <w:t>Règlemen</w:t>
      </w:r>
      <w:r w:rsidRPr="009C668F">
        <w:rPr>
          <w:sz w:val="24"/>
          <w:szCs w:val="24"/>
        </w:rPr>
        <w:t xml:space="preserve">t </w:t>
      </w:r>
      <w:r w:rsidRPr="009C668F">
        <w:rPr>
          <w:spacing w:val="2"/>
          <w:sz w:val="24"/>
          <w:szCs w:val="24"/>
        </w:rPr>
        <w:t>Particulie</w:t>
      </w:r>
      <w:r w:rsidRPr="009C668F">
        <w:rPr>
          <w:sz w:val="24"/>
          <w:szCs w:val="24"/>
        </w:rPr>
        <w:t xml:space="preserve">r </w:t>
      </w:r>
      <w:r w:rsidRPr="009C668F">
        <w:rPr>
          <w:spacing w:val="2"/>
          <w:sz w:val="24"/>
          <w:szCs w:val="24"/>
        </w:rPr>
        <w:t>d</w:t>
      </w:r>
      <w:r w:rsidRPr="009C668F">
        <w:rPr>
          <w:sz w:val="24"/>
          <w:szCs w:val="24"/>
        </w:rPr>
        <w:t xml:space="preserve">e </w:t>
      </w:r>
      <w:r w:rsidRPr="009C668F">
        <w:rPr>
          <w:spacing w:val="2"/>
          <w:sz w:val="24"/>
          <w:szCs w:val="24"/>
        </w:rPr>
        <w:t>l'Appe</w:t>
      </w:r>
      <w:r w:rsidRPr="009C668F">
        <w:rPr>
          <w:sz w:val="24"/>
          <w:szCs w:val="24"/>
        </w:rPr>
        <w:t xml:space="preserve">l </w:t>
      </w:r>
      <w:r w:rsidRPr="009C668F">
        <w:rPr>
          <w:spacing w:val="2"/>
          <w:sz w:val="24"/>
          <w:szCs w:val="24"/>
        </w:rPr>
        <w:t xml:space="preserve">d'Offres, </w:t>
      </w:r>
      <w:r w:rsidRPr="009C668F">
        <w:rPr>
          <w:sz w:val="24"/>
          <w:szCs w:val="24"/>
        </w:rPr>
        <w:t>laquelle fera partie intégrante de son offre.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17.2. La caution de soumission sera conforme au modèle présenté dans le Dossier d’Appel d’Offres; d’autres modèles peuvent être autorisés, sous réserve de l’approbation préalable de </w:t>
      </w:r>
      <w:r w:rsidRPr="009C668F">
        <w:rPr>
          <w:spacing w:val="5"/>
          <w:sz w:val="24"/>
          <w:szCs w:val="24"/>
        </w:rPr>
        <w:t>l’Autorité Contractante</w:t>
      </w:r>
      <w:r w:rsidRPr="009C668F">
        <w:rPr>
          <w:sz w:val="24"/>
          <w:szCs w:val="24"/>
        </w:rPr>
        <w:t xml:space="preserve">. </w:t>
      </w:r>
      <w:r w:rsidRPr="009C668F">
        <w:rPr>
          <w:spacing w:val="5"/>
          <w:sz w:val="24"/>
          <w:szCs w:val="24"/>
        </w:rPr>
        <w:t>L</w:t>
      </w:r>
      <w:r w:rsidRPr="009C668F">
        <w:rPr>
          <w:sz w:val="24"/>
          <w:szCs w:val="24"/>
        </w:rPr>
        <w:t xml:space="preserve">a </w:t>
      </w:r>
      <w:r w:rsidRPr="009C668F">
        <w:rPr>
          <w:spacing w:val="5"/>
          <w:sz w:val="24"/>
          <w:szCs w:val="24"/>
        </w:rPr>
        <w:t>Cautio</w:t>
      </w:r>
      <w:r w:rsidRPr="009C668F">
        <w:rPr>
          <w:sz w:val="24"/>
          <w:szCs w:val="24"/>
        </w:rPr>
        <w:t xml:space="preserve">n </w:t>
      </w:r>
      <w:r w:rsidRPr="009C668F">
        <w:rPr>
          <w:spacing w:val="5"/>
          <w:sz w:val="24"/>
          <w:szCs w:val="24"/>
        </w:rPr>
        <w:t xml:space="preserve">de </w:t>
      </w:r>
      <w:r w:rsidRPr="009C668F">
        <w:rPr>
          <w:sz w:val="24"/>
          <w:szCs w:val="24"/>
        </w:rPr>
        <w:t>soumission demeurera valide pendant trente (30) jours au-delà de la date limite</w:t>
      </w:r>
      <w:r w:rsidRPr="009C668F">
        <w:rPr>
          <w:spacing w:val="-8"/>
          <w:sz w:val="24"/>
          <w:szCs w:val="24"/>
        </w:rPr>
        <w:t xml:space="preserve"> initiale </w:t>
      </w:r>
      <w:r w:rsidRPr="009C668F">
        <w:rPr>
          <w:sz w:val="24"/>
          <w:szCs w:val="24"/>
        </w:rPr>
        <w:t>de validité des offres, ou de toute nouvelle date limite de validité demandée par l’Autorité Contractante et acceptée par le soumission</w:t>
      </w:r>
      <w:r w:rsidRPr="009C668F">
        <w:rPr>
          <w:spacing w:val="4"/>
          <w:sz w:val="24"/>
          <w:szCs w:val="24"/>
        </w:rPr>
        <w:t>naire</w:t>
      </w:r>
      <w:r w:rsidRPr="009C668F">
        <w:rPr>
          <w:sz w:val="24"/>
          <w:szCs w:val="24"/>
        </w:rPr>
        <w:t xml:space="preserve">, </w:t>
      </w:r>
      <w:r w:rsidRPr="009C668F">
        <w:rPr>
          <w:spacing w:val="4"/>
          <w:sz w:val="24"/>
          <w:szCs w:val="24"/>
        </w:rPr>
        <w:t>conformémen</w:t>
      </w:r>
      <w:r w:rsidRPr="009C668F">
        <w:rPr>
          <w:sz w:val="24"/>
          <w:szCs w:val="24"/>
        </w:rPr>
        <w:t xml:space="preserve">t </w:t>
      </w:r>
      <w:r w:rsidRPr="009C668F">
        <w:rPr>
          <w:spacing w:val="4"/>
          <w:sz w:val="24"/>
          <w:szCs w:val="24"/>
        </w:rPr>
        <w:t>au</w:t>
      </w:r>
      <w:r w:rsidRPr="009C668F">
        <w:rPr>
          <w:sz w:val="24"/>
          <w:szCs w:val="24"/>
        </w:rPr>
        <w:t xml:space="preserve">x </w:t>
      </w:r>
      <w:r w:rsidRPr="009C668F">
        <w:rPr>
          <w:spacing w:val="4"/>
          <w:sz w:val="24"/>
          <w:szCs w:val="24"/>
        </w:rPr>
        <w:t>disposition</w:t>
      </w:r>
      <w:r w:rsidRPr="009C668F">
        <w:rPr>
          <w:sz w:val="24"/>
          <w:szCs w:val="24"/>
        </w:rPr>
        <w:t xml:space="preserve">s </w:t>
      </w:r>
      <w:r w:rsidRPr="009C668F">
        <w:rPr>
          <w:spacing w:val="4"/>
          <w:sz w:val="24"/>
          <w:szCs w:val="24"/>
        </w:rPr>
        <w:t xml:space="preserve">de </w:t>
      </w:r>
      <w:r w:rsidRPr="009C668F">
        <w:rPr>
          <w:sz w:val="24"/>
          <w:szCs w:val="24"/>
        </w:rPr>
        <w:t>l’Article16.2duRGAO.</w:t>
      </w:r>
    </w:p>
    <w:p w:rsidR="00186865" w:rsidRPr="009C668F" w:rsidRDefault="00186865" w:rsidP="00186865">
      <w:pPr>
        <w:widowControl w:val="0"/>
        <w:tabs>
          <w:tab w:val="left" w:pos="1560"/>
          <w:tab w:val="left" w:pos="2140"/>
          <w:tab w:val="left" w:pos="3380"/>
          <w:tab w:val="left" w:pos="3820"/>
          <w:tab w:val="left" w:pos="4820"/>
        </w:tabs>
        <w:suppressAutoHyphens/>
        <w:autoSpaceDE w:val="0"/>
        <w:autoSpaceDN w:val="0"/>
        <w:spacing w:after="80"/>
        <w:jc w:val="both"/>
        <w:textAlignment w:val="baseline"/>
        <w:rPr>
          <w:sz w:val="24"/>
          <w:szCs w:val="24"/>
        </w:rPr>
      </w:pPr>
      <w:r w:rsidRPr="009C668F">
        <w:rPr>
          <w:sz w:val="24"/>
          <w:szCs w:val="24"/>
        </w:rPr>
        <w:t xml:space="preserve">17.3. Toute offre non accompagnée d’une Caution de Soumission acceptable sera rejetée par la </w:t>
      </w:r>
      <w:r w:rsidRPr="009C668F">
        <w:rPr>
          <w:spacing w:val="5"/>
          <w:sz w:val="24"/>
          <w:szCs w:val="24"/>
        </w:rPr>
        <w:t>Commissio</w:t>
      </w:r>
      <w:r w:rsidRPr="009C668F">
        <w:rPr>
          <w:sz w:val="24"/>
          <w:szCs w:val="24"/>
        </w:rPr>
        <w:t xml:space="preserve">n </w:t>
      </w:r>
      <w:r w:rsidRPr="009C668F">
        <w:rPr>
          <w:spacing w:val="5"/>
          <w:sz w:val="24"/>
          <w:szCs w:val="24"/>
        </w:rPr>
        <w:t>d</w:t>
      </w:r>
      <w:r w:rsidRPr="009C668F">
        <w:rPr>
          <w:sz w:val="24"/>
          <w:szCs w:val="24"/>
        </w:rPr>
        <w:t xml:space="preserve">e </w:t>
      </w:r>
      <w:r w:rsidRPr="009C668F">
        <w:rPr>
          <w:spacing w:val="5"/>
          <w:sz w:val="24"/>
          <w:szCs w:val="24"/>
        </w:rPr>
        <w:t>Passatio</w:t>
      </w:r>
      <w:r w:rsidRPr="009C668F">
        <w:rPr>
          <w:sz w:val="24"/>
          <w:szCs w:val="24"/>
        </w:rPr>
        <w:t xml:space="preserve">n </w:t>
      </w:r>
      <w:r w:rsidRPr="009C668F">
        <w:rPr>
          <w:spacing w:val="5"/>
          <w:sz w:val="24"/>
          <w:szCs w:val="24"/>
        </w:rPr>
        <w:t>de</w:t>
      </w:r>
      <w:r w:rsidRPr="009C668F">
        <w:rPr>
          <w:sz w:val="24"/>
          <w:szCs w:val="24"/>
        </w:rPr>
        <w:t xml:space="preserve">s </w:t>
      </w:r>
      <w:r w:rsidRPr="009C668F">
        <w:rPr>
          <w:spacing w:val="5"/>
          <w:sz w:val="24"/>
          <w:szCs w:val="24"/>
        </w:rPr>
        <w:t>Marchés comm</w:t>
      </w:r>
      <w:r w:rsidRPr="009C668F">
        <w:rPr>
          <w:sz w:val="24"/>
          <w:szCs w:val="24"/>
        </w:rPr>
        <w:t xml:space="preserve">e </w:t>
      </w:r>
      <w:r w:rsidRPr="009C668F">
        <w:rPr>
          <w:spacing w:val="5"/>
          <w:sz w:val="24"/>
          <w:szCs w:val="24"/>
        </w:rPr>
        <w:t>no</w:t>
      </w:r>
      <w:r w:rsidRPr="009C668F">
        <w:rPr>
          <w:sz w:val="24"/>
          <w:szCs w:val="24"/>
        </w:rPr>
        <w:t xml:space="preserve">n </w:t>
      </w:r>
      <w:r w:rsidRPr="009C668F">
        <w:rPr>
          <w:spacing w:val="5"/>
          <w:sz w:val="24"/>
          <w:szCs w:val="24"/>
        </w:rPr>
        <w:t>conforme</w:t>
      </w:r>
      <w:r w:rsidRPr="009C668F">
        <w:rPr>
          <w:sz w:val="24"/>
          <w:szCs w:val="24"/>
        </w:rPr>
        <w:t xml:space="preserve">. </w:t>
      </w:r>
      <w:r w:rsidRPr="009C668F">
        <w:rPr>
          <w:spacing w:val="5"/>
          <w:sz w:val="24"/>
          <w:szCs w:val="24"/>
        </w:rPr>
        <w:t>L</w:t>
      </w:r>
      <w:r w:rsidRPr="009C668F">
        <w:rPr>
          <w:sz w:val="24"/>
          <w:szCs w:val="24"/>
        </w:rPr>
        <w:t xml:space="preserve">a </w:t>
      </w:r>
      <w:r w:rsidRPr="009C668F">
        <w:rPr>
          <w:spacing w:val="5"/>
          <w:sz w:val="24"/>
          <w:szCs w:val="24"/>
        </w:rPr>
        <w:t>Cautio</w:t>
      </w:r>
      <w:r w:rsidRPr="009C668F">
        <w:rPr>
          <w:sz w:val="24"/>
          <w:szCs w:val="24"/>
        </w:rPr>
        <w:t xml:space="preserve">n </w:t>
      </w:r>
      <w:r w:rsidRPr="009C668F">
        <w:rPr>
          <w:spacing w:val="5"/>
          <w:sz w:val="24"/>
          <w:szCs w:val="24"/>
        </w:rPr>
        <w:t xml:space="preserve">de </w:t>
      </w:r>
      <w:r w:rsidRPr="009C668F">
        <w:rPr>
          <w:spacing w:val="1"/>
          <w:sz w:val="24"/>
          <w:szCs w:val="24"/>
        </w:rPr>
        <w:t>soumissio</w:t>
      </w:r>
      <w:r w:rsidRPr="009C668F">
        <w:rPr>
          <w:sz w:val="24"/>
          <w:szCs w:val="24"/>
        </w:rPr>
        <w:t xml:space="preserve">n </w:t>
      </w:r>
      <w:r w:rsidRPr="009C668F">
        <w:rPr>
          <w:spacing w:val="1"/>
          <w:sz w:val="24"/>
          <w:szCs w:val="24"/>
        </w:rPr>
        <w:t>d’u</w:t>
      </w:r>
      <w:r w:rsidRPr="009C668F">
        <w:rPr>
          <w:sz w:val="24"/>
          <w:szCs w:val="24"/>
        </w:rPr>
        <w:t xml:space="preserve">n </w:t>
      </w:r>
      <w:r w:rsidRPr="009C668F">
        <w:rPr>
          <w:spacing w:val="1"/>
          <w:sz w:val="24"/>
          <w:szCs w:val="24"/>
        </w:rPr>
        <w:t>groupemen</w:t>
      </w:r>
      <w:r w:rsidRPr="009C668F">
        <w:rPr>
          <w:sz w:val="24"/>
          <w:szCs w:val="24"/>
        </w:rPr>
        <w:t xml:space="preserve">t </w:t>
      </w:r>
      <w:r w:rsidRPr="009C668F">
        <w:rPr>
          <w:spacing w:val="1"/>
          <w:sz w:val="24"/>
          <w:szCs w:val="24"/>
        </w:rPr>
        <w:t xml:space="preserve">d’entreprises </w:t>
      </w:r>
      <w:r w:rsidRPr="009C668F">
        <w:rPr>
          <w:spacing w:val="5"/>
          <w:sz w:val="24"/>
          <w:szCs w:val="24"/>
        </w:rPr>
        <w:t>doi</w:t>
      </w:r>
      <w:r w:rsidRPr="009C668F">
        <w:rPr>
          <w:sz w:val="24"/>
          <w:szCs w:val="24"/>
        </w:rPr>
        <w:t xml:space="preserve">t </w:t>
      </w:r>
      <w:r w:rsidRPr="009C668F">
        <w:rPr>
          <w:spacing w:val="5"/>
          <w:sz w:val="24"/>
          <w:szCs w:val="24"/>
        </w:rPr>
        <w:t>êtr</w:t>
      </w:r>
      <w:r w:rsidRPr="009C668F">
        <w:rPr>
          <w:sz w:val="24"/>
          <w:szCs w:val="24"/>
        </w:rPr>
        <w:t xml:space="preserve">e </w:t>
      </w:r>
      <w:r w:rsidRPr="009C668F">
        <w:rPr>
          <w:spacing w:val="5"/>
          <w:sz w:val="24"/>
          <w:szCs w:val="24"/>
        </w:rPr>
        <w:t>établi</w:t>
      </w:r>
      <w:r w:rsidRPr="009C668F">
        <w:rPr>
          <w:sz w:val="24"/>
          <w:szCs w:val="24"/>
        </w:rPr>
        <w:t xml:space="preserve">e </w:t>
      </w:r>
      <w:r w:rsidRPr="009C668F">
        <w:rPr>
          <w:spacing w:val="5"/>
          <w:sz w:val="24"/>
          <w:szCs w:val="24"/>
        </w:rPr>
        <w:t>a</w:t>
      </w:r>
      <w:r w:rsidRPr="009C668F">
        <w:rPr>
          <w:sz w:val="24"/>
          <w:szCs w:val="24"/>
        </w:rPr>
        <w:t xml:space="preserve">u </w:t>
      </w:r>
      <w:r w:rsidRPr="009C668F">
        <w:rPr>
          <w:spacing w:val="5"/>
          <w:sz w:val="24"/>
          <w:szCs w:val="24"/>
        </w:rPr>
        <w:t>no</w:t>
      </w:r>
      <w:r w:rsidRPr="009C668F">
        <w:rPr>
          <w:sz w:val="24"/>
          <w:szCs w:val="24"/>
        </w:rPr>
        <w:t xml:space="preserve">m </w:t>
      </w:r>
      <w:r w:rsidRPr="009C668F">
        <w:rPr>
          <w:spacing w:val="5"/>
          <w:sz w:val="24"/>
          <w:szCs w:val="24"/>
        </w:rPr>
        <w:t>d</w:t>
      </w:r>
      <w:r w:rsidRPr="009C668F">
        <w:rPr>
          <w:sz w:val="24"/>
          <w:szCs w:val="24"/>
        </w:rPr>
        <w:t xml:space="preserve">u </w:t>
      </w:r>
      <w:r w:rsidRPr="009C668F">
        <w:rPr>
          <w:spacing w:val="5"/>
          <w:sz w:val="24"/>
          <w:szCs w:val="24"/>
        </w:rPr>
        <w:t xml:space="preserve">mandataire </w:t>
      </w:r>
      <w:r w:rsidRPr="009C668F">
        <w:rPr>
          <w:sz w:val="24"/>
          <w:szCs w:val="24"/>
        </w:rPr>
        <w:t>soumettant l’offre et mentionner chacun des membres du groupement.</w:t>
      </w:r>
    </w:p>
    <w:p w:rsidR="00186865" w:rsidRPr="009C668F" w:rsidRDefault="00186865" w:rsidP="00186865">
      <w:pPr>
        <w:widowControl w:val="0"/>
        <w:tabs>
          <w:tab w:val="left" w:pos="1560"/>
          <w:tab w:val="left" w:pos="2140"/>
          <w:tab w:val="left" w:pos="3380"/>
          <w:tab w:val="left" w:pos="3820"/>
          <w:tab w:val="left" w:pos="4820"/>
        </w:tabs>
        <w:suppressAutoHyphens/>
        <w:autoSpaceDE w:val="0"/>
        <w:autoSpaceDN w:val="0"/>
        <w:spacing w:after="80"/>
        <w:jc w:val="both"/>
        <w:textAlignment w:val="baseline"/>
        <w:rPr>
          <w:sz w:val="24"/>
          <w:szCs w:val="24"/>
        </w:rPr>
      </w:pPr>
      <w:r w:rsidRPr="009C668F">
        <w:rPr>
          <w:sz w:val="24"/>
          <w:szCs w:val="24"/>
        </w:rPr>
        <w:t>17.4. Les  cautions de soumission et  les  offres des soumissionnaires non retenus seront restituées dans un délai de quinze (15) jours à compter de la date de publication des résultats.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17.5. La caution de soumission de l’attributaire du Marché sera libérée dès que ce dernier aura signé le marché et fourni le Cautionnement définitif requis.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17.6. La caution de soumission peut être saisie: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a. Si le soumissionnaire retire son offre durant la période de validité;</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b. Si, le soumissionnaire retenu:</w:t>
      </w:r>
    </w:p>
    <w:p w:rsidR="00186865" w:rsidRPr="009C668F" w:rsidRDefault="00186865" w:rsidP="00186865">
      <w:pPr>
        <w:widowControl w:val="0"/>
        <w:suppressAutoHyphens/>
        <w:autoSpaceDE w:val="0"/>
        <w:autoSpaceDN w:val="0"/>
        <w:ind w:left="567" w:hanging="283"/>
        <w:jc w:val="both"/>
        <w:textAlignment w:val="baseline"/>
        <w:rPr>
          <w:sz w:val="24"/>
          <w:szCs w:val="24"/>
        </w:rPr>
      </w:pPr>
      <w:r w:rsidRPr="009C668F">
        <w:rPr>
          <w:sz w:val="24"/>
          <w:szCs w:val="24"/>
        </w:rPr>
        <w:t>i. Manque à son obligation de souscrire le marché en application de l’article 38 du RGAO, ou</w:t>
      </w:r>
    </w:p>
    <w:p w:rsidR="00186865" w:rsidRPr="009C668F" w:rsidRDefault="00186865" w:rsidP="00186865">
      <w:pPr>
        <w:widowControl w:val="0"/>
        <w:suppressAutoHyphens/>
        <w:autoSpaceDE w:val="0"/>
        <w:autoSpaceDN w:val="0"/>
        <w:ind w:left="567" w:hanging="283"/>
        <w:jc w:val="both"/>
        <w:textAlignment w:val="baseline"/>
        <w:rPr>
          <w:sz w:val="24"/>
          <w:szCs w:val="24"/>
        </w:rPr>
      </w:pPr>
      <w:r w:rsidRPr="009C668F">
        <w:rPr>
          <w:sz w:val="24"/>
          <w:szCs w:val="24"/>
        </w:rPr>
        <w:t>ii. Manque à son obligation de fournir le cautionnement définitif en application de l’article 39 du RGAO.</w:t>
      </w:r>
    </w:p>
    <w:p w:rsidR="00186865" w:rsidRPr="009C668F" w:rsidRDefault="00186865" w:rsidP="00186865">
      <w:pPr>
        <w:widowControl w:val="0"/>
        <w:suppressAutoHyphens/>
        <w:autoSpaceDE w:val="0"/>
        <w:autoSpaceDN w:val="0"/>
        <w:ind w:left="567" w:hanging="283"/>
        <w:jc w:val="both"/>
        <w:textAlignment w:val="baseline"/>
        <w:rPr>
          <w:sz w:val="24"/>
          <w:szCs w:val="24"/>
        </w:rPr>
      </w:pPr>
      <w:r w:rsidRPr="009C668F">
        <w:rPr>
          <w:sz w:val="24"/>
          <w:szCs w:val="24"/>
        </w:rPr>
        <w:t xml:space="preserve">iii.  Refuse de recevoir notification du marché </w:t>
      </w:r>
      <w:r w:rsidRPr="009C668F">
        <w:rPr>
          <w:sz w:val="24"/>
          <w:szCs w:val="24"/>
          <w:shd w:val="clear" w:color="auto" w:fill="FFFFFF"/>
        </w:rPr>
        <w:t>ou de l’ordre de service de démarrage des prestations.</w:t>
      </w:r>
    </w:p>
    <w:p w:rsidR="00186865" w:rsidRPr="00322070"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Article18: Propositions variantes des soumissionnaires</w:t>
      </w:r>
    </w:p>
    <w:p w:rsidR="00186865" w:rsidRPr="009C668F" w:rsidRDefault="00186865" w:rsidP="00186865">
      <w:pPr>
        <w:widowControl w:val="0"/>
        <w:suppressAutoHyphens/>
        <w:autoSpaceDE w:val="0"/>
        <w:autoSpaceDN w:val="0"/>
        <w:jc w:val="both"/>
        <w:textAlignment w:val="baseline"/>
        <w:rPr>
          <w:sz w:val="24"/>
          <w:szCs w:val="24"/>
        </w:rPr>
      </w:pPr>
      <w:r w:rsidRPr="009C668F">
        <w:rPr>
          <w:sz w:val="24"/>
          <w:szCs w:val="24"/>
        </w:rPr>
        <w:t xml:space="preserve">18.1. Lorsque les travaux peuvent être exécutés </w:t>
      </w:r>
      <w:r w:rsidRPr="009C668F">
        <w:rPr>
          <w:spacing w:val="2"/>
          <w:sz w:val="24"/>
          <w:szCs w:val="24"/>
        </w:rPr>
        <w:t>dan</w:t>
      </w:r>
      <w:r w:rsidRPr="009C668F">
        <w:rPr>
          <w:sz w:val="24"/>
          <w:szCs w:val="24"/>
        </w:rPr>
        <w:t xml:space="preserve">s </w:t>
      </w:r>
      <w:r w:rsidRPr="009C668F">
        <w:rPr>
          <w:spacing w:val="2"/>
          <w:sz w:val="24"/>
          <w:szCs w:val="24"/>
        </w:rPr>
        <w:t>de</w:t>
      </w:r>
      <w:r w:rsidRPr="009C668F">
        <w:rPr>
          <w:sz w:val="24"/>
          <w:szCs w:val="24"/>
        </w:rPr>
        <w:t xml:space="preserve">s </w:t>
      </w:r>
      <w:r w:rsidRPr="009C668F">
        <w:rPr>
          <w:spacing w:val="2"/>
          <w:sz w:val="24"/>
          <w:szCs w:val="24"/>
        </w:rPr>
        <w:t>délai</w:t>
      </w:r>
      <w:r w:rsidRPr="009C668F">
        <w:rPr>
          <w:sz w:val="24"/>
          <w:szCs w:val="24"/>
        </w:rPr>
        <w:t xml:space="preserve">s </w:t>
      </w:r>
      <w:r w:rsidRPr="009C668F">
        <w:rPr>
          <w:spacing w:val="2"/>
          <w:sz w:val="24"/>
          <w:szCs w:val="24"/>
        </w:rPr>
        <w:t>d’exécutio</w:t>
      </w:r>
      <w:r w:rsidRPr="009C668F">
        <w:rPr>
          <w:sz w:val="24"/>
          <w:szCs w:val="24"/>
        </w:rPr>
        <w:t xml:space="preserve">n </w:t>
      </w:r>
      <w:r w:rsidRPr="009C668F">
        <w:rPr>
          <w:spacing w:val="2"/>
          <w:sz w:val="24"/>
          <w:szCs w:val="24"/>
        </w:rPr>
        <w:t>variables</w:t>
      </w:r>
      <w:r w:rsidRPr="009C668F">
        <w:rPr>
          <w:sz w:val="24"/>
          <w:szCs w:val="24"/>
        </w:rPr>
        <w:t xml:space="preserve">, </w:t>
      </w:r>
      <w:r w:rsidRPr="009C668F">
        <w:rPr>
          <w:spacing w:val="2"/>
          <w:sz w:val="24"/>
          <w:szCs w:val="24"/>
        </w:rPr>
        <w:t xml:space="preserve">le </w:t>
      </w:r>
      <w:r w:rsidRPr="009C668F">
        <w:rPr>
          <w:sz w:val="24"/>
          <w:szCs w:val="24"/>
        </w:rPr>
        <w:t xml:space="preserve">RPAO précisera ces délais, et indiquera la méthode retenue pour l’évaluation du délai d’achèvement proposé par le soumissionnaire à l’intérieur des délais spécifiés. Les offres </w:t>
      </w:r>
      <w:r w:rsidRPr="009C668F">
        <w:rPr>
          <w:spacing w:val="5"/>
          <w:sz w:val="24"/>
          <w:szCs w:val="24"/>
        </w:rPr>
        <w:t>proposan</w:t>
      </w:r>
      <w:r w:rsidRPr="009C668F">
        <w:rPr>
          <w:sz w:val="24"/>
          <w:szCs w:val="24"/>
        </w:rPr>
        <w:t xml:space="preserve">t </w:t>
      </w:r>
      <w:r w:rsidRPr="009C668F">
        <w:rPr>
          <w:spacing w:val="5"/>
          <w:sz w:val="24"/>
          <w:szCs w:val="24"/>
        </w:rPr>
        <w:t>de</w:t>
      </w:r>
      <w:r w:rsidRPr="009C668F">
        <w:rPr>
          <w:sz w:val="24"/>
          <w:szCs w:val="24"/>
        </w:rPr>
        <w:t xml:space="preserve">s </w:t>
      </w:r>
      <w:r w:rsidRPr="009C668F">
        <w:rPr>
          <w:spacing w:val="5"/>
          <w:sz w:val="24"/>
          <w:szCs w:val="24"/>
        </w:rPr>
        <w:t>délai</w:t>
      </w:r>
      <w:r w:rsidRPr="009C668F">
        <w:rPr>
          <w:sz w:val="24"/>
          <w:szCs w:val="24"/>
        </w:rPr>
        <w:t xml:space="preserve">s </w:t>
      </w:r>
      <w:r w:rsidRPr="009C668F">
        <w:rPr>
          <w:spacing w:val="5"/>
          <w:sz w:val="24"/>
          <w:szCs w:val="24"/>
        </w:rPr>
        <w:t>au-del</w:t>
      </w:r>
      <w:r w:rsidRPr="009C668F">
        <w:rPr>
          <w:sz w:val="24"/>
          <w:szCs w:val="24"/>
        </w:rPr>
        <w:t xml:space="preserve">à </w:t>
      </w:r>
      <w:r w:rsidRPr="009C668F">
        <w:rPr>
          <w:spacing w:val="5"/>
          <w:sz w:val="24"/>
          <w:szCs w:val="24"/>
        </w:rPr>
        <w:t>d</w:t>
      </w:r>
      <w:r w:rsidRPr="009C668F">
        <w:rPr>
          <w:sz w:val="24"/>
          <w:szCs w:val="24"/>
        </w:rPr>
        <w:t xml:space="preserve">e </w:t>
      </w:r>
      <w:r w:rsidRPr="009C668F">
        <w:rPr>
          <w:spacing w:val="5"/>
          <w:sz w:val="24"/>
          <w:szCs w:val="24"/>
        </w:rPr>
        <w:t xml:space="preserve">ceux </w:t>
      </w:r>
      <w:r w:rsidRPr="009C668F">
        <w:rPr>
          <w:spacing w:val="3"/>
          <w:sz w:val="24"/>
          <w:szCs w:val="24"/>
        </w:rPr>
        <w:t>spécifié</w:t>
      </w:r>
      <w:r w:rsidRPr="009C668F">
        <w:rPr>
          <w:sz w:val="24"/>
          <w:szCs w:val="24"/>
        </w:rPr>
        <w:t xml:space="preserve">s </w:t>
      </w:r>
      <w:r w:rsidRPr="009C668F">
        <w:rPr>
          <w:spacing w:val="3"/>
          <w:sz w:val="24"/>
          <w:szCs w:val="24"/>
        </w:rPr>
        <w:t>seron</w:t>
      </w:r>
      <w:r w:rsidRPr="009C668F">
        <w:rPr>
          <w:sz w:val="24"/>
          <w:szCs w:val="24"/>
        </w:rPr>
        <w:t xml:space="preserve">t </w:t>
      </w:r>
      <w:r w:rsidRPr="009C668F">
        <w:rPr>
          <w:spacing w:val="3"/>
          <w:sz w:val="24"/>
          <w:szCs w:val="24"/>
        </w:rPr>
        <w:t>considérée</w:t>
      </w:r>
      <w:r w:rsidRPr="009C668F">
        <w:rPr>
          <w:sz w:val="24"/>
          <w:szCs w:val="24"/>
        </w:rPr>
        <w:t xml:space="preserve">s </w:t>
      </w:r>
      <w:r w:rsidRPr="009C668F">
        <w:rPr>
          <w:spacing w:val="3"/>
          <w:sz w:val="24"/>
          <w:szCs w:val="24"/>
        </w:rPr>
        <w:t>comm</w:t>
      </w:r>
      <w:r w:rsidRPr="009C668F">
        <w:rPr>
          <w:sz w:val="24"/>
          <w:szCs w:val="24"/>
        </w:rPr>
        <w:t xml:space="preserve">e </w:t>
      </w:r>
      <w:r w:rsidRPr="009C668F">
        <w:rPr>
          <w:spacing w:val="3"/>
          <w:sz w:val="24"/>
          <w:szCs w:val="24"/>
        </w:rPr>
        <w:t xml:space="preserve">non </w:t>
      </w:r>
      <w:r w:rsidRPr="009C668F">
        <w:rPr>
          <w:sz w:val="24"/>
          <w:szCs w:val="24"/>
        </w:rPr>
        <w:t>conformes.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18.2.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w:t>
      </w:r>
      <w:r w:rsidRPr="009C668F">
        <w:rPr>
          <w:sz w:val="24"/>
          <w:szCs w:val="24"/>
        </w:rPr>
        <w:lastRenderedPageBreak/>
        <w:t xml:space="preserve">compris les plans, notes  de  calcul,  spécifications techniques, sous-détails de prix et méthodes de construction proposées, et tous autres détails utiles. L’Autorité Contractante n’examinera que les variantes techniques, le cas échéant, du soumissionnaire  dont l’offre conforme à la solution de base a été évaluée la moins </w:t>
      </w:r>
      <w:proofErr w:type="spellStart"/>
      <w:r w:rsidRPr="009C668F">
        <w:rPr>
          <w:sz w:val="24"/>
          <w:szCs w:val="24"/>
        </w:rPr>
        <w:t>disante</w:t>
      </w:r>
      <w:proofErr w:type="spellEnd"/>
      <w:r w:rsidRPr="009C668F">
        <w:rPr>
          <w:sz w:val="24"/>
          <w:szCs w:val="24"/>
        </w:rPr>
        <w:t>.</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32.2(g) du RGAO.</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Article 19 : Réunion préparatoire à l’établissement des offres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19.1. A moins que le RPAO n’en dispose autrement, le Soumissionnaire peut être invité à assister à une réunion préparatoire qui se tiendra aux,  lieu et date indiqués dans le RPAO.</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19.2. La réunion préparatoire aura pour objet de fournir des éclaircissements et réponses à toute question qui pourrait être soulevée à ce stade.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19.3. Il est demandé au Soumissionnaire, autant que possible, de soumettre toute question par écrit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19.5. Le fait qu’un soumissionnaire n’assiste pas à la réunion préparatoire à l’établissement des offres ne sera pas un motif de disqualification.</w:t>
      </w:r>
    </w:p>
    <w:p w:rsidR="00186865" w:rsidRPr="00322070"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Article20:Forme et signature de l’offre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20.1. Le Soumissionnaire préparera un original des </w:t>
      </w:r>
      <w:r w:rsidRPr="009C668F">
        <w:rPr>
          <w:spacing w:val="1"/>
          <w:sz w:val="24"/>
          <w:szCs w:val="24"/>
        </w:rPr>
        <w:t>document</w:t>
      </w:r>
      <w:r w:rsidRPr="009C668F">
        <w:rPr>
          <w:sz w:val="24"/>
          <w:szCs w:val="24"/>
        </w:rPr>
        <w:t xml:space="preserve">s </w:t>
      </w:r>
      <w:r w:rsidRPr="009C668F">
        <w:rPr>
          <w:spacing w:val="1"/>
          <w:sz w:val="24"/>
          <w:szCs w:val="24"/>
        </w:rPr>
        <w:t>constitutif</w:t>
      </w:r>
      <w:r w:rsidRPr="009C668F">
        <w:rPr>
          <w:sz w:val="24"/>
          <w:szCs w:val="24"/>
        </w:rPr>
        <w:t xml:space="preserve">s </w:t>
      </w:r>
      <w:r w:rsidRPr="009C668F">
        <w:rPr>
          <w:spacing w:val="1"/>
          <w:sz w:val="24"/>
          <w:szCs w:val="24"/>
        </w:rPr>
        <w:t>d</w:t>
      </w:r>
      <w:r w:rsidRPr="009C668F">
        <w:rPr>
          <w:sz w:val="24"/>
          <w:szCs w:val="24"/>
        </w:rPr>
        <w:t xml:space="preserve">e </w:t>
      </w:r>
      <w:r w:rsidRPr="009C668F">
        <w:rPr>
          <w:spacing w:val="1"/>
          <w:sz w:val="24"/>
          <w:szCs w:val="24"/>
        </w:rPr>
        <w:t>l’offr</w:t>
      </w:r>
      <w:r w:rsidRPr="009C668F">
        <w:rPr>
          <w:sz w:val="24"/>
          <w:szCs w:val="24"/>
        </w:rPr>
        <w:t xml:space="preserve">e </w:t>
      </w:r>
      <w:r w:rsidRPr="009C668F">
        <w:rPr>
          <w:spacing w:val="1"/>
          <w:sz w:val="24"/>
          <w:szCs w:val="24"/>
        </w:rPr>
        <w:t>décrit</w:t>
      </w:r>
      <w:r w:rsidRPr="009C668F">
        <w:rPr>
          <w:sz w:val="24"/>
          <w:szCs w:val="24"/>
        </w:rPr>
        <w:t xml:space="preserve">s </w:t>
      </w:r>
      <w:r w:rsidRPr="009C668F">
        <w:rPr>
          <w:spacing w:val="1"/>
          <w:sz w:val="24"/>
          <w:szCs w:val="24"/>
        </w:rPr>
        <w:t xml:space="preserve">à </w:t>
      </w:r>
      <w:r w:rsidRPr="009C668F">
        <w:rPr>
          <w:sz w:val="24"/>
          <w:szCs w:val="24"/>
        </w:rPr>
        <w:t>l’Article 13 du RGAO, en un volume portant clairement l’indication “ORIGINAL”. De plus, le Soumissionnaire soumettra le nombre de copies requis dans les RPAO, portant l’indication “COPIE”. En cas de divergence entre l’original et les copies, l’original fera foi.</w:t>
      </w:r>
    </w:p>
    <w:p w:rsidR="00186865" w:rsidRPr="009C668F" w:rsidRDefault="00186865" w:rsidP="00186865">
      <w:pPr>
        <w:widowControl w:val="0"/>
        <w:tabs>
          <w:tab w:val="left" w:pos="1940"/>
          <w:tab w:val="left" w:pos="2440"/>
          <w:tab w:val="left" w:pos="3420"/>
          <w:tab w:val="left" w:pos="4020"/>
          <w:tab w:val="left" w:pos="4820"/>
        </w:tabs>
        <w:suppressAutoHyphens/>
        <w:autoSpaceDE w:val="0"/>
        <w:autoSpaceDN w:val="0"/>
        <w:spacing w:after="80"/>
        <w:jc w:val="both"/>
        <w:textAlignment w:val="baseline"/>
        <w:rPr>
          <w:sz w:val="24"/>
          <w:szCs w:val="24"/>
        </w:rPr>
      </w:pPr>
      <w:r w:rsidRPr="009C668F">
        <w:rPr>
          <w:sz w:val="24"/>
          <w:szCs w:val="24"/>
        </w:rPr>
        <w:t xml:space="preserve">20.2. </w:t>
      </w:r>
      <w:r w:rsidRPr="009C668F">
        <w:rPr>
          <w:spacing w:val="5"/>
          <w:sz w:val="24"/>
          <w:szCs w:val="24"/>
        </w:rPr>
        <w:t>L’origina</w:t>
      </w:r>
      <w:r w:rsidRPr="009C668F">
        <w:rPr>
          <w:sz w:val="24"/>
          <w:szCs w:val="24"/>
        </w:rPr>
        <w:t xml:space="preserve">l </w:t>
      </w:r>
      <w:r w:rsidRPr="009C668F">
        <w:rPr>
          <w:spacing w:val="5"/>
          <w:sz w:val="24"/>
          <w:szCs w:val="24"/>
        </w:rPr>
        <w:t>e</w:t>
      </w:r>
      <w:r w:rsidRPr="009C668F">
        <w:rPr>
          <w:sz w:val="24"/>
          <w:szCs w:val="24"/>
        </w:rPr>
        <w:t xml:space="preserve">t </w:t>
      </w:r>
      <w:r w:rsidRPr="009C668F">
        <w:rPr>
          <w:spacing w:val="5"/>
          <w:sz w:val="24"/>
          <w:szCs w:val="24"/>
        </w:rPr>
        <w:t>toute</w:t>
      </w:r>
      <w:r w:rsidRPr="009C668F">
        <w:rPr>
          <w:sz w:val="24"/>
          <w:szCs w:val="24"/>
        </w:rPr>
        <w:t xml:space="preserve">s </w:t>
      </w:r>
      <w:r w:rsidRPr="009C668F">
        <w:rPr>
          <w:spacing w:val="5"/>
          <w:sz w:val="24"/>
          <w:szCs w:val="24"/>
        </w:rPr>
        <w:t>le</w:t>
      </w:r>
      <w:r w:rsidRPr="009C668F">
        <w:rPr>
          <w:sz w:val="24"/>
          <w:szCs w:val="24"/>
        </w:rPr>
        <w:t xml:space="preserve">s </w:t>
      </w:r>
      <w:r w:rsidRPr="009C668F">
        <w:rPr>
          <w:spacing w:val="5"/>
          <w:sz w:val="24"/>
          <w:szCs w:val="24"/>
        </w:rPr>
        <w:t>copie</w:t>
      </w:r>
      <w:r w:rsidRPr="009C668F">
        <w:rPr>
          <w:sz w:val="24"/>
          <w:szCs w:val="24"/>
        </w:rPr>
        <w:t xml:space="preserve">s </w:t>
      </w:r>
      <w:r w:rsidRPr="009C668F">
        <w:rPr>
          <w:spacing w:val="5"/>
          <w:sz w:val="24"/>
          <w:szCs w:val="24"/>
        </w:rPr>
        <w:t>d</w:t>
      </w:r>
      <w:r w:rsidRPr="009C668F">
        <w:rPr>
          <w:sz w:val="24"/>
          <w:szCs w:val="24"/>
        </w:rPr>
        <w:t xml:space="preserve">e </w:t>
      </w:r>
      <w:r w:rsidRPr="009C668F">
        <w:rPr>
          <w:spacing w:val="5"/>
          <w:sz w:val="24"/>
          <w:szCs w:val="24"/>
        </w:rPr>
        <w:t xml:space="preserve">l’offre </w:t>
      </w:r>
      <w:r w:rsidRPr="009C668F">
        <w:rPr>
          <w:sz w:val="24"/>
          <w:szCs w:val="24"/>
        </w:rPr>
        <w:t xml:space="preserve">devront être dactylographiés ou écrits à l’encre indélébile (dans le cas des copies, des photocopies sont également acceptables) et seront signés par la ou les personnes dûment </w:t>
      </w:r>
      <w:r w:rsidRPr="009C668F">
        <w:rPr>
          <w:spacing w:val="5"/>
          <w:sz w:val="24"/>
          <w:szCs w:val="24"/>
        </w:rPr>
        <w:t>habilitée</w:t>
      </w:r>
      <w:r w:rsidRPr="009C668F">
        <w:rPr>
          <w:sz w:val="24"/>
          <w:szCs w:val="24"/>
        </w:rPr>
        <w:t xml:space="preserve">s à </w:t>
      </w:r>
      <w:r w:rsidRPr="009C668F">
        <w:rPr>
          <w:spacing w:val="5"/>
          <w:sz w:val="24"/>
          <w:szCs w:val="24"/>
        </w:rPr>
        <w:t>signe</w:t>
      </w:r>
      <w:r w:rsidRPr="009C668F">
        <w:rPr>
          <w:sz w:val="24"/>
          <w:szCs w:val="24"/>
        </w:rPr>
        <w:t xml:space="preserve">r </w:t>
      </w:r>
      <w:r w:rsidRPr="009C668F">
        <w:rPr>
          <w:spacing w:val="5"/>
          <w:sz w:val="24"/>
          <w:szCs w:val="24"/>
        </w:rPr>
        <w:t>a</w:t>
      </w:r>
      <w:r w:rsidRPr="009C668F">
        <w:rPr>
          <w:sz w:val="24"/>
          <w:szCs w:val="24"/>
        </w:rPr>
        <w:t xml:space="preserve">u </w:t>
      </w:r>
      <w:r w:rsidRPr="009C668F">
        <w:rPr>
          <w:spacing w:val="5"/>
          <w:sz w:val="24"/>
          <w:szCs w:val="24"/>
        </w:rPr>
        <w:t>no</w:t>
      </w:r>
      <w:r w:rsidRPr="009C668F">
        <w:rPr>
          <w:sz w:val="24"/>
          <w:szCs w:val="24"/>
        </w:rPr>
        <w:t xml:space="preserve">m </w:t>
      </w:r>
      <w:r w:rsidRPr="009C668F">
        <w:rPr>
          <w:spacing w:val="5"/>
          <w:sz w:val="24"/>
          <w:szCs w:val="24"/>
        </w:rPr>
        <w:t xml:space="preserve">du </w:t>
      </w:r>
      <w:r w:rsidRPr="009C668F">
        <w:rPr>
          <w:sz w:val="24"/>
          <w:szCs w:val="24"/>
        </w:rPr>
        <w:t>Soumissionnaire, conformément à l’Article 6.1</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(a)ou6.2(c) du RGAO, selon le cas. Toutes les pages de l’offre comprenant des surcharges ou des changements seront paraphées par le ou les signataires de l’offre.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20.3. L’offre ne doit comporter aucune modification, suppression ni surcharge, à moins que de telles corrections ne soient paraphées par le ou les signataires de la soumission.</w:t>
      </w:r>
    </w:p>
    <w:p w:rsidR="00186865" w:rsidRPr="009C668F" w:rsidRDefault="00186865" w:rsidP="00186865">
      <w:pPr>
        <w:widowControl w:val="0"/>
        <w:suppressAutoHyphens/>
        <w:autoSpaceDE w:val="0"/>
        <w:autoSpaceDN w:val="0"/>
        <w:spacing w:before="240" w:after="240"/>
        <w:jc w:val="center"/>
        <w:textAlignment w:val="baseline"/>
        <w:rPr>
          <w:sz w:val="28"/>
          <w:szCs w:val="24"/>
        </w:rPr>
      </w:pPr>
      <w:r w:rsidRPr="009C668F">
        <w:rPr>
          <w:b/>
          <w:bCs/>
          <w:sz w:val="28"/>
          <w:szCs w:val="24"/>
        </w:rPr>
        <w:t>D. Dépôt des offres</w:t>
      </w:r>
    </w:p>
    <w:p w:rsidR="00186865" w:rsidRPr="00322070"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Article21:Cachetage et marquage des offres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21.1. Le Soumissionnaire placera l’original et les copies des documents constitutifs de l’offre dans deux enveloppes séparées et scellées portant la mention «ORIGINAL» et «COPIE», selon le cas. Ces enveloppes seront ensuite placées dans une enveloppe extérieure qui devra également être scellée, mais qui ne devra donner aucune indication sur l’identité du Soumissionnaire.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21.2. Les enveloppes intérieures et extérieures: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a. </w:t>
      </w:r>
      <w:r w:rsidRPr="009C668F">
        <w:rPr>
          <w:spacing w:val="5"/>
          <w:sz w:val="24"/>
          <w:szCs w:val="24"/>
        </w:rPr>
        <w:t>Seron</w:t>
      </w:r>
      <w:r w:rsidRPr="009C668F">
        <w:rPr>
          <w:sz w:val="24"/>
          <w:szCs w:val="24"/>
        </w:rPr>
        <w:t xml:space="preserve">t </w:t>
      </w:r>
      <w:r w:rsidRPr="009C668F">
        <w:rPr>
          <w:spacing w:val="5"/>
          <w:sz w:val="24"/>
          <w:szCs w:val="24"/>
        </w:rPr>
        <w:t>adressée</w:t>
      </w:r>
      <w:r w:rsidRPr="009C668F">
        <w:rPr>
          <w:sz w:val="24"/>
          <w:szCs w:val="24"/>
        </w:rPr>
        <w:t xml:space="preserve">s </w:t>
      </w:r>
      <w:r w:rsidRPr="009C668F">
        <w:rPr>
          <w:spacing w:val="7"/>
          <w:sz w:val="24"/>
          <w:szCs w:val="24"/>
        </w:rPr>
        <w:t xml:space="preserve"> à l’Autorité Contractante </w:t>
      </w:r>
      <w:r w:rsidRPr="009C668F">
        <w:rPr>
          <w:spacing w:val="5"/>
          <w:sz w:val="24"/>
          <w:szCs w:val="24"/>
        </w:rPr>
        <w:t xml:space="preserve">à </w:t>
      </w:r>
      <w:r w:rsidRPr="009C668F">
        <w:rPr>
          <w:sz w:val="24"/>
          <w:szCs w:val="24"/>
        </w:rPr>
        <w:t>l’adresse indiquée dans le Règlement Particulier de l'Appel d'Offres;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lastRenderedPageBreak/>
        <w:t>b. Porteront le nom du projet ainsi que l’objet et le numéro de l’Avis d’Appel d’Offres indiqués dans le RPAO, et la mention “A N'OUVRIR QU'EN SEANCEDEDEPOUILLEMENT”.</w:t>
      </w:r>
    </w:p>
    <w:p w:rsidR="00186865" w:rsidRPr="009C668F" w:rsidRDefault="00186865" w:rsidP="00186865">
      <w:pPr>
        <w:widowControl w:val="0"/>
        <w:tabs>
          <w:tab w:val="left" w:pos="1780"/>
          <w:tab w:val="left" w:pos="2300"/>
          <w:tab w:val="left" w:pos="3100"/>
          <w:tab w:val="left" w:pos="3660"/>
          <w:tab w:val="left" w:pos="4940"/>
        </w:tabs>
        <w:suppressAutoHyphens/>
        <w:autoSpaceDE w:val="0"/>
        <w:autoSpaceDN w:val="0"/>
        <w:spacing w:after="80"/>
        <w:jc w:val="both"/>
        <w:textAlignment w:val="baseline"/>
        <w:rPr>
          <w:sz w:val="24"/>
          <w:szCs w:val="24"/>
        </w:rPr>
      </w:pPr>
      <w:r w:rsidRPr="009C668F">
        <w:rPr>
          <w:sz w:val="24"/>
          <w:szCs w:val="24"/>
        </w:rPr>
        <w:t>21.3. Les enveloppes intérieures porteront éga</w:t>
      </w:r>
      <w:r w:rsidRPr="009C668F">
        <w:rPr>
          <w:spacing w:val="5"/>
          <w:sz w:val="24"/>
          <w:szCs w:val="24"/>
        </w:rPr>
        <w:t>lemen</w:t>
      </w:r>
      <w:r w:rsidRPr="009C668F">
        <w:rPr>
          <w:sz w:val="24"/>
          <w:szCs w:val="24"/>
        </w:rPr>
        <w:t xml:space="preserve">t </w:t>
      </w:r>
      <w:r w:rsidRPr="009C668F">
        <w:rPr>
          <w:spacing w:val="5"/>
          <w:sz w:val="24"/>
          <w:szCs w:val="24"/>
        </w:rPr>
        <w:t>l</w:t>
      </w:r>
      <w:r w:rsidRPr="009C668F">
        <w:rPr>
          <w:sz w:val="24"/>
          <w:szCs w:val="24"/>
        </w:rPr>
        <w:t xml:space="preserve">e </w:t>
      </w:r>
      <w:r w:rsidRPr="009C668F">
        <w:rPr>
          <w:spacing w:val="5"/>
          <w:sz w:val="24"/>
          <w:szCs w:val="24"/>
        </w:rPr>
        <w:t>no</w:t>
      </w:r>
      <w:r w:rsidRPr="009C668F">
        <w:rPr>
          <w:sz w:val="24"/>
          <w:szCs w:val="24"/>
        </w:rPr>
        <w:t xml:space="preserve">m </w:t>
      </w:r>
      <w:r w:rsidRPr="009C668F">
        <w:rPr>
          <w:spacing w:val="5"/>
          <w:sz w:val="24"/>
          <w:szCs w:val="24"/>
        </w:rPr>
        <w:t>e</w:t>
      </w:r>
      <w:r w:rsidRPr="009C668F">
        <w:rPr>
          <w:sz w:val="24"/>
          <w:szCs w:val="24"/>
        </w:rPr>
        <w:t xml:space="preserve">t </w:t>
      </w:r>
      <w:r w:rsidRPr="009C668F">
        <w:rPr>
          <w:spacing w:val="5"/>
          <w:sz w:val="24"/>
          <w:szCs w:val="24"/>
        </w:rPr>
        <w:t>l’adress</w:t>
      </w:r>
      <w:r w:rsidRPr="009C668F">
        <w:rPr>
          <w:sz w:val="24"/>
          <w:szCs w:val="24"/>
        </w:rPr>
        <w:t xml:space="preserve">e </w:t>
      </w:r>
      <w:r w:rsidRPr="009C668F">
        <w:rPr>
          <w:spacing w:val="5"/>
          <w:sz w:val="24"/>
          <w:szCs w:val="24"/>
        </w:rPr>
        <w:t xml:space="preserve">du </w:t>
      </w:r>
      <w:r w:rsidRPr="009C668F">
        <w:rPr>
          <w:sz w:val="24"/>
          <w:szCs w:val="24"/>
        </w:rPr>
        <w:t>Soumissionnaire de façon à permettre à  l’Autorité Contractante de renvoyer l’offre scellée si elle a été déclarée hors délai conformément aux dispositions des articles 23 et 24 du RGAO.</w:t>
      </w:r>
    </w:p>
    <w:p w:rsidR="00186865" w:rsidRPr="009C668F" w:rsidRDefault="00186865" w:rsidP="00186865">
      <w:pPr>
        <w:widowControl w:val="0"/>
        <w:suppressAutoHyphens/>
        <w:autoSpaceDE w:val="0"/>
        <w:autoSpaceDN w:val="0"/>
        <w:jc w:val="both"/>
        <w:textAlignment w:val="baseline"/>
        <w:rPr>
          <w:sz w:val="24"/>
          <w:szCs w:val="24"/>
        </w:rPr>
      </w:pPr>
      <w:r w:rsidRPr="009C668F">
        <w:rPr>
          <w:sz w:val="24"/>
          <w:szCs w:val="24"/>
        </w:rPr>
        <w:t>21.4. Si l’enveloppe extérieure n’est pas scellée et marquée comme indiqué aux articles 21.1 et 21.2 Susvisés, l’Autorité Contractante ne sera nullement responsable si l’offre est égarée ou ouverte prématurément.</w:t>
      </w:r>
    </w:p>
    <w:p w:rsidR="00186865" w:rsidRPr="00322070" w:rsidRDefault="00186865" w:rsidP="00186865">
      <w:pPr>
        <w:widowControl w:val="0"/>
        <w:suppressAutoHyphens/>
        <w:autoSpaceDE w:val="0"/>
        <w:autoSpaceDN w:val="0"/>
        <w:spacing w:before="80" w:after="80"/>
        <w:jc w:val="both"/>
        <w:textAlignment w:val="baseline"/>
        <w:rPr>
          <w:b/>
          <w:bCs/>
          <w:sz w:val="24"/>
          <w:szCs w:val="24"/>
        </w:rPr>
      </w:pPr>
      <w:r w:rsidRPr="00322070">
        <w:rPr>
          <w:b/>
          <w:bCs/>
          <w:sz w:val="24"/>
          <w:szCs w:val="24"/>
        </w:rPr>
        <w:t>Article22:Date</w:t>
      </w:r>
      <w:r>
        <w:rPr>
          <w:b/>
          <w:bCs/>
          <w:sz w:val="24"/>
          <w:szCs w:val="24"/>
        </w:rPr>
        <w:t xml:space="preserve"> </w:t>
      </w:r>
      <w:r w:rsidRPr="00322070">
        <w:rPr>
          <w:b/>
          <w:bCs/>
          <w:sz w:val="24"/>
          <w:szCs w:val="24"/>
        </w:rPr>
        <w:t>et</w:t>
      </w:r>
      <w:r>
        <w:rPr>
          <w:b/>
          <w:bCs/>
          <w:sz w:val="24"/>
          <w:szCs w:val="24"/>
        </w:rPr>
        <w:t xml:space="preserve"> </w:t>
      </w:r>
      <w:r w:rsidRPr="00322070">
        <w:rPr>
          <w:b/>
          <w:bCs/>
          <w:sz w:val="24"/>
          <w:szCs w:val="24"/>
        </w:rPr>
        <w:t>heure</w:t>
      </w:r>
      <w:r>
        <w:rPr>
          <w:b/>
          <w:bCs/>
          <w:sz w:val="24"/>
          <w:szCs w:val="24"/>
        </w:rPr>
        <w:t xml:space="preserve"> </w:t>
      </w:r>
      <w:r w:rsidRPr="00322070">
        <w:rPr>
          <w:b/>
          <w:bCs/>
          <w:sz w:val="24"/>
          <w:szCs w:val="24"/>
        </w:rPr>
        <w:t>limites</w:t>
      </w:r>
      <w:r>
        <w:rPr>
          <w:b/>
          <w:bCs/>
          <w:sz w:val="24"/>
          <w:szCs w:val="24"/>
        </w:rPr>
        <w:t xml:space="preserve"> </w:t>
      </w:r>
      <w:r w:rsidRPr="00322070">
        <w:rPr>
          <w:b/>
          <w:bCs/>
          <w:sz w:val="24"/>
          <w:szCs w:val="24"/>
        </w:rPr>
        <w:t>de</w:t>
      </w:r>
      <w:r>
        <w:rPr>
          <w:b/>
          <w:bCs/>
          <w:sz w:val="24"/>
          <w:szCs w:val="24"/>
        </w:rPr>
        <w:t xml:space="preserve"> </w:t>
      </w:r>
      <w:r w:rsidRPr="00322070">
        <w:rPr>
          <w:b/>
          <w:bCs/>
          <w:sz w:val="24"/>
          <w:szCs w:val="24"/>
        </w:rPr>
        <w:t>dépôt</w:t>
      </w:r>
      <w:r>
        <w:rPr>
          <w:b/>
          <w:bCs/>
          <w:sz w:val="24"/>
          <w:szCs w:val="24"/>
        </w:rPr>
        <w:t xml:space="preserve"> </w:t>
      </w:r>
      <w:r w:rsidRPr="00322070">
        <w:rPr>
          <w:b/>
          <w:bCs/>
          <w:sz w:val="24"/>
          <w:szCs w:val="24"/>
        </w:rPr>
        <w:t>des</w:t>
      </w:r>
      <w:r>
        <w:rPr>
          <w:b/>
          <w:bCs/>
          <w:sz w:val="24"/>
          <w:szCs w:val="24"/>
        </w:rPr>
        <w:t xml:space="preserve"> </w:t>
      </w:r>
      <w:r w:rsidRPr="00322070">
        <w:rPr>
          <w:b/>
          <w:bCs/>
          <w:sz w:val="24"/>
          <w:szCs w:val="24"/>
        </w:rPr>
        <w:t>offres</w:t>
      </w:r>
    </w:p>
    <w:p w:rsidR="00186865" w:rsidRPr="009C668F" w:rsidRDefault="00186865" w:rsidP="00186865">
      <w:pPr>
        <w:widowControl w:val="0"/>
        <w:suppressAutoHyphens/>
        <w:autoSpaceDE w:val="0"/>
        <w:autoSpaceDN w:val="0"/>
        <w:spacing w:before="120" w:after="120"/>
        <w:jc w:val="both"/>
        <w:textAlignment w:val="baseline"/>
        <w:rPr>
          <w:sz w:val="24"/>
          <w:szCs w:val="24"/>
        </w:rPr>
      </w:pPr>
      <w:r w:rsidRPr="009C668F">
        <w:rPr>
          <w:sz w:val="24"/>
          <w:szCs w:val="24"/>
        </w:rPr>
        <w:t>22.1. Les offres doivent être reçues par l’Autorité Contractante à l’adresse spécifiée à l'article 21.2 du RPAO au plus tard à la date et à l’heure spécifiées dans le Règlement Particulier de l'Appel d'Offres.</w:t>
      </w:r>
    </w:p>
    <w:p w:rsidR="00186865" w:rsidRPr="009C668F" w:rsidRDefault="00186865" w:rsidP="00186865">
      <w:pPr>
        <w:widowControl w:val="0"/>
        <w:suppressAutoHyphens/>
        <w:autoSpaceDE w:val="0"/>
        <w:autoSpaceDN w:val="0"/>
        <w:spacing w:before="120" w:after="120"/>
        <w:jc w:val="both"/>
        <w:textAlignment w:val="baseline"/>
        <w:rPr>
          <w:sz w:val="24"/>
          <w:szCs w:val="24"/>
        </w:rPr>
      </w:pPr>
      <w:r w:rsidRPr="009C668F">
        <w:rPr>
          <w:sz w:val="24"/>
          <w:szCs w:val="24"/>
        </w:rPr>
        <w:t xml:space="preserve">22.2. L’Autorité Contractante peut, à son gré, reporter la date limite fixée pour le dépôt des offres en publiant un additif conformément aux dispositions de l'article 10 du RGAO. Dans ce cas, </w:t>
      </w:r>
      <w:r w:rsidRPr="009C668F">
        <w:rPr>
          <w:spacing w:val="5"/>
          <w:sz w:val="24"/>
          <w:szCs w:val="24"/>
        </w:rPr>
        <w:t>tou</w:t>
      </w:r>
      <w:r w:rsidRPr="009C668F">
        <w:rPr>
          <w:sz w:val="24"/>
          <w:szCs w:val="24"/>
        </w:rPr>
        <w:t xml:space="preserve">s </w:t>
      </w:r>
      <w:r w:rsidRPr="009C668F">
        <w:rPr>
          <w:spacing w:val="5"/>
          <w:sz w:val="24"/>
          <w:szCs w:val="24"/>
        </w:rPr>
        <w:t>le</w:t>
      </w:r>
      <w:r w:rsidRPr="009C668F">
        <w:rPr>
          <w:sz w:val="24"/>
          <w:szCs w:val="24"/>
        </w:rPr>
        <w:t xml:space="preserve">s </w:t>
      </w:r>
      <w:r w:rsidRPr="009C668F">
        <w:rPr>
          <w:spacing w:val="5"/>
          <w:sz w:val="24"/>
          <w:szCs w:val="24"/>
        </w:rPr>
        <w:t>droit</w:t>
      </w:r>
      <w:r w:rsidRPr="009C668F">
        <w:rPr>
          <w:sz w:val="24"/>
          <w:szCs w:val="24"/>
        </w:rPr>
        <w:t xml:space="preserve">s </w:t>
      </w:r>
      <w:r w:rsidRPr="009C668F">
        <w:rPr>
          <w:spacing w:val="5"/>
          <w:sz w:val="24"/>
          <w:szCs w:val="24"/>
        </w:rPr>
        <w:t>e</w:t>
      </w:r>
      <w:r w:rsidRPr="009C668F">
        <w:rPr>
          <w:sz w:val="24"/>
          <w:szCs w:val="24"/>
        </w:rPr>
        <w:t xml:space="preserve">t </w:t>
      </w:r>
      <w:r w:rsidRPr="009C668F">
        <w:rPr>
          <w:spacing w:val="5"/>
          <w:sz w:val="24"/>
          <w:szCs w:val="24"/>
        </w:rPr>
        <w:t>obligation</w:t>
      </w:r>
      <w:r w:rsidRPr="009C668F">
        <w:rPr>
          <w:sz w:val="24"/>
          <w:szCs w:val="24"/>
        </w:rPr>
        <w:t xml:space="preserve">s </w:t>
      </w:r>
      <w:r w:rsidRPr="009C668F">
        <w:rPr>
          <w:spacing w:val="5"/>
          <w:sz w:val="24"/>
          <w:szCs w:val="24"/>
        </w:rPr>
        <w:t>de l’Autorité Contractante</w:t>
      </w:r>
      <w:r w:rsidRPr="009C668F">
        <w:rPr>
          <w:sz w:val="24"/>
          <w:szCs w:val="24"/>
        </w:rPr>
        <w:t xml:space="preserve"> et des Soumissionnaires précédemment régis par la date limite initiale seront régis par la nouvelle date limite.</w:t>
      </w:r>
    </w:p>
    <w:p w:rsidR="00186865" w:rsidRPr="00322070"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 23: Offres hors délai</w:t>
      </w:r>
    </w:p>
    <w:p w:rsidR="00186865" w:rsidRPr="009C668F" w:rsidRDefault="00186865" w:rsidP="00186865">
      <w:pPr>
        <w:widowControl w:val="0"/>
        <w:suppressAutoHyphens/>
        <w:autoSpaceDE w:val="0"/>
        <w:autoSpaceDN w:val="0"/>
        <w:jc w:val="both"/>
        <w:textAlignment w:val="baseline"/>
        <w:rPr>
          <w:sz w:val="24"/>
          <w:szCs w:val="24"/>
        </w:rPr>
      </w:pPr>
      <w:r w:rsidRPr="009C668F">
        <w:rPr>
          <w:sz w:val="24"/>
          <w:szCs w:val="24"/>
        </w:rPr>
        <w:t>Toute offre parvenue</w:t>
      </w:r>
      <w:r w:rsidRPr="009C668F">
        <w:rPr>
          <w:spacing w:val="3"/>
          <w:sz w:val="24"/>
          <w:szCs w:val="24"/>
        </w:rPr>
        <w:t xml:space="preserve"> à l’</w:t>
      </w:r>
      <w:r w:rsidRPr="009C668F">
        <w:rPr>
          <w:sz w:val="24"/>
          <w:szCs w:val="24"/>
        </w:rPr>
        <w:t>Autorité Contractante après les dates et heure limites fixées pour le dépôt des offres conformément à l’Article 22 du RGAO sera déclarée hors délai et, par conséquent, rejetée.</w:t>
      </w:r>
    </w:p>
    <w:p w:rsidR="00186865" w:rsidRPr="00322070"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 24: Modification, substitution et retrait des offres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24.1. Un Soumissionnaire peut modifier, remplacer ou retirer son offre après l’avoir déposée, à condition que la notification écrite de la modification ou du retrait, soit reçue par l’Autorité Contractante </w:t>
      </w:r>
      <w:r w:rsidRPr="009C668F">
        <w:rPr>
          <w:spacing w:val="5"/>
          <w:sz w:val="24"/>
          <w:szCs w:val="24"/>
        </w:rPr>
        <w:t>avan</w:t>
      </w:r>
      <w:r w:rsidRPr="009C668F">
        <w:rPr>
          <w:sz w:val="24"/>
          <w:szCs w:val="24"/>
        </w:rPr>
        <w:t xml:space="preserve">t </w:t>
      </w:r>
      <w:r w:rsidRPr="009C668F">
        <w:rPr>
          <w:spacing w:val="5"/>
          <w:sz w:val="24"/>
          <w:szCs w:val="24"/>
        </w:rPr>
        <w:t>l’achèvemen</w:t>
      </w:r>
      <w:r w:rsidRPr="009C668F">
        <w:rPr>
          <w:sz w:val="24"/>
          <w:szCs w:val="24"/>
        </w:rPr>
        <w:t xml:space="preserve">t </w:t>
      </w:r>
      <w:r w:rsidRPr="009C668F">
        <w:rPr>
          <w:spacing w:val="5"/>
          <w:sz w:val="24"/>
          <w:szCs w:val="24"/>
        </w:rPr>
        <w:t>d</w:t>
      </w:r>
      <w:r w:rsidRPr="009C668F">
        <w:rPr>
          <w:sz w:val="24"/>
          <w:szCs w:val="24"/>
        </w:rPr>
        <w:t xml:space="preserve">u </w:t>
      </w:r>
      <w:r w:rsidRPr="009C668F">
        <w:rPr>
          <w:spacing w:val="5"/>
          <w:sz w:val="24"/>
          <w:szCs w:val="24"/>
        </w:rPr>
        <w:t xml:space="preserve">délai </w:t>
      </w:r>
      <w:r w:rsidRPr="009C668F">
        <w:rPr>
          <w:sz w:val="24"/>
          <w:szCs w:val="24"/>
        </w:rPr>
        <w:t>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ou «MODIFICATION».</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24.2. La notification de modification, de rempla</w:t>
      </w:r>
      <w:r w:rsidRPr="009C668F">
        <w:rPr>
          <w:spacing w:val="5"/>
          <w:sz w:val="24"/>
          <w:szCs w:val="24"/>
        </w:rPr>
        <w:t>cemen</w:t>
      </w:r>
      <w:r w:rsidRPr="009C668F">
        <w:rPr>
          <w:sz w:val="24"/>
          <w:szCs w:val="24"/>
        </w:rPr>
        <w:t xml:space="preserve">t </w:t>
      </w:r>
      <w:r w:rsidRPr="009C668F">
        <w:rPr>
          <w:spacing w:val="5"/>
          <w:sz w:val="24"/>
          <w:szCs w:val="24"/>
        </w:rPr>
        <w:t>o</w:t>
      </w:r>
      <w:r w:rsidRPr="009C668F">
        <w:rPr>
          <w:sz w:val="24"/>
          <w:szCs w:val="24"/>
        </w:rPr>
        <w:t xml:space="preserve">u </w:t>
      </w:r>
      <w:r w:rsidRPr="009C668F">
        <w:rPr>
          <w:spacing w:val="5"/>
          <w:sz w:val="24"/>
          <w:szCs w:val="24"/>
        </w:rPr>
        <w:t>d</w:t>
      </w:r>
      <w:r w:rsidRPr="009C668F">
        <w:rPr>
          <w:sz w:val="24"/>
          <w:szCs w:val="24"/>
        </w:rPr>
        <w:t xml:space="preserve">e </w:t>
      </w:r>
      <w:r w:rsidRPr="009C668F">
        <w:rPr>
          <w:spacing w:val="5"/>
          <w:sz w:val="24"/>
          <w:szCs w:val="24"/>
        </w:rPr>
        <w:t>retrai</w:t>
      </w:r>
      <w:r w:rsidRPr="009C668F">
        <w:rPr>
          <w:sz w:val="24"/>
          <w:szCs w:val="24"/>
        </w:rPr>
        <w:t xml:space="preserve">t </w:t>
      </w:r>
      <w:r w:rsidRPr="009C668F">
        <w:rPr>
          <w:spacing w:val="5"/>
          <w:sz w:val="24"/>
          <w:szCs w:val="24"/>
        </w:rPr>
        <w:t>d</w:t>
      </w:r>
      <w:r w:rsidRPr="009C668F">
        <w:rPr>
          <w:sz w:val="24"/>
          <w:szCs w:val="24"/>
        </w:rPr>
        <w:t xml:space="preserve">e </w:t>
      </w:r>
      <w:r w:rsidRPr="009C668F">
        <w:rPr>
          <w:spacing w:val="5"/>
          <w:sz w:val="24"/>
          <w:szCs w:val="24"/>
        </w:rPr>
        <w:t>l’offr</w:t>
      </w:r>
      <w:r w:rsidRPr="009C668F">
        <w:rPr>
          <w:sz w:val="24"/>
          <w:szCs w:val="24"/>
        </w:rPr>
        <w:t xml:space="preserve">e </w:t>
      </w:r>
      <w:r w:rsidRPr="009C668F">
        <w:rPr>
          <w:spacing w:val="5"/>
          <w:sz w:val="24"/>
          <w:szCs w:val="24"/>
        </w:rPr>
        <w:t>pa</w:t>
      </w:r>
      <w:r w:rsidRPr="009C668F">
        <w:rPr>
          <w:sz w:val="24"/>
          <w:szCs w:val="24"/>
        </w:rPr>
        <w:t xml:space="preserve">r </w:t>
      </w:r>
      <w:r w:rsidRPr="009C668F">
        <w:rPr>
          <w:spacing w:val="5"/>
          <w:sz w:val="24"/>
          <w:szCs w:val="24"/>
        </w:rPr>
        <w:t xml:space="preserve">le </w:t>
      </w:r>
      <w:r w:rsidRPr="009C668F">
        <w:rPr>
          <w:spacing w:val="1"/>
          <w:sz w:val="24"/>
          <w:szCs w:val="24"/>
        </w:rPr>
        <w:t>Soumissionnair</w:t>
      </w:r>
      <w:r w:rsidRPr="009C668F">
        <w:rPr>
          <w:sz w:val="24"/>
          <w:szCs w:val="24"/>
        </w:rPr>
        <w:t xml:space="preserve">e </w:t>
      </w:r>
      <w:r w:rsidRPr="009C668F">
        <w:rPr>
          <w:spacing w:val="1"/>
          <w:sz w:val="24"/>
          <w:szCs w:val="24"/>
        </w:rPr>
        <w:t>ser</w:t>
      </w:r>
      <w:r w:rsidRPr="009C668F">
        <w:rPr>
          <w:sz w:val="24"/>
          <w:szCs w:val="24"/>
        </w:rPr>
        <w:t xml:space="preserve">a </w:t>
      </w:r>
      <w:r w:rsidRPr="009C668F">
        <w:rPr>
          <w:spacing w:val="1"/>
          <w:sz w:val="24"/>
          <w:szCs w:val="24"/>
        </w:rPr>
        <w:t>préparée</w:t>
      </w:r>
      <w:r w:rsidRPr="009C668F">
        <w:rPr>
          <w:sz w:val="24"/>
          <w:szCs w:val="24"/>
        </w:rPr>
        <w:t xml:space="preserve">, </w:t>
      </w:r>
      <w:r w:rsidRPr="009C668F">
        <w:rPr>
          <w:spacing w:val="1"/>
          <w:sz w:val="24"/>
          <w:szCs w:val="24"/>
        </w:rPr>
        <w:t xml:space="preserve">cachetée, </w:t>
      </w:r>
      <w:r w:rsidRPr="009C668F">
        <w:rPr>
          <w:spacing w:val="5"/>
          <w:sz w:val="24"/>
          <w:szCs w:val="24"/>
        </w:rPr>
        <w:t>marqué</w:t>
      </w:r>
      <w:r w:rsidRPr="009C668F">
        <w:rPr>
          <w:sz w:val="24"/>
          <w:szCs w:val="24"/>
        </w:rPr>
        <w:t xml:space="preserve">e </w:t>
      </w:r>
      <w:r w:rsidRPr="009C668F">
        <w:rPr>
          <w:spacing w:val="5"/>
          <w:sz w:val="24"/>
          <w:szCs w:val="24"/>
        </w:rPr>
        <w:t>e</w:t>
      </w:r>
      <w:r w:rsidRPr="009C668F">
        <w:rPr>
          <w:sz w:val="24"/>
          <w:szCs w:val="24"/>
        </w:rPr>
        <w:t xml:space="preserve">t </w:t>
      </w:r>
      <w:r w:rsidRPr="009C668F">
        <w:rPr>
          <w:spacing w:val="5"/>
          <w:sz w:val="24"/>
          <w:szCs w:val="24"/>
        </w:rPr>
        <w:t>envoyé</w:t>
      </w:r>
      <w:r w:rsidRPr="009C668F">
        <w:rPr>
          <w:sz w:val="24"/>
          <w:szCs w:val="24"/>
        </w:rPr>
        <w:t xml:space="preserve">e </w:t>
      </w:r>
      <w:r w:rsidRPr="009C668F">
        <w:rPr>
          <w:spacing w:val="5"/>
          <w:sz w:val="24"/>
          <w:szCs w:val="24"/>
        </w:rPr>
        <w:t>conformémen</w:t>
      </w:r>
      <w:r w:rsidRPr="009C668F">
        <w:rPr>
          <w:sz w:val="24"/>
          <w:szCs w:val="24"/>
        </w:rPr>
        <w:t xml:space="preserve">t </w:t>
      </w:r>
      <w:r w:rsidRPr="009C668F">
        <w:rPr>
          <w:spacing w:val="5"/>
          <w:sz w:val="24"/>
          <w:szCs w:val="24"/>
        </w:rPr>
        <w:t xml:space="preserve">aux </w:t>
      </w:r>
      <w:r w:rsidRPr="009C668F">
        <w:rPr>
          <w:sz w:val="24"/>
          <w:szCs w:val="24"/>
        </w:rPr>
        <w:t>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186865" w:rsidRPr="009C668F" w:rsidRDefault="00186865" w:rsidP="00186865">
      <w:pPr>
        <w:widowControl w:val="0"/>
        <w:tabs>
          <w:tab w:val="left" w:pos="1240"/>
          <w:tab w:val="left" w:pos="2060"/>
          <w:tab w:val="left" w:pos="2760"/>
          <w:tab w:val="left" w:pos="3300"/>
        </w:tabs>
        <w:suppressAutoHyphens/>
        <w:autoSpaceDE w:val="0"/>
        <w:autoSpaceDN w:val="0"/>
        <w:spacing w:after="80"/>
        <w:jc w:val="both"/>
        <w:textAlignment w:val="baseline"/>
        <w:rPr>
          <w:sz w:val="24"/>
          <w:szCs w:val="24"/>
        </w:rPr>
      </w:pPr>
      <w:r w:rsidRPr="009C668F">
        <w:rPr>
          <w:sz w:val="24"/>
          <w:szCs w:val="24"/>
        </w:rPr>
        <w:t xml:space="preserve">24.3. </w:t>
      </w:r>
      <w:r w:rsidRPr="009C668F">
        <w:rPr>
          <w:spacing w:val="5"/>
          <w:sz w:val="24"/>
          <w:szCs w:val="24"/>
        </w:rPr>
        <w:t>Le</w:t>
      </w:r>
      <w:r w:rsidRPr="009C668F">
        <w:rPr>
          <w:sz w:val="24"/>
          <w:szCs w:val="24"/>
        </w:rPr>
        <w:t xml:space="preserve">s </w:t>
      </w:r>
      <w:r w:rsidRPr="009C668F">
        <w:rPr>
          <w:spacing w:val="5"/>
          <w:sz w:val="24"/>
          <w:szCs w:val="24"/>
        </w:rPr>
        <w:t>offre</w:t>
      </w:r>
      <w:r w:rsidRPr="009C668F">
        <w:rPr>
          <w:sz w:val="24"/>
          <w:szCs w:val="24"/>
        </w:rPr>
        <w:t xml:space="preserve">s </w:t>
      </w:r>
      <w:r w:rsidRPr="009C668F">
        <w:rPr>
          <w:spacing w:val="5"/>
          <w:sz w:val="24"/>
          <w:szCs w:val="24"/>
        </w:rPr>
        <w:t>don</w:t>
      </w:r>
      <w:r w:rsidRPr="009C668F">
        <w:rPr>
          <w:sz w:val="24"/>
          <w:szCs w:val="24"/>
        </w:rPr>
        <w:t xml:space="preserve">t </w:t>
      </w:r>
      <w:r w:rsidRPr="009C668F">
        <w:rPr>
          <w:spacing w:val="5"/>
          <w:sz w:val="24"/>
          <w:szCs w:val="24"/>
        </w:rPr>
        <w:t>le</w:t>
      </w:r>
      <w:r w:rsidRPr="009C668F">
        <w:rPr>
          <w:sz w:val="24"/>
          <w:szCs w:val="24"/>
        </w:rPr>
        <w:t xml:space="preserve">s </w:t>
      </w:r>
      <w:r w:rsidRPr="009C668F">
        <w:rPr>
          <w:spacing w:val="5"/>
          <w:sz w:val="24"/>
          <w:szCs w:val="24"/>
        </w:rPr>
        <w:t xml:space="preserve">Soumissionnaires </w:t>
      </w:r>
      <w:r w:rsidRPr="009C668F">
        <w:rPr>
          <w:sz w:val="24"/>
          <w:szCs w:val="24"/>
        </w:rPr>
        <w:t>demandent le retrait en application de l’article 24.1 leur seront retournées sans avoir été ouvertes.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24.4. </w:t>
      </w:r>
      <w:r w:rsidRPr="009C668F">
        <w:rPr>
          <w:spacing w:val="5"/>
          <w:sz w:val="24"/>
          <w:szCs w:val="24"/>
        </w:rPr>
        <w:t>Aucun</w:t>
      </w:r>
      <w:r w:rsidRPr="009C668F">
        <w:rPr>
          <w:sz w:val="24"/>
          <w:szCs w:val="24"/>
        </w:rPr>
        <w:t xml:space="preserve">e </w:t>
      </w:r>
      <w:r w:rsidRPr="009C668F">
        <w:rPr>
          <w:spacing w:val="5"/>
          <w:sz w:val="24"/>
          <w:szCs w:val="24"/>
        </w:rPr>
        <w:t>offr</w:t>
      </w:r>
      <w:r w:rsidRPr="009C668F">
        <w:rPr>
          <w:sz w:val="24"/>
          <w:szCs w:val="24"/>
        </w:rPr>
        <w:t xml:space="preserve">e </w:t>
      </w:r>
      <w:r w:rsidRPr="009C668F">
        <w:rPr>
          <w:spacing w:val="5"/>
          <w:sz w:val="24"/>
          <w:szCs w:val="24"/>
        </w:rPr>
        <w:t>n</w:t>
      </w:r>
      <w:r w:rsidRPr="009C668F">
        <w:rPr>
          <w:sz w:val="24"/>
          <w:szCs w:val="24"/>
        </w:rPr>
        <w:t xml:space="preserve">e </w:t>
      </w:r>
      <w:r w:rsidRPr="009C668F">
        <w:rPr>
          <w:spacing w:val="5"/>
          <w:sz w:val="24"/>
          <w:szCs w:val="24"/>
        </w:rPr>
        <w:t>peu</w:t>
      </w:r>
      <w:r w:rsidRPr="009C668F">
        <w:rPr>
          <w:sz w:val="24"/>
          <w:szCs w:val="24"/>
        </w:rPr>
        <w:t xml:space="preserve">t </w:t>
      </w:r>
      <w:r w:rsidRPr="009C668F">
        <w:rPr>
          <w:spacing w:val="5"/>
          <w:sz w:val="24"/>
          <w:szCs w:val="24"/>
        </w:rPr>
        <w:t>êtr</w:t>
      </w:r>
      <w:r w:rsidRPr="009C668F">
        <w:rPr>
          <w:sz w:val="24"/>
          <w:szCs w:val="24"/>
        </w:rPr>
        <w:t xml:space="preserve">e </w:t>
      </w:r>
      <w:r w:rsidRPr="009C668F">
        <w:rPr>
          <w:spacing w:val="5"/>
          <w:sz w:val="24"/>
          <w:szCs w:val="24"/>
        </w:rPr>
        <w:t>retiré</w:t>
      </w:r>
      <w:r w:rsidRPr="009C668F">
        <w:rPr>
          <w:sz w:val="24"/>
          <w:szCs w:val="24"/>
        </w:rPr>
        <w:t xml:space="preserve">e </w:t>
      </w:r>
      <w:r w:rsidRPr="009C668F">
        <w:rPr>
          <w:spacing w:val="5"/>
          <w:sz w:val="24"/>
          <w:szCs w:val="24"/>
        </w:rPr>
        <w:t xml:space="preserve">dans </w:t>
      </w:r>
      <w:r w:rsidRPr="009C668F">
        <w:rPr>
          <w:sz w:val="24"/>
          <w:szCs w:val="24"/>
        </w:rPr>
        <w:t>l’intervalle compris entre la date limite de dépôt des offres et l’expiration de la période de validité de l’offre spécifiée par le modèle de soumission. Tout retrait par un Soumissionnaire de son offre pendant cet intervalle entraine la confiscation de la caution de soumission conformément aux dispositions del'article17.6duRGAO.</w:t>
      </w:r>
    </w:p>
    <w:p w:rsidR="00186865" w:rsidRPr="009C668F" w:rsidRDefault="00186865" w:rsidP="00186865">
      <w:pPr>
        <w:widowControl w:val="0"/>
        <w:suppressAutoHyphens/>
        <w:autoSpaceDE w:val="0"/>
        <w:autoSpaceDN w:val="0"/>
        <w:spacing w:before="120" w:after="120"/>
        <w:ind w:left="720"/>
        <w:jc w:val="center"/>
        <w:textAlignment w:val="baseline"/>
        <w:rPr>
          <w:sz w:val="28"/>
          <w:szCs w:val="24"/>
        </w:rPr>
      </w:pPr>
      <w:r w:rsidRPr="009C668F">
        <w:rPr>
          <w:b/>
          <w:bCs/>
          <w:color w:val="000000"/>
          <w:sz w:val="28"/>
          <w:szCs w:val="24"/>
        </w:rPr>
        <w:t>E. Ouverture des plis et évaluation des offres</w:t>
      </w:r>
    </w:p>
    <w:p w:rsidR="00186865" w:rsidRPr="003F4D17"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 25: Ouverture des plis et recours</w:t>
      </w:r>
    </w:p>
    <w:p w:rsidR="00186865" w:rsidRPr="009C668F" w:rsidRDefault="00186865" w:rsidP="00186865">
      <w:pPr>
        <w:widowControl w:val="0"/>
        <w:tabs>
          <w:tab w:val="left" w:pos="2340"/>
          <w:tab w:val="left" w:pos="2920"/>
          <w:tab w:val="left" w:pos="4900"/>
        </w:tabs>
        <w:suppressAutoHyphens/>
        <w:autoSpaceDE w:val="0"/>
        <w:autoSpaceDN w:val="0"/>
        <w:spacing w:after="80"/>
        <w:jc w:val="both"/>
        <w:textAlignment w:val="baseline"/>
        <w:rPr>
          <w:sz w:val="24"/>
          <w:szCs w:val="24"/>
        </w:rPr>
      </w:pPr>
      <w:r w:rsidRPr="009C668F">
        <w:rPr>
          <w:sz w:val="24"/>
          <w:szCs w:val="24"/>
        </w:rPr>
        <w:t>25.1. L’ouverture de tous les plis se fait en un temps, toutefois pour les projets complexes notamment ceux ayant fait l’objet d’une procédure de pré qualification, l’ouverture peut se faire en deux temps.</w:t>
      </w:r>
    </w:p>
    <w:p w:rsidR="00186865" w:rsidRPr="009C668F" w:rsidRDefault="00186865" w:rsidP="00186865">
      <w:pPr>
        <w:widowControl w:val="0"/>
        <w:tabs>
          <w:tab w:val="left" w:pos="2340"/>
          <w:tab w:val="left" w:pos="2920"/>
          <w:tab w:val="left" w:pos="4900"/>
        </w:tabs>
        <w:suppressAutoHyphens/>
        <w:autoSpaceDE w:val="0"/>
        <w:autoSpaceDN w:val="0"/>
        <w:spacing w:after="80"/>
        <w:jc w:val="both"/>
        <w:textAlignment w:val="baseline"/>
        <w:rPr>
          <w:sz w:val="24"/>
          <w:szCs w:val="24"/>
        </w:rPr>
      </w:pPr>
      <w:r w:rsidRPr="009C668F">
        <w:rPr>
          <w:sz w:val="24"/>
          <w:szCs w:val="24"/>
        </w:rPr>
        <w:t>La Commission de Passation des Marchés compétente procédera à l’ouverture des plis en un ou deux temps et en présence des représentants des soumissionnaires concernés qui souhaitent y assister, aux date, heure et adresse indiquées dans le RPAO. Les repré</w:t>
      </w:r>
      <w:r w:rsidRPr="009C668F">
        <w:rPr>
          <w:spacing w:val="5"/>
          <w:sz w:val="24"/>
          <w:szCs w:val="24"/>
        </w:rPr>
        <w:t>sentant</w:t>
      </w:r>
      <w:r w:rsidRPr="009C668F">
        <w:rPr>
          <w:sz w:val="24"/>
          <w:szCs w:val="24"/>
        </w:rPr>
        <w:t xml:space="preserve">s </w:t>
      </w:r>
      <w:r w:rsidRPr="009C668F">
        <w:rPr>
          <w:spacing w:val="5"/>
          <w:sz w:val="24"/>
          <w:szCs w:val="24"/>
        </w:rPr>
        <w:t>de</w:t>
      </w:r>
      <w:r w:rsidRPr="009C668F">
        <w:rPr>
          <w:sz w:val="24"/>
          <w:szCs w:val="24"/>
        </w:rPr>
        <w:t xml:space="preserve">s </w:t>
      </w:r>
      <w:r w:rsidRPr="009C668F">
        <w:rPr>
          <w:spacing w:val="5"/>
          <w:sz w:val="24"/>
          <w:szCs w:val="24"/>
        </w:rPr>
        <w:t>soumissionnaire</w:t>
      </w:r>
      <w:r w:rsidRPr="009C668F">
        <w:rPr>
          <w:sz w:val="24"/>
          <w:szCs w:val="24"/>
        </w:rPr>
        <w:t xml:space="preserve">s </w:t>
      </w:r>
      <w:r w:rsidRPr="009C668F">
        <w:rPr>
          <w:spacing w:val="5"/>
          <w:sz w:val="24"/>
          <w:szCs w:val="24"/>
        </w:rPr>
        <w:t>qu</w:t>
      </w:r>
      <w:r w:rsidRPr="009C668F">
        <w:rPr>
          <w:sz w:val="24"/>
          <w:szCs w:val="24"/>
        </w:rPr>
        <w:t xml:space="preserve">i </w:t>
      </w:r>
      <w:r w:rsidRPr="009C668F">
        <w:rPr>
          <w:spacing w:val="5"/>
          <w:sz w:val="24"/>
          <w:szCs w:val="24"/>
        </w:rPr>
        <w:t xml:space="preserve">sont </w:t>
      </w:r>
      <w:r w:rsidRPr="009C668F">
        <w:rPr>
          <w:sz w:val="24"/>
          <w:szCs w:val="24"/>
        </w:rPr>
        <w:t>présents signeront un registre ou une feuille attestant leur présence.</w:t>
      </w:r>
    </w:p>
    <w:p w:rsidR="00186865" w:rsidRPr="009C668F" w:rsidRDefault="00186865" w:rsidP="00186865">
      <w:pPr>
        <w:widowControl w:val="0"/>
        <w:tabs>
          <w:tab w:val="left" w:pos="2280"/>
          <w:tab w:val="left" w:pos="2920"/>
          <w:tab w:val="left" w:pos="3660"/>
          <w:tab w:val="left" w:pos="4940"/>
        </w:tabs>
        <w:suppressAutoHyphens/>
        <w:autoSpaceDE w:val="0"/>
        <w:autoSpaceDN w:val="0"/>
        <w:spacing w:after="80"/>
        <w:jc w:val="both"/>
        <w:textAlignment w:val="baseline"/>
        <w:rPr>
          <w:sz w:val="24"/>
          <w:szCs w:val="24"/>
        </w:rPr>
      </w:pPr>
      <w:r w:rsidRPr="009C668F">
        <w:rPr>
          <w:sz w:val="24"/>
          <w:szCs w:val="24"/>
        </w:rPr>
        <w:t xml:space="preserve">25.2. </w:t>
      </w:r>
      <w:r w:rsidRPr="009C668F">
        <w:rPr>
          <w:spacing w:val="4"/>
          <w:sz w:val="24"/>
          <w:szCs w:val="24"/>
        </w:rPr>
        <w:t>Dan</w:t>
      </w:r>
      <w:r w:rsidRPr="009C668F">
        <w:rPr>
          <w:sz w:val="24"/>
          <w:szCs w:val="24"/>
        </w:rPr>
        <w:t xml:space="preserve">s </w:t>
      </w:r>
      <w:r w:rsidRPr="009C668F">
        <w:rPr>
          <w:spacing w:val="4"/>
          <w:sz w:val="24"/>
          <w:szCs w:val="24"/>
        </w:rPr>
        <w:t>u</w:t>
      </w:r>
      <w:r w:rsidRPr="009C668F">
        <w:rPr>
          <w:sz w:val="24"/>
          <w:szCs w:val="24"/>
        </w:rPr>
        <w:t xml:space="preserve">n </w:t>
      </w:r>
      <w:r w:rsidRPr="009C668F">
        <w:rPr>
          <w:spacing w:val="4"/>
          <w:sz w:val="24"/>
          <w:szCs w:val="24"/>
        </w:rPr>
        <w:t>premie</w:t>
      </w:r>
      <w:r w:rsidRPr="009C668F">
        <w:rPr>
          <w:sz w:val="24"/>
          <w:szCs w:val="24"/>
        </w:rPr>
        <w:t xml:space="preserve">r </w:t>
      </w:r>
      <w:r w:rsidRPr="009C668F">
        <w:rPr>
          <w:spacing w:val="4"/>
          <w:sz w:val="24"/>
          <w:szCs w:val="24"/>
        </w:rPr>
        <w:t>temps</w:t>
      </w:r>
      <w:r w:rsidRPr="009C668F">
        <w:rPr>
          <w:sz w:val="24"/>
          <w:szCs w:val="24"/>
        </w:rPr>
        <w:t xml:space="preserve">, </w:t>
      </w:r>
      <w:r w:rsidRPr="009C668F">
        <w:rPr>
          <w:spacing w:val="4"/>
          <w:sz w:val="24"/>
          <w:szCs w:val="24"/>
        </w:rPr>
        <w:t>le</w:t>
      </w:r>
      <w:r w:rsidRPr="009C668F">
        <w:rPr>
          <w:sz w:val="24"/>
          <w:szCs w:val="24"/>
        </w:rPr>
        <w:t xml:space="preserve">s </w:t>
      </w:r>
      <w:r w:rsidRPr="009C668F">
        <w:rPr>
          <w:spacing w:val="4"/>
          <w:sz w:val="24"/>
          <w:szCs w:val="24"/>
        </w:rPr>
        <w:t xml:space="preserve">enveloppes </w:t>
      </w:r>
      <w:r w:rsidRPr="009C668F">
        <w:rPr>
          <w:sz w:val="24"/>
          <w:szCs w:val="24"/>
        </w:rPr>
        <w:t xml:space="preserve">marquées «Retrait» seront ouvertes et leur contenu annoncé à haute voix, tandis que l’enveloppe contenant l’offre correspondante sera renvoyée au Soumissionnaire sans avoir été ouverte. Le retrait d’une offre ne sera autorisé que si la notification </w:t>
      </w:r>
      <w:r w:rsidRPr="009C668F">
        <w:rPr>
          <w:sz w:val="24"/>
          <w:szCs w:val="24"/>
        </w:rPr>
        <w:lastRenderedPageBreak/>
        <w:t xml:space="preserve">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w:t>
      </w:r>
      <w:r w:rsidRPr="009C668F">
        <w:rPr>
          <w:spacing w:val="5"/>
          <w:sz w:val="24"/>
          <w:szCs w:val="24"/>
        </w:rPr>
        <w:t>précédente</w:t>
      </w:r>
      <w:r w:rsidRPr="009C668F">
        <w:rPr>
          <w:sz w:val="24"/>
          <w:szCs w:val="24"/>
        </w:rPr>
        <w:t xml:space="preserve">, </w:t>
      </w:r>
      <w:r w:rsidRPr="009C668F">
        <w:rPr>
          <w:spacing w:val="5"/>
          <w:sz w:val="24"/>
          <w:szCs w:val="24"/>
        </w:rPr>
        <w:t>qu</w:t>
      </w:r>
      <w:r w:rsidRPr="009C668F">
        <w:rPr>
          <w:sz w:val="24"/>
          <w:szCs w:val="24"/>
        </w:rPr>
        <w:t xml:space="preserve">i </w:t>
      </w:r>
      <w:r w:rsidRPr="009C668F">
        <w:rPr>
          <w:spacing w:val="5"/>
          <w:sz w:val="24"/>
          <w:szCs w:val="24"/>
        </w:rPr>
        <w:t>ser</w:t>
      </w:r>
      <w:r w:rsidRPr="009C668F">
        <w:rPr>
          <w:sz w:val="24"/>
          <w:szCs w:val="24"/>
        </w:rPr>
        <w:t xml:space="preserve">a </w:t>
      </w:r>
      <w:r w:rsidRPr="009C668F">
        <w:rPr>
          <w:spacing w:val="5"/>
          <w:sz w:val="24"/>
          <w:szCs w:val="24"/>
        </w:rPr>
        <w:t>renvoyé</w:t>
      </w:r>
      <w:r w:rsidRPr="009C668F">
        <w:rPr>
          <w:sz w:val="24"/>
          <w:szCs w:val="24"/>
        </w:rPr>
        <w:t xml:space="preserve">e </w:t>
      </w:r>
      <w:r w:rsidRPr="009C668F">
        <w:rPr>
          <w:spacing w:val="5"/>
          <w:sz w:val="24"/>
          <w:szCs w:val="24"/>
        </w:rPr>
        <w:t xml:space="preserve">au </w:t>
      </w:r>
      <w:r w:rsidRPr="009C668F">
        <w:rPr>
          <w:spacing w:val="2"/>
          <w:sz w:val="24"/>
          <w:szCs w:val="24"/>
        </w:rPr>
        <w:t>Soumissionnair</w:t>
      </w:r>
      <w:r w:rsidRPr="009C668F">
        <w:rPr>
          <w:sz w:val="24"/>
          <w:szCs w:val="24"/>
        </w:rPr>
        <w:t xml:space="preserve">e </w:t>
      </w:r>
      <w:r w:rsidRPr="009C668F">
        <w:rPr>
          <w:spacing w:val="2"/>
          <w:sz w:val="24"/>
          <w:szCs w:val="24"/>
        </w:rPr>
        <w:t>concern</w:t>
      </w:r>
      <w:r w:rsidRPr="009C668F">
        <w:rPr>
          <w:sz w:val="24"/>
          <w:szCs w:val="24"/>
        </w:rPr>
        <w:t xml:space="preserve">é </w:t>
      </w:r>
      <w:r w:rsidRPr="009C668F">
        <w:rPr>
          <w:spacing w:val="2"/>
          <w:sz w:val="24"/>
          <w:szCs w:val="24"/>
        </w:rPr>
        <w:t>san</w:t>
      </w:r>
      <w:r w:rsidRPr="009C668F">
        <w:rPr>
          <w:sz w:val="24"/>
          <w:szCs w:val="24"/>
        </w:rPr>
        <w:t xml:space="preserve">s </w:t>
      </w:r>
      <w:r w:rsidRPr="009C668F">
        <w:rPr>
          <w:spacing w:val="2"/>
          <w:sz w:val="24"/>
          <w:szCs w:val="24"/>
        </w:rPr>
        <w:t>avoi</w:t>
      </w:r>
      <w:r w:rsidRPr="009C668F">
        <w:rPr>
          <w:sz w:val="24"/>
          <w:szCs w:val="24"/>
        </w:rPr>
        <w:t xml:space="preserve">r </w:t>
      </w:r>
      <w:r w:rsidRPr="009C668F">
        <w:rPr>
          <w:spacing w:val="2"/>
          <w:sz w:val="24"/>
          <w:szCs w:val="24"/>
        </w:rPr>
        <w:t xml:space="preserve">été </w:t>
      </w:r>
      <w:r w:rsidRPr="009C668F">
        <w:rPr>
          <w:sz w:val="24"/>
          <w:szCs w:val="24"/>
        </w:rPr>
        <w:t>ouverte. Le remplacement d’offre ne sera autorisé que si la notification correspondante contient une habilitation valide du signataire à demander le remplacement et est lue à haute voix. Enfin, les enveloppes marquées «</w:t>
      </w:r>
      <w:r w:rsidRPr="009C668F">
        <w:rPr>
          <w:spacing w:val="4"/>
          <w:sz w:val="24"/>
          <w:szCs w:val="24"/>
        </w:rPr>
        <w:t>modificatio</w:t>
      </w:r>
      <w:r w:rsidRPr="009C668F">
        <w:rPr>
          <w:sz w:val="24"/>
          <w:szCs w:val="24"/>
        </w:rPr>
        <w:t xml:space="preserve">n » </w:t>
      </w:r>
      <w:r w:rsidRPr="009C668F">
        <w:rPr>
          <w:spacing w:val="4"/>
          <w:sz w:val="24"/>
          <w:szCs w:val="24"/>
        </w:rPr>
        <w:t>seron</w:t>
      </w:r>
      <w:r w:rsidRPr="009C668F">
        <w:rPr>
          <w:sz w:val="24"/>
          <w:szCs w:val="24"/>
        </w:rPr>
        <w:t xml:space="preserve">t </w:t>
      </w:r>
      <w:r w:rsidRPr="009C668F">
        <w:rPr>
          <w:spacing w:val="4"/>
          <w:sz w:val="24"/>
          <w:szCs w:val="24"/>
        </w:rPr>
        <w:t>ouverte</w:t>
      </w:r>
      <w:r w:rsidRPr="009C668F">
        <w:rPr>
          <w:sz w:val="24"/>
          <w:szCs w:val="24"/>
        </w:rPr>
        <w:t xml:space="preserve">s </w:t>
      </w:r>
      <w:r w:rsidRPr="009C668F">
        <w:rPr>
          <w:spacing w:val="4"/>
          <w:sz w:val="24"/>
          <w:szCs w:val="24"/>
        </w:rPr>
        <w:t>e</w:t>
      </w:r>
      <w:r w:rsidRPr="009C668F">
        <w:rPr>
          <w:sz w:val="24"/>
          <w:szCs w:val="24"/>
        </w:rPr>
        <w:t xml:space="preserve">t </w:t>
      </w:r>
      <w:r w:rsidRPr="009C668F">
        <w:rPr>
          <w:spacing w:val="4"/>
          <w:sz w:val="24"/>
          <w:szCs w:val="24"/>
        </w:rPr>
        <w:t xml:space="preserve">leur </w:t>
      </w:r>
      <w:r w:rsidRPr="009C668F">
        <w:rPr>
          <w:spacing w:val="5"/>
          <w:sz w:val="24"/>
          <w:szCs w:val="24"/>
        </w:rPr>
        <w:t>conten</w:t>
      </w:r>
      <w:r w:rsidRPr="009C668F">
        <w:rPr>
          <w:sz w:val="24"/>
          <w:szCs w:val="24"/>
        </w:rPr>
        <w:t xml:space="preserve">u </w:t>
      </w:r>
      <w:r w:rsidRPr="009C668F">
        <w:rPr>
          <w:spacing w:val="5"/>
          <w:sz w:val="24"/>
          <w:szCs w:val="24"/>
        </w:rPr>
        <w:t>l</w:t>
      </w:r>
      <w:r w:rsidRPr="009C668F">
        <w:rPr>
          <w:sz w:val="24"/>
          <w:szCs w:val="24"/>
        </w:rPr>
        <w:t xml:space="preserve">u à </w:t>
      </w:r>
      <w:r w:rsidRPr="009C668F">
        <w:rPr>
          <w:spacing w:val="5"/>
          <w:sz w:val="24"/>
          <w:szCs w:val="24"/>
        </w:rPr>
        <w:t>haut</w:t>
      </w:r>
      <w:r w:rsidRPr="009C668F">
        <w:rPr>
          <w:sz w:val="24"/>
          <w:szCs w:val="24"/>
        </w:rPr>
        <w:t xml:space="preserve">e </w:t>
      </w:r>
      <w:r w:rsidRPr="009C668F">
        <w:rPr>
          <w:spacing w:val="5"/>
          <w:sz w:val="24"/>
          <w:szCs w:val="24"/>
        </w:rPr>
        <w:t>voi</w:t>
      </w:r>
      <w:r w:rsidRPr="009C668F">
        <w:rPr>
          <w:sz w:val="24"/>
          <w:szCs w:val="24"/>
        </w:rPr>
        <w:t xml:space="preserve">x </w:t>
      </w:r>
      <w:r w:rsidRPr="009C668F">
        <w:rPr>
          <w:spacing w:val="5"/>
          <w:sz w:val="24"/>
          <w:szCs w:val="24"/>
        </w:rPr>
        <w:t>ave</w:t>
      </w:r>
      <w:r w:rsidRPr="009C668F">
        <w:rPr>
          <w:sz w:val="24"/>
          <w:szCs w:val="24"/>
        </w:rPr>
        <w:t xml:space="preserve">c </w:t>
      </w:r>
      <w:r w:rsidRPr="009C668F">
        <w:rPr>
          <w:spacing w:val="5"/>
          <w:sz w:val="24"/>
          <w:szCs w:val="24"/>
        </w:rPr>
        <w:t xml:space="preserve">l’offre </w:t>
      </w:r>
      <w:r w:rsidRPr="009C668F">
        <w:rPr>
          <w:sz w:val="24"/>
          <w:szCs w:val="24"/>
        </w:rPr>
        <w:t xml:space="preserve">correspondante. La modification d’offre ne </w:t>
      </w:r>
      <w:r w:rsidRPr="009C668F">
        <w:rPr>
          <w:spacing w:val="5"/>
          <w:sz w:val="24"/>
          <w:szCs w:val="24"/>
        </w:rPr>
        <w:t>ser</w:t>
      </w:r>
      <w:r w:rsidRPr="009C668F">
        <w:rPr>
          <w:sz w:val="24"/>
          <w:szCs w:val="24"/>
        </w:rPr>
        <w:t xml:space="preserve">a </w:t>
      </w:r>
      <w:r w:rsidRPr="009C668F">
        <w:rPr>
          <w:spacing w:val="5"/>
          <w:sz w:val="24"/>
          <w:szCs w:val="24"/>
        </w:rPr>
        <w:t>autorisé</w:t>
      </w:r>
      <w:r w:rsidRPr="009C668F">
        <w:rPr>
          <w:sz w:val="24"/>
          <w:szCs w:val="24"/>
        </w:rPr>
        <w:t xml:space="preserve">e </w:t>
      </w:r>
      <w:r w:rsidRPr="009C668F">
        <w:rPr>
          <w:spacing w:val="5"/>
          <w:sz w:val="24"/>
          <w:szCs w:val="24"/>
        </w:rPr>
        <w:t>qu</w:t>
      </w:r>
      <w:r w:rsidRPr="009C668F">
        <w:rPr>
          <w:sz w:val="24"/>
          <w:szCs w:val="24"/>
        </w:rPr>
        <w:t xml:space="preserve">e </w:t>
      </w:r>
      <w:r w:rsidRPr="009C668F">
        <w:rPr>
          <w:spacing w:val="5"/>
          <w:sz w:val="24"/>
          <w:szCs w:val="24"/>
        </w:rPr>
        <w:t>s</w:t>
      </w:r>
      <w:r w:rsidRPr="009C668F">
        <w:rPr>
          <w:sz w:val="24"/>
          <w:szCs w:val="24"/>
        </w:rPr>
        <w:t xml:space="preserve">i </w:t>
      </w:r>
      <w:r w:rsidRPr="009C668F">
        <w:rPr>
          <w:spacing w:val="5"/>
          <w:sz w:val="24"/>
          <w:szCs w:val="24"/>
        </w:rPr>
        <w:t>l</w:t>
      </w:r>
      <w:r w:rsidRPr="009C668F">
        <w:rPr>
          <w:sz w:val="24"/>
          <w:szCs w:val="24"/>
        </w:rPr>
        <w:t xml:space="preserve">a </w:t>
      </w:r>
      <w:r w:rsidRPr="009C668F">
        <w:rPr>
          <w:spacing w:val="5"/>
          <w:sz w:val="24"/>
          <w:szCs w:val="24"/>
        </w:rPr>
        <w:t xml:space="preserve">notification </w:t>
      </w:r>
      <w:r w:rsidRPr="009C668F">
        <w:rPr>
          <w:sz w:val="24"/>
          <w:szCs w:val="24"/>
        </w:rPr>
        <w:t xml:space="preserve">correspondante contient une habilitation valide du signataire à demander la modification et est lue à haute voix. Seules les offres qui ont </w:t>
      </w:r>
      <w:r w:rsidRPr="009C668F">
        <w:rPr>
          <w:spacing w:val="2"/>
          <w:sz w:val="24"/>
          <w:szCs w:val="24"/>
        </w:rPr>
        <w:t>ét</w:t>
      </w:r>
      <w:r w:rsidRPr="009C668F">
        <w:rPr>
          <w:sz w:val="24"/>
          <w:szCs w:val="24"/>
        </w:rPr>
        <w:t xml:space="preserve">é </w:t>
      </w:r>
      <w:r w:rsidRPr="009C668F">
        <w:rPr>
          <w:spacing w:val="2"/>
          <w:sz w:val="24"/>
          <w:szCs w:val="24"/>
        </w:rPr>
        <w:t>ouverte</w:t>
      </w:r>
      <w:r w:rsidRPr="009C668F">
        <w:rPr>
          <w:sz w:val="24"/>
          <w:szCs w:val="24"/>
        </w:rPr>
        <w:t xml:space="preserve">s </w:t>
      </w:r>
      <w:r w:rsidRPr="009C668F">
        <w:rPr>
          <w:spacing w:val="2"/>
          <w:sz w:val="24"/>
          <w:szCs w:val="24"/>
        </w:rPr>
        <w:t>e</w:t>
      </w:r>
      <w:r w:rsidRPr="009C668F">
        <w:rPr>
          <w:sz w:val="24"/>
          <w:szCs w:val="24"/>
        </w:rPr>
        <w:t xml:space="preserve">t </w:t>
      </w:r>
      <w:r w:rsidRPr="009C668F">
        <w:rPr>
          <w:spacing w:val="2"/>
          <w:sz w:val="24"/>
          <w:szCs w:val="24"/>
        </w:rPr>
        <w:t>annoncée</w:t>
      </w:r>
      <w:r w:rsidRPr="009C668F">
        <w:rPr>
          <w:sz w:val="24"/>
          <w:szCs w:val="24"/>
        </w:rPr>
        <w:t xml:space="preserve">s à </w:t>
      </w:r>
      <w:r w:rsidRPr="009C668F">
        <w:rPr>
          <w:spacing w:val="2"/>
          <w:sz w:val="24"/>
          <w:szCs w:val="24"/>
        </w:rPr>
        <w:t>haut</w:t>
      </w:r>
      <w:r w:rsidRPr="009C668F">
        <w:rPr>
          <w:sz w:val="24"/>
          <w:szCs w:val="24"/>
        </w:rPr>
        <w:t xml:space="preserve">e </w:t>
      </w:r>
      <w:r w:rsidRPr="009C668F">
        <w:rPr>
          <w:spacing w:val="2"/>
          <w:sz w:val="24"/>
          <w:szCs w:val="24"/>
        </w:rPr>
        <w:t xml:space="preserve">voix </w:t>
      </w:r>
      <w:r w:rsidRPr="009C668F">
        <w:rPr>
          <w:sz w:val="24"/>
          <w:szCs w:val="24"/>
        </w:rPr>
        <w:t>lors de l’ouverture des plis seront ensuite évaluées.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25.4.</w:t>
      </w:r>
      <w:r>
        <w:rPr>
          <w:sz w:val="24"/>
          <w:szCs w:val="24"/>
        </w:rPr>
        <w:t xml:space="preserve"> </w:t>
      </w:r>
      <w:r w:rsidRPr="009C668F">
        <w:rPr>
          <w:sz w:val="24"/>
          <w:szCs w:val="24"/>
        </w:rPr>
        <w:t>Les offres (et les modifications reçues conformément aux dispositions de l'article 24 du RGAO) qui n’ont pas été ouvertes et lues à haute voix durant la séance d’ouverture des plis, quelle qu’en soit la raison, ne seront pas soumises à évaluation.</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25.5. Il est établi, séance tenante un procès</w:t>
      </w:r>
      <w:r w:rsidRPr="009C668F">
        <w:rPr>
          <w:spacing w:val="13"/>
          <w:sz w:val="24"/>
          <w:szCs w:val="24"/>
        </w:rPr>
        <w:t>-</w:t>
      </w:r>
      <w:r w:rsidRPr="009C668F">
        <w:rPr>
          <w:sz w:val="24"/>
          <w:szCs w:val="24"/>
        </w:rPr>
        <w:t>verbal d’ouverture des plis qui mentionne la recevabilité des offres, leur régularité administrative, leurs prix, leurs rabais, et leurs délais ainsi que la composition de la sous- commission d’analyse. Une copie dudit procès-verbal à la quelle est annexée la feuille de présence est remise  à tous les participants à la fin de la séance.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25.6. A la fin </w:t>
      </w:r>
      <w:r w:rsidRPr="009C668F">
        <w:rPr>
          <w:spacing w:val="5"/>
          <w:sz w:val="24"/>
          <w:szCs w:val="24"/>
        </w:rPr>
        <w:t>d</w:t>
      </w:r>
      <w:r w:rsidRPr="009C668F">
        <w:rPr>
          <w:sz w:val="24"/>
          <w:szCs w:val="24"/>
        </w:rPr>
        <w:t xml:space="preserve">e </w:t>
      </w:r>
      <w:r w:rsidRPr="009C668F">
        <w:rPr>
          <w:spacing w:val="5"/>
          <w:sz w:val="24"/>
          <w:szCs w:val="24"/>
        </w:rPr>
        <w:t>chaqu</w:t>
      </w:r>
      <w:r w:rsidRPr="009C668F">
        <w:rPr>
          <w:sz w:val="24"/>
          <w:szCs w:val="24"/>
        </w:rPr>
        <w:t xml:space="preserve">e </w:t>
      </w:r>
      <w:r w:rsidRPr="009C668F">
        <w:rPr>
          <w:spacing w:val="5"/>
          <w:sz w:val="24"/>
          <w:szCs w:val="24"/>
        </w:rPr>
        <w:t>séanc</w:t>
      </w:r>
      <w:r w:rsidRPr="009C668F">
        <w:rPr>
          <w:sz w:val="24"/>
          <w:szCs w:val="24"/>
        </w:rPr>
        <w:t xml:space="preserve">e </w:t>
      </w:r>
      <w:r w:rsidRPr="009C668F">
        <w:rPr>
          <w:spacing w:val="5"/>
          <w:sz w:val="24"/>
          <w:szCs w:val="24"/>
        </w:rPr>
        <w:t xml:space="preserve">d’ouverture </w:t>
      </w:r>
      <w:r w:rsidRPr="009C668F">
        <w:rPr>
          <w:sz w:val="24"/>
          <w:szCs w:val="24"/>
        </w:rPr>
        <w:t>des plis, le président de la commission met immédiatement à la disposition du point focal désigné par l’organisme chargé de la régulation des Marchés Publics, une copie paraphée des offres des soumissionnaires.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25.7. En cas de recours, tel que prévu par le Code des Marchés Publics, il doit être adressé au Ministre Délégué à la Présidence chargée des Marchés Publics avec copies à l’organisme chargé de la régulation des Marchés Publics et au Chef de structure auprès de laquelle est placée la commission concernée.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Il doit parvenir dans un délai maximum de trois(03) jours ouvrables après l’ouverture des plis, sous la forme d’une lettre à laquelle est obligatoirement joint un feuillet de la fiche de recours dûment signée par le requérant et, éventuellement, par le Président de la Commission de Passation des marchés.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L’Observateur Indépendant annexe à son rapport, le feuillet qui lui a été remis, assorti des commentaires ou des observations y afférents.</w:t>
      </w:r>
    </w:p>
    <w:p w:rsidR="00186865" w:rsidRPr="003F4D17" w:rsidRDefault="00186865" w:rsidP="00186865">
      <w:pPr>
        <w:widowControl w:val="0"/>
        <w:suppressAutoHyphens/>
        <w:autoSpaceDE w:val="0"/>
        <w:autoSpaceDN w:val="0"/>
        <w:spacing w:before="80" w:after="80"/>
        <w:jc w:val="both"/>
        <w:textAlignment w:val="baseline"/>
        <w:rPr>
          <w:b/>
          <w:bCs/>
          <w:sz w:val="24"/>
          <w:szCs w:val="24"/>
        </w:rPr>
      </w:pPr>
      <w:r w:rsidRPr="003F4D17">
        <w:rPr>
          <w:b/>
          <w:bCs/>
          <w:sz w:val="24"/>
          <w:szCs w:val="24"/>
        </w:rPr>
        <w:t>Article 26: Caractère confidentiel de la procédure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26.2. Toute tentative faite par un soumissionnaire pour influencer la Commission de Passation des Marchés ou la Sous-commission d’Analyse dans l’évaluation des offres ou l’Autorité Contractante dans la décision d’attribution peut entraîner le rejet de son offre.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26.3. Nonobstant les dispositions de l’alinéa 26.2, entre l’ouverture des plis et l’attribution du </w:t>
      </w:r>
      <w:r w:rsidRPr="009C668F">
        <w:rPr>
          <w:spacing w:val="5"/>
          <w:sz w:val="24"/>
          <w:szCs w:val="24"/>
        </w:rPr>
        <w:t>marché</w:t>
      </w:r>
      <w:r w:rsidRPr="009C668F">
        <w:rPr>
          <w:sz w:val="24"/>
          <w:szCs w:val="24"/>
        </w:rPr>
        <w:t xml:space="preserve">, </w:t>
      </w:r>
      <w:r w:rsidRPr="009C668F">
        <w:rPr>
          <w:spacing w:val="5"/>
          <w:sz w:val="24"/>
          <w:szCs w:val="24"/>
        </w:rPr>
        <w:t>s</w:t>
      </w:r>
      <w:r w:rsidRPr="009C668F">
        <w:rPr>
          <w:sz w:val="24"/>
          <w:szCs w:val="24"/>
        </w:rPr>
        <w:t xml:space="preserve">i </w:t>
      </w:r>
      <w:r w:rsidRPr="009C668F">
        <w:rPr>
          <w:spacing w:val="5"/>
          <w:sz w:val="24"/>
          <w:szCs w:val="24"/>
        </w:rPr>
        <w:t>u</w:t>
      </w:r>
      <w:r w:rsidRPr="009C668F">
        <w:rPr>
          <w:sz w:val="24"/>
          <w:szCs w:val="24"/>
        </w:rPr>
        <w:t xml:space="preserve">n </w:t>
      </w:r>
      <w:r w:rsidRPr="009C668F">
        <w:rPr>
          <w:spacing w:val="5"/>
          <w:sz w:val="24"/>
          <w:szCs w:val="24"/>
        </w:rPr>
        <w:t>soumissionnair</w:t>
      </w:r>
      <w:r w:rsidRPr="009C668F">
        <w:rPr>
          <w:sz w:val="24"/>
          <w:szCs w:val="24"/>
        </w:rPr>
        <w:t xml:space="preserve">e </w:t>
      </w:r>
      <w:r w:rsidRPr="009C668F">
        <w:rPr>
          <w:spacing w:val="5"/>
          <w:sz w:val="24"/>
          <w:szCs w:val="24"/>
        </w:rPr>
        <w:t xml:space="preserve">souhaite </w:t>
      </w:r>
      <w:r w:rsidRPr="009C668F">
        <w:rPr>
          <w:sz w:val="24"/>
          <w:szCs w:val="24"/>
        </w:rPr>
        <w:t>entrer en contact avec l’Autorité Contractante pour des motifs ayant trait à son offre, il devra le faire par écrit.</w:t>
      </w:r>
    </w:p>
    <w:p w:rsidR="00186865" w:rsidRPr="00590361"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 27: Eclaircissements sur les offres et contacts avec l’Autorité Contractante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27.1. Pour faciliter l’examen, l’évaluation et la co</w:t>
      </w:r>
      <w:r w:rsidRPr="009C668F">
        <w:rPr>
          <w:spacing w:val="5"/>
          <w:sz w:val="24"/>
          <w:szCs w:val="24"/>
        </w:rPr>
        <w:t>mparaiso</w:t>
      </w:r>
      <w:r w:rsidRPr="009C668F">
        <w:rPr>
          <w:sz w:val="24"/>
          <w:szCs w:val="24"/>
        </w:rPr>
        <w:t xml:space="preserve">n </w:t>
      </w:r>
      <w:r w:rsidRPr="009C668F">
        <w:rPr>
          <w:spacing w:val="5"/>
          <w:sz w:val="24"/>
          <w:szCs w:val="24"/>
        </w:rPr>
        <w:t>de</w:t>
      </w:r>
      <w:r w:rsidRPr="009C668F">
        <w:rPr>
          <w:sz w:val="24"/>
          <w:szCs w:val="24"/>
        </w:rPr>
        <w:t xml:space="preserve">s </w:t>
      </w:r>
      <w:r w:rsidRPr="009C668F">
        <w:rPr>
          <w:spacing w:val="5"/>
          <w:sz w:val="24"/>
          <w:szCs w:val="24"/>
        </w:rPr>
        <w:t>offres</w:t>
      </w:r>
      <w:r w:rsidRPr="009C668F">
        <w:rPr>
          <w:sz w:val="24"/>
          <w:szCs w:val="24"/>
        </w:rPr>
        <w:t xml:space="preserve">, </w:t>
      </w:r>
      <w:r w:rsidRPr="009C668F">
        <w:rPr>
          <w:spacing w:val="5"/>
          <w:sz w:val="24"/>
          <w:szCs w:val="24"/>
        </w:rPr>
        <w:t xml:space="preserve">la </w:t>
      </w:r>
      <w:r w:rsidRPr="009C668F">
        <w:rPr>
          <w:sz w:val="24"/>
          <w:szCs w:val="24"/>
        </w:rPr>
        <w:t>Commission de Passation des Marchés peut, si</w:t>
      </w:r>
      <w:r w:rsidRPr="009C668F">
        <w:rPr>
          <w:spacing w:val="7"/>
          <w:sz w:val="24"/>
          <w:szCs w:val="24"/>
        </w:rPr>
        <w:t xml:space="preserve"> elle </w:t>
      </w:r>
      <w:r w:rsidRPr="009C668F">
        <w:rPr>
          <w:sz w:val="24"/>
          <w:szCs w:val="24"/>
        </w:rPr>
        <w:t xml:space="preserve">le désire, demander à tout soumissionnaire de donner des éclaircissements sur son offre. La demande d’éclaircissements et la réponse qui lui est apportée sont formulées par écrit, mais </w:t>
      </w:r>
      <w:r w:rsidRPr="009C668F">
        <w:rPr>
          <w:sz w:val="24"/>
          <w:szCs w:val="24"/>
        </w:rPr>
        <w:lastRenderedPageBreak/>
        <w:t xml:space="preserve">aucun changement du montant </w:t>
      </w:r>
      <w:r w:rsidRPr="009C668F">
        <w:rPr>
          <w:spacing w:val="5"/>
          <w:sz w:val="24"/>
          <w:szCs w:val="24"/>
        </w:rPr>
        <w:t>o</w:t>
      </w:r>
      <w:r w:rsidRPr="009C668F">
        <w:rPr>
          <w:sz w:val="24"/>
          <w:szCs w:val="24"/>
        </w:rPr>
        <w:t xml:space="preserve">u </w:t>
      </w:r>
      <w:r w:rsidRPr="009C668F">
        <w:rPr>
          <w:spacing w:val="5"/>
          <w:sz w:val="24"/>
          <w:szCs w:val="24"/>
        </w:rPr>
        <w:t>d</w:t>
      </w:r>
      <w:r w:rsidRPr="009C668F">
        <w:rPr>
          <w:sz w:val="24"/>
          <w:szCs w:val="24"/>
        </w:rPr>
        <w:t xml:space="preserve">u </w:t>
      </w:r>
      <w:r w:rsidRPr="009C668F">
        <w:rPr>
          <w:spacing w:val="5"/>
          <w:sz w:val="24"/>
          <w:szCs w:val="24"/>
        </w:rPr>
        <w:t>conten</w:t>
      </w:r>
      <w:r w:rsidRPr="009C668F">
        <w:rPr>
          <w:sz w:val="24"/>
          <w:szCs w:val="24"/>
        </w:rPr>
        <w:t xml:space="preserve">u </w:t>
      </w:r>
      <w:r w:rsidRPr="009C668F">
        <w:rPr>
          <w:spacing w:val="5"/>
          <w:sz w:val="24"/>
          <w:szCs w:val="24"/>
        </w:rPr>
        <w:t>d</w:t>
      </w:r>
      <w:r w:rsidRPr="009C668F">
        <w:rPr>
          <w:sz w:val="24"/>
          <w:szCs w:val="24"/>
        </w:rPr>
        <w:t xml:space="preserve">e </w:t>
      </w:r>
      <w:r w:rsidRPr="009C668F">
        <w:rPr>
          <w:spacing w:val="5"/>
          <w:sz w:val="24"/>
          <w:szCs w:val="24"/>
        </w:rPr>
        <w:t>l</w:t>
      </w:r>
      <w:r w:rsidRPr="009C668F">
        <w:rPr>
          <w:sz w:val="24"/>
          <w:szCs w:val="24"/>
        </w:rPr>
        <w:t xml:space="preserve">a </w:t>
      </w:r>
      <w:r w:rsidRPr="009C668F">
        <w:rPr>
          <w:spacing w:val="5"/>
          <w:sz w:val="24"/>
          <w:szCs w:val="24"/>
        </w:rPr>
        <w:t>soumissio</w:t>
      </w:r>
      <w:r w:rsidRPr="009C668F">
        <w:rPr>
          <w:sz w:val="24"/>
          <w:szCs w:val="24"/>
        </w:rPr>
        <w:t xml:space="preserve">n </w:t>
      </w:r>
      <w:r w:rsidRPr="009C668F">
        <w:rPr>
          <w:spacing w:val="5"/>
          <w:sz w:val="24"/>
          <w:szCs w:val="24"/>
        </w:rPr>
        <w:t xml:space="preserve">n’est </w:t>
      </w:r>
      <w:r w:rsidRPr="009C668F">
        <w:rPr>
          <w:sz w:val="24"/>
          <w:szCs w:val="24"/>
        </w:rPr>
        <w:t>recherché, offert ou autorisé, sauf si c’est nécessaire pour confirmer la correction d’erreurs de calcul découvertes par la sous- commission d’analyse lors de l’évaluation des soumissions conformément aux dispositions de l’Article</w:t>
      </w:r>
      <w:r w:rsidRPr="009C668F">
        <w:rPr>
          <w:spacing w:val="6"/>
          <w:sz w:val="24"/>
          <w:szCs w:val="24"/>
        </w:rPr>
        <w:t xml:space="preserve"> 30 </w:t>
      </w:r>
      <w:r w:rsidRPr="009C668F">
        <w:rPr>
          <w:sz w:val="24"/>
          <w:szCs w:val="24"/>
        </w:rPr>
        <w:t>du RGAO.</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27.2. Sous réserve des dispositions de l’alinéa 1 susvisé, les soumissionnaires ne contacteront pas les membres de la Commission des marchés et de la sous-commission pour des questions ayant trait à leurs offres, entre l’ouverture des plis et l’attribution du marché.</w:t>
      </w:r>
    </w:p>
    <w:p w:rsidR="00186865" w:rsidRPr="00590361"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 28: Détermination de la conformité des offres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28.1. La Sous-commission d’analyse procèdera à un examen détaillé des offres pour déterminer </w:t>
      </w:r>
      <w:r w:rsidRPr="009C668F">
        <w:rPr>
          <w:spacing w:val="3"/>
          <w:sz w:val="24"/>
          <w:szCs w:val="24"/>
        </w:rPr>
        <w:t>s</w:t>
      </w:r>
      <w:r w:rsidRPr="009C668F">
        <w:rPr>
          <w:sz w:val="24"/>
          <w:szCs w:val="24"/>
        </w:rPr>
        <w:t xml:space="preserve">i </w:t>
      </w:r>
      <w:r w:rsidRPr="009C668F">
        <w:rPr>
          <w:spacing w:val="3"/>
          <w:sz w:val="24"/>
          <w:szCs w:val="24"/>
        </w:rPr>
        <w:t>elle</w:t>
      </w:r>
      <w:r w:rsidRPr="009C668F">
        <w:rPr>
          <w:sz w:val="24"/>
          <w:szCs w:val="24"/>
        </w:rPr>
        <w:t xml:space="preserve">s </w:t>
      </w:r>
      <w:r w:rsidRPr="009C668F">
        <w:rPr>
          <w:spacing w:val="3"/>
          <w:sz w:val="24"/>
          <w:szCs w:val="24"/>
        </w:rPr>
        <w:t>son</w:t>
      </w:r>
      <w:r w:rsidRPr="009C668F">
        <w:rPr>
          <w:sz w:val="24"/>
          <w:szCs w:val="24"/>
        </w:rPr>
        <w:t xml:space="preserve">t </w:t>
      </w:r>
      <w:r w:rsidRPr="009C668F">
        <w:rPr>
          <w:spacing w:val="3"/>
          <w:sz w:val="24"/>
          <w:szCs w:val="24"/>
        </w:rPr>
        <w:t>complètes</w:t>
      </w:r>
      <w:r w:rsidRPr="009C668F">
        <w:rPr>
          <w:sz w:val="24"/>
          <w:szCs w:val="24"/>
        </w:rPr>
        <w:t xml:space="preserve">, </w:t>
      </w:r>
      <w:r w:rsidRPr="009C668F">
        <w:rPr>
          <w:spacing w:val="3"/>
          <w:sz w:val="24"/>
          <w:szCs w:val="24"/>
        </w:rPr>
        <w:t>s</w:t>
      </w:r>
      <w:r w:rsidRPr="009C668F">
        <w:rPr>
          <w:sz w:val="24"/>
          <w:szCs w:val="24"/>
        </w:rPr>
        <w:t xml:space="preserve">i </w:t>
      </w:r>
      <w:r w:rsidRPr="009C668F">
        <w:rPr>
          <w:spacing w:val="3"/>
          <w:sz w:val="24"/>
          <w:szCs w:val="24"/>
        </w:rPr>
        <w:t>le</w:t>
      </w:r>
      <w:r w:rsidRPr="009C668F">
        <w:rPr>
          <w:sz w:val="24"/>
          <w:szCs w:val="24"/>
        </w:rPr>
        <w:t xml:space="preserve">s </w:t>
      </w:r>
      <w:r w:rsidRPr="009C668F">
        <w:rPr>
          <w:spacing w:val="3"/>
          <w:sz w:val="24"/>
          <w:szCs w:val="24"/>
        </w:rPr>
        <w:t xml:space="preserve">garanties </w:t>
      </w:r>
      <w:r w:rsidRPr="009C668F">
        <w:rPr>
          <w:sz w:val="24"/>
          <w:szCs w:val="24"/>
        </w:rPr>
        <w:t>exigées ont été fournies, si les documents ont été correctement signés, et si les offres sont d’une façon générale en bon ordre.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28.2. La Sous-commission d’analyse déterminera si l’offre est conforme pour l’essentiel aux dispositions du Dossier d’Appel d’Offres en se basant sur son contenu sans avoir recours à des éléments de preuve extrinsèques.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28.3. </w:t>
      </w:r>
      <w:r w:rsidRPr="009C668F">
        <w:rPr>
          <w:spacing w:val="5"/>
          <w:sz w:val="24"/>
          <w:szCs w:val="24"/>
        </w:rPr>
        <w:t>Un</w:t>
      </w:r>
      <w:r w:rsidRPr="009C668F">
        <w:rPr>
          <w:sz w:val="24"/>
          <w:szCs w:val="24"/>
        </w:rPr>
        <w:t xml:space="preserve">e  </w:t>
      </w:r>
      <w:r w:rsidRPr="009C668F">
        <w:rPr>
          <w:spacing w:val="5"/>
          <w:sz w:val="24"/>
          <w:szCs w:val="24"/>
        </w:rPr>
        <w:t>offr</w:t>
      </w:r>
      <w:r w:rsidRPr="009C668F">
        <w:rPr>
          <w:sz w:val="24"/>
          <w:szCs w:val="24"/>
        </w:rPr>
        <w:t xml:space="preserve">e  </w:t>
      </w:r>
      <w:r w:rsidRPr="009C668F">
        <w:rPr>
          <w:spacing w:val="5"/>
          <w:sz w:val="24"/>
          <w:szCs w:val="24"/>
        </w:rPr>
        <w:t>conform</w:t>
      </w:r>
      <w:r w:rsidRPr="009C668F">
        <w:rPr>
          <w:sz w:val="24"/>
          <w:szCs w:val="24"/>
        </w:rPr>
        <w:t xml:space="preserve">e  </w:t>
      </w:r>
      <w:r w:rsidRPr="009C668F">
        <w:rPr>
          <w:spacing w:val="5"/>
          <w:sz w:val="24"/>
          <w:szCs w:val="24"/>
        </w:rPr>
        <w:t>pou</w:t>
      </w:r>
      <w:r w:rsidRPr="009C668F">
        <w:rPr>
          <w:sz w:val="24"/>
          <w:szCs w:val="24"/>
        </w:rPr>
        <w:t xml:space="preserve">r  </w:t>
      </w:r>
      <w:r w:rsidRPr="009C668F">
        <w:rPr>
          <w:spacing w:val="5"/>
          <w:sz w:val="24"/>
          <w:szCs w:val="24"/>
        </w:rPr>
        <w:t>l’essentie</w:t>
      </w:r>
      <w:r w:rsidRPr="009C668F">
        <w:rPr>
          <w:sz w:val="24"/>
          <w:szCs w:val="24"/>
        </w:rPr>
        <w:t xml:space="preserve">l  </w:t>
      </w:r>
      <w:r w:rsidRPr="009C668F">
        <w:rPr>
          <w:spacing w:val="5"/>
          <w:sz w:val="24"/>
          <w:szCs w:val="24"/>
        </w:rPr>
        <w:t xml:space="preserve">au </w:t>
      </w:r>
      <w:r w:rsidRPr="009C668F">
        <w:rPr>
          <w:sz w:val="24"/>
          <w:szCs w:val="24"/>
        </w:rPr>
        <w:t>Dossier d’Appel d’Offres est une offre qui respecte tous les termes, conditions, et spécifications du Dossier d’Appel d’Offres, sans divergence ni réserve importante. Une divergence ou réserve importante est celle qui:</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i. Affecte sensiblement l’étendue, la qualité ou la réalisation des Travaux;</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ii. Limite sensiblement, en contradiction avec le Dossier d’Appel d’Offres, les droits de l’Autorité Contractante ou ses obligations au titre du Marché;</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iii. Est telle que sa correction affecterait injustement </w:t>
      </w:r>
      <w:r w:rsidRPr="009C668F">
        <w:rPr>
          <w:spacing w:val="3"/>
          <w:sz w:val="24"/>
          <w:szCs w:val="24"/>
        </w:rPr>
        <w:t>l</w:t>
      </w:r>
      <w:r w:rsidRPr="009C668F">
        <w:rPr>
          <w:sz w:val="24"/>
          <w:szCs w:val="24"/>
        </w:rPr>
        <w:t xml:space="preserve">a </w:t>
      </w:r>
      <w:r w:rsidRPr="009C668F">
        <w:rPr>
          <w:spacing w:val="3"/>
          <w:sz w:val="24"/>
          <w:szCs w:val="24"/>
        </w:rPr>
        <w:t>compétitivit</w:t>
      </w:r>
      <w:r w:rsidRPr="009C668F">
        <w:rPr>
          <w:sz w:val="24"/>
          <w:szCs w:val="24"/>
        </w:rPr>
        <w:t xml:space="preserve">é </w:t>
      </w:r>
      <w:r w:rsidRPr="009C668F">
        <w:rPr>
          <w:spacing w:val="3"/>
          <w:sz w:val="24"/>
          <w:szCs w:val="24"/>
        </w:rPr>
        <w:t>de</w:t>
      </w:r>
      <w:r w:rsidRPr="009C668F">
        <w:rPr>
          <w:sz w:val="24"/>
          <w:szCs w:val="24"/>
        </w:rPr>
        <w:t xml:space="preserve">s </w:t>
      </w:r>
      <w:r w:rsidRPr="009C668F">
        <w:rPr>
          <w:spacing w:val="3"/>
          <w:sz w:val="24"/>
          <w:szCs w:val="24"/>
        </w:rPr>
        <w:t>autre</w:t>
      </w:r>
      <w:r w:rsidRPr="009C668F">
        <w:rPr>
          <w:sz w:val="24"/>
          <w:szCs w:val="24"/>
        </w:rPr>
        <w:t xml:space="preserve">s </w:t>
      </w:r>
      <w:r w:rsidRPr="009C668F">
        <w:rPr>
          <w:spacing w:val="3"/>
          <w:sz w:val="24"/>
          <w:szCs w:val="24"/>
        </w:rPr>
        <w:t xml:space="preserve">soumissionnaires </w:t>
      </w:r>
      <w:r w:rsidRPr="009C668F">
        <w:rPr>
          <w:spacing w:val="2"/>
          <w:sz w:val="24"/>
          <w:szCs w:val="24"/>
        </w:rPr>
        <w:t>qu</w:t>
      </w:r>
      <w:r w:rsidRPr="009C668F">
        <w:rPr>
          <w:sz w:val="24"/>
          <w:szCs w:val="24"/>
        </w:rPr>
        <w:t xml:space="preserve">i </w:t>
      </w:r>
      <w:r w:rsidRPr="009C668F">
        <w:rPr>
          <w:spacing w:val="2"/>
          <w:sz w:val="24"/>
          <w:szCs w:val="24"/>
        </w:rPr>
        <w:t>on</w:t>
      </w:r>
      <w:r w:rsidRPr="009C668F">
        <w:rPr>
          <w:sz w:val="24"/>
          <w:szCs w:val="24"/>
        </w:rPr>
        <w:t xml:space="preserve">t </w:t>
      </w:r>
      <w:r w:rsidRPr="009C668F">
        <w:rPr>
          <w:spacing w:val="2"/>
          <w:sz w:val="24"/>
          <w:szCs w:val="24"/>
        </w:rPr>
        <w:t>présent</w:t>
      </w:r>
      <w:r w:rsidRPr="009C668F">
        <w:rPr>
          <w:sz w:val="24"/>
          <w:szCs w:val="24"/>
        </w:rPr>
        <w:t xml:space="preserve">é </w:t>
      </w:r>
      <w:r w:rsidRPr="009C668F">
        <w:rPr>
          <w:spacing w:val="2"/>
          <w:sz w:val="24"/>
          <w:szCs w:val="24"/>
        </w:rPr>
        <w:t>de</w:t>
      </w:r>
      <w:r w:rsidRPr="009C668F">
        <w:rPr>
          <w:sz w:val="24"/>
          <w:szCs w:val="24"/>
        </w:rPr>
        <w:t xml:space="preserve">s </w:t>
      </w:r>
      <w:r w:rsidRPr="009C668F">
        <w:rPr>
          <w:spacing w:val="2"/>
          <w:sz w:val="24"/>
          <w:szCs w:val="24"/>
        </w:rPr>
        <w:t>offre</w:t>
      </w:r>
      <w:r w:rsidRPr="009C668F">
        <w:rPr>
          <w:sz w:val="24"/>
          <w:szCs w:val="24"/>
        </w:rPr>
        <w:t xml:space="preserve">s </w:t>
      </w:r>
      <w:r w:rsidRPr="009C668F">
        <w:rPr>
          <w:spacing w:val="2"/>
          <w:sz w:val="24"/>
          <w:szCs w:val="24"/>
        </w:rPr>
        <w:t>conforme</w:t>
      </w:r>
      <w:r w:rsidRPr="009C668F">
        <w:rPr>
          <w:sz w:val="24"/>
          <w:szCs w:val="24"/>
        </w:rPr>
        <w:t xml:space="preserve">s </w:t>
      </w:r>
      <w:r w:rsidRPr="009C668F">
        <w:rPr>
          <w:spacing w:val="2"/>
          <w:sz w:val="24"/>
          <w:szCs w:val="24"/>
        </w:rPr>
        <w:t xml:space="preserve">pour </w:t>
      </w:r>
      <w:r w:rsidRPr="009C668F">
        <w:rPr>
          <w:sz w:val="24"/>
          <w:szCs w:val="24"/>
        </w:rPr>
        <w:t>l’essentiel au Dossier d’Appel d’Offres.</w:t>
      </w:r>
    </w:p>
    <w:p w:rsidR="00186865" w:rsidRPr="009C668F" w:rsidRDefault="00186865" w:rsidP="00186865">
      <w:pPr>
        <w:widowControl w:val="0"/>
        <w:tabs>
          <w:tab w:val="left" w:pos="1960"/>
          <w:tab w:val="left" w:pos="2580"/>
          <w:tab w:val="left" w:pos="3280"/>
          <w:tab w:val="left" w:pos="4300"/>
          <w:tab w:val="left" w:pos="4900"/>
        </w:tabs>
        <w:suppressAutoHyphens/>
        <w:autoSpaceDE w:val="0"/>
        <w:autoSpaceDN w:val="0"/>
        <w:spacing w:after="80"/>
        <w:jc w:val="both"/>
        <w:textAlignment w:val="baseline"/>
        <w:rPr>
          <w:sz w:val="24"/>
          <w:szCs w:val="24"/>
        </w:rPr>
      </w:pPr>
      <w:r w:rsidRPr="009C668F">
        <w:rPr>
          <w:sz w:val="24"/>
          <w:szCs w:val="24"/>
        </w:rPr>
        <w:t xml:space="preserve">28.4. </w:t>
      </w:r>
      <w:r w:rsidRPr="009C668F">
        <w:rPr>
          <w:spacing w:val="5"/>
          <w:sz w:val="24"/>
          <w:szCs w:val="24"/>
        </w:rPr>
        <w:t>S</w:t>
      </w:r>
      <w:r w:rsidRPr="009C668F">
        <w:rPr>
          <w:sz w:val="24"/>
          <w:szCs w:val="24"/>
        </w:rPr>
        <w:t xml:space="preserve">i </w:t>
      </w:r>
      <w:r w:rsidRPr="009C668F">
        <w:rPr>
          <w:spacing w:val="5"/>
          <w:sz w:val="24"/>
          <w:szCs w:val="24"/>
        </w:rPr>
        <w:t>un</w:t>
      </w:r>
      <w:r w:rsidRPr="009C668F">
        <w:rPr>
          <w:sz w:val="24"/>
          <w:szCs w:val="24"/>
        </w:rPr>
        <w:t xml:space="preserve">e </w:t>
      </w:r>
      <w:r w:rsidRPr="009C668F">
        <w:rPr>
          <w:spacing w:val="5"/>
          <w:sz w:val="24"/>
          <w:szCs w:val="24"/>
        </w:rPr>
        <w:t>offr</w:t>
      </w:r>
      <w:r w:rsidRPr="009C668F">
        <w:rPr>
          <w:sz w:val="24"/>
          <w:szCs w:val="24"/>
        </w:rPr>
        <w:t xml:space="preserve">e </w:t>
      </w:r>
      <w:r w:rsidRPr="009C668F">
        <w:rPr>
          <w:spacing w:val="5"/>
          <w:sz w:val="24"/>
          <w:szCs w:val="24"/>
        </w:rPr>
        <w:t>n’es</w:t>
      </w:r>
      <w:r w:rsidRPr="009C668F">
        <w:rPr>
          <w:sz w:val="24"/>
          <w:szCs w:val="24"/>
        </w:rPr>
        <w:t xml:space="preserve">t </w:t>
      </w:r>
      <w:r w:rsidRPr="009C668F">
        <w:rPr>
          <w:spacing w:val="5"/>
          <w:sz w:val="24"/>
          <w:szCs w:val="24"/>
        </w:rPr>
        <w:t>pa</w:t>
      </w:r>
      <w:r w:rsidRPr="009C668F">
        <w:rPr>
          <w:sz w:val="24"/>
          <w:szCs w:val="24"/>
        </w:rPr>
        <w:t xml:space="preserve">s </w:t>
      </w:r>
      <w:r w:rsidRPr="009C668F">
        <w:rPr>
          <w:spacing w:val="5"/>
          <w:sz w:val="24"/>
          <w:szCs w:val="24"/>
        </w:rPr>
        <w:t>conform</w:t>
      </w:r>
      <w:r w:rsidRPr="009C668F">
        <w:rPr>
          <w:sz w:val="24"/>
          <w:szCs w:val="24"/>
        </w:rPr>
        <w:t xml:space="preserve">e </w:t>
      </w:r>
      <w:r w:rsidRPr="009C668F">
        <w:rPr>
          <w:spacing w:val="5"/>
          <w:sz w:val="24"/>
          <w:szCs w:val="24"/>
        </w:rPr>
        <w:t>pour l’essentiel</w:t>
      </w:r>
      <w:r w:rsidRPr="009C668F">
        <w:rPr>
          <w:sz w:val="24"/>
          <w:szCs w:val="24"/>
        </w:rPr>
        <w:t xml:space="preserve">, </w:t>
      </w:r>
      <w:r w:rsidRPr="009C668F">
        <w:rPr>
          <w:spacing w:val="5"/>
          <w:sz w:val="24"/>
          <w:szCs w:val="24"/>
        </w:rPr>
        <w:t>ell</w:t>
      </w:r>
      <w:r w:rsidRPr="009C668F">
        <w:rPr>
          <w:sz w:val="24"/>
          <w:szCs w:val="24"/>
        </w:rPr>
        <w:t xml:space="preserve">e </w:t>
      </w:r>
      <w:r w:rsidRPr="009C668F">
        <w:rPr>
          <w:spacing w:val="5"/>
          <w:sz w:val="24"/>
          <w:szCs w:val="24"/>
        </w:rPr>
        <w:t>ser</w:t>
      </w:r>
      <w:r w:rsidRPr="009C668F">
        <w:rPr>
          <w:sz w:val="24"/>
          <w:szCs w:val="24"/>
        </w:rPr>
        <w:t xml:space="preserve">a </w:t>
      </w:r>
      <w:r w:rsidRPr="009C668F">
        <w:rPr>
          <w:spacing w:val="5"/>
          <w:sz w:val="24"/>
          <w:szCs w:val="24"/>
        </w:rPr>
        <w:t>écarté</w:t>
      </w:r>
      <w:r w:rsidRPr="009C668F">
        <w:rPr>
          <w:sz w:val="24"/>
          <w:szCs w:val="24"/>
        </w:rPr>
        <w:t xml:space="preserve">e </w:t>
      </w:r>
      <w:r w:rsidRPr="009C668F">
        <w:rPr>
          <w:spacing w:val="5"/>
          <w:sz w:val="24"/>
          <w:szCs w:val="24"/>
        </w:rPr>
        <w:t>pa</w:t>
      </w:r>
      <w:r w:rsidRPr="009C668F">
        <w:rPr>
          <w:sz w:val="24"/>
          <w:szCs w:val="24"/>
        </w:rPr>
        <w:t xml:space="preserve">r </w:t>
      </w:r>
      <w:r w:rsidRPr="009C668F">
        <w:rPr>
          <w:spacing w:val="5"/>
          <w:sz w:val="24"/>
          <w:szCs w:val="24"/>
        </w:rPr>
        <w:t xml:space="preserve">la </w:t>
      </w:r>
      <w:r w:rsidRPr="009C668F">
        <w:rPr>
          <w:sz w:val="24"/>
          <w:szCs w:val="24"/>
        </w:rPr>
        <w:t>Commission des Marchés Compétente et ne pourra être par la suite rendue conforme.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28.5. </w:t>
      </w:r>
      <w:r w:rsidRPr="009C668F">
        <w:rPr>
          <w:spacing w:val="3"/>
          <w:sz w:val="24"/>
          <w:szCs w:val="24"/>
        </w:rPr>
        <w:t>L’Autorité Contractante s</w:t>
      </w:r>
      <w:r w:rsidRPr="009C668F">
        <w:rPr>
          <w:sz w:val="24"/>
          <w:szCs w:val="24"/>
        </w:rPr>
        <w:t xml:space="preserve">e </w:t>
      </w:r>
      <w:r w:rsidRPr="009C668F">
        <w:rPr>
          <w:spacing w:val="3"/>
          <w:sz w:val="24"/>
          <w:szCs w:val="24"/>
        </w:rPr>
        <w:t>réserv</w:t>
      </w:r>
      <w:r w:rsidRPr="009C668F">
        <w:rPr>
          <w:sz w:val="24"/>
          <w:szCs w:val="24"/>
        </w:rPr>
        <w:t xml:space="preserve">e </w:t>
      </w:r>
      <w:r w:rsidRPr="009C668F">
        <w:rPr>
          <w:spacing w:val="3"/>
          <w:sz w:val="24"/>
          <w:szCs w:val="24"/>
        </w:rPr>
        <w:t>l</w:t>
      </w:r>
      <w:r w:rsidRPr="009C668F">
        <w:rPr>
          <w:sz w:val="24"/>
          <w:szCs w:val="24"/>
        </w:rPr>
        <w:t xml:space="preserve">e </w:t>
      </w:r>
      <w:r w:rsidRPr="009C668F">
        <w:rPr>
          <w:spacing w:val="3"/>
          <w:sz w:val="24"/>
          <w:szCs w:val="24"/>
        </w:rPr>
        <w:t xml:space="preserve">droit </w:t>
      </w:r>
      <w:r w:rsidRPr="009C668F">
        <w:rPr>
          <w:sz w:val="24"/>
          <w:szCs w:val="24"/>
        </w:rPr>
        <w:t xml:space="preserve">d’accepter ou de rejeter toute modification, </w:t>
      </w:r>
      <w:r w:rsidRPr="009C668F">
        <w:rPr>
          <w:spacing w:val="1"/>
          <w:sz w:val="24"/>
          <w:szCs w:val="24"/>
        </w:rPr>
        <w:t>divergenc</w:t>
      </w:r>
      <w:r w:rsidRPr="009C668F">
        <w:rPr>
          <w:sz w:val="24"/>
          <w:szCs w:val="24"/>
        </w:rPr>
        <w:t xml:space="preserve">e </w:t>
      </w:r>
      <w:r w:rsidRPr="009C668F">
        <w:rPr>
          <w:spacing w:val="1"/>
          <w:sz w:val="24"/>
          <w:szCs w:val="24"/>
        </w:rPr>
        <w:t>o</w:t>
      </w:r>
      <w:r w:rsidRPr="009C668F">
        <w:rPr>
          <w:sz w:val="24"/>
          <w:szCs w:val="24"/>
        </w:rPr>
        <w:t xml:space="preserve">u </w:t>
      </w:r>
      <w:r w:rsidRPr="009C668F">
        <w:rPr>
          <w:spacing w:val="1"/>
          <w:sz w:val="24"/>
          <w:szCs w:val="24"/>
        </w:rPr>
        <w:t>réserve</w:t>
      </w:r>
      <w:r w:rsidRPr="009C668F">
        <w:rPr>
          <w:sz w:val="24"/>
          <w:szCs w:val="24"/>
        </w:rPr>
        <w:t xml:space="preserve">. </w:t>
      </w:r>
      <w:r w:rsidRPr="009C668F">
        <w:rPr>
          <w:spacing w:val="1"/>
          <w:sz w:val="24"/>
          <w:szCs w:val="24"/>
        </w:rPr>
        <w:t>Le</w:t>
      </w:r>
      <w:r w:rsidRPr="009C668F">
        <w:rPr>
          <w:sz w:val="24"/>
          <w:szCs w:val="24"/>
        </w:rPr>
        <w:t xml:space="preserve">s </w:t>
      </w:r>
      <w:r w:rsidRPr="009C668F">
        <w:rPr>
          <w:spacing w:val="1"/>
          <w:sz w:val="24"/>
          <w:szCs w:val="24"/>
        </w:rPr>
        <w:t xml:space="preserve">modifications, </w:t>
      </w:r>
      <w:r w:rsidRPr="009C668F">
        <w:rPr>
          <w:sz w:val="24"/>
          <w:szCs w:val="24"/>
        </w:rPr>
        <w:t>divergences, variantes  et autres facteurs qui dépassent les exigences du Dossier d’Appel d’Offres ne doivent pas être pris en compte lors de l’évaluation des offres.</w:t>
      </w:r>
    </w:p>
    <w:p w:rsidR="00186865" w:rsidRPr="00590361"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 29: Qualification du soumissionnaire</w:t>
      </w:r>
    </w:p>
    <w:p w:rsidR="00186865" w:rsidRPr="009C668F" w:rsidRDefault="00186865" w:rsidP="00186865">
      <w:pPr>
        <w:widowControl w:val="0"/>
        <w:tabs>
          <w:tab w:val="left" w:pos="600"/>
          <w:tab w:val="left" w:pos="2760"/>
          <w:tab w:val="left" w:pos="4160"/>
          <w:tab w:val="left" w:pos="4900"/>
        </w:tabs>
        <w:suppressAutoHyphens/>
        <w:autoSpaceDE w:val="0"/>
        <w:autoSpaceDN w:val="0"/>
        <w:jc w:val="both"/>
        <w:textAlignment w:val="baseline"/>
        <w:rPr>
          <w:sz w:val="24"/>
          <w:szCs w:val="24"/>
        </w:rPr>
      </w:pPr>
      <w:r w:rsidRPr="009C668F">
        <w:rPr>
          <w:spacing w:val="5"/>
          <w:sz w:val="24"/>
          <w:szCs w:val="24"/>
        </w:rPr>
        <w:t>L</w:t>
      </w:r>
      <w:r w:rsidRPr="009C668F">
        <w:rPr>
          <w:sz w:val="24"/>
          <w:szCs w:val="24"/>
        </w:rPr>
        <w:t xml:space="preserve">a </w:t>
      </w:r>
      <w:r w:rsidRPr="009C668F">
        <w:rPr>
          <w:spacing w:val="5"/>
          <w:sz w:val="24"/>
          <w:szCs w:val="24"/>
        </w:rPr>
        <w:t>Sous-commissio</w:t>
      </w:r>
      <w:r w:rsidRPr="009C668F">
        <w:rPr>
          <w:sz w:val="24"/>
          <w:szCs w:val="24"/>
        </w:rPr>
        <w:t xml:space="preserve">n </w:t>
      </w:r>
      <w:r w:rsidRPr="009C668F">
        <w:rPr>
          <w:spacing w:val="5"/>
          <w:sz w:val="24"/>
          <w:szCs w:val="24"/>
        </w:rPr>
        <w:t>s’assurer</w:t>
      </w:r>
      <w:r w:rsidRPr="009C668F">
        <w:rPr>
          <w:sz w:val="24"/>
          <w:szCs w:val="24"/>
        </w:rPr>
        <w:t xml:space="preserve">a </w:t>
      </w:r>
      <w:r w:rsidRPr="009C668F">
        <w:rPr>
          <w:spacing w:val="5"/>
          <w:sz w:val="24"/>
          <w:szCs w:val="24"/>
        </w:rPr>
        <w:t>qu</w:t>
      </w:r>
      <w:r w:rsidRPr="009C668F">
        <w:rPr>
          <w:sz w:val="24"/>
          <w:szCs w:val="24"/>
        </w:rPr>
        <w:t xml:space="preserve">e </w:t>
      </w:r>
      <w:r w:rsidRPr="009C668F">
        <w:rPr>
          <w:spacing w:val="5"/>
          <w:sz w:val="24"/>
          <w:szCs w:val="24"/>
        </w:rPr>
        <w:t xml:space="preserve">le </w:t>
      </w:r>
      <w:r w:rsidRPr="009C668F">
        <w:rPr>
          <w:sz w:val="24"/>
          <w:szCs w:val="24"/>
        </w:rPr>
        <w:t>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rsidR="00186865" w:rsidRPr="00590361"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Article30:Correction des erreurs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30.1. La Sous-commission d’analyse vérifiera les offres reconnues conformes pour l’essentiel au Dossier d’Appel d’Offres pour en rectifier les erreurs de calcul éventuelles. La sous- commission d’analyse corrigera les erreurs de la façon suivante: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a. S’il y a contradiction entre le prix unitaire et le prix total obtenu en multipliant le prix unitaire par les quantités, le prix unitaire fera foi et le prix total sera corrigé, à moins que, de l’avis de la Sous- commission d’analyse, la virgule des décimales du prix unitaire soit manifestement mal placée, auquel cas le prix total indiqué prévaudra et le prix unitaire sera corrigé;</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Si le total obtenu par addition ou soustraction des sous totaux n’est pas exact, les sous totaux feront foi et le total sera corrigé;</w:t>
      </w:r>
    </w:p>
    <w:p w:rsidR="00186865" w:rsidRPr="009C668F" w:rsidRDefault="00186865" w:rsidP="00186865">
      <w:pPr>
        <w:widowControl w:val="0"/>
        <w:suppressAutoHyphens/>
        <w:autoSpaceDE w:val="0"/>
        <w:autoSpaceDN w:val="0"/>
        <w:spacing w:after="80"/>
        <w:jc w:val="both"/>
        <w:textAlignment w:val="baseline"/>
        <w:rPr>
          <w:sz w:val="24"/>
          <w:szCs w:val="24"/>
        </w:rPr>
      </w:pPr>
      <w:proofErr w:type="gramStart"/>
      <w:r w:rsidRPr="009C668F">
        <w:rPr>
          <w:sz w:val="24"/>
          <w:szCs w:val="24"/>
        </w:rPr>
        <w:t>c</w:t>
      </w:r>
      <w:proofErr w:type="gramEnd"/>
      <w:r w:rsidRPr="009C668F">
        <w:rPr>
          <w:sz w:val="24"/>
          <w:szCs w:val="24"/>
        </w:rPr>
        <w:t>. 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30.2. Le montant figurant dans la Soumission sera corrigé par la Sous-commission d’analyse, conformément à la procédure de correction d’erreurs susmentionnée et, avec la confirmation du Soumissionnaire, ledit montant sera réputé l’engager.</w:t>
      </w:r>
    </w:p>
    <w:p w:rsidR="00186865" w:rsidRPr="009C668F" w:rsidRDefault="00186865" w:rsidP="00186865">
      <w:pPr>
        <w:widowControl w:val="0"/>
        <w:suppressAutoHyphens/>
        <w:autoSpaceDE w:val="0"/>
        <w:autoSpaceDN w:val="0"/>
        <w:jc w:val="both"/>
        <w:textAlignment w:val="baseline"/>
        <w:rPr>
          <w:sz w:val="24"/>
          <w:szCs w:val="24"/>
        </w:rPr>
      </w:pPr>
      <w:r w:rsidRPr="009C668F">
        <w:rPr>
          <w:sz w:val="24"/>
          <w:szCs w:val="24"/>
        </w:rPr>
        <w:lastRenderedPageBreak/>
        <w:t>30.3. Si le Soumissionnaire ayant présenté l’offre évaluée la moins-</w:t>
      </w:r>
      <w:proofErr w:type="spellStart"/>
      <w:r w:rsidRPr="009C668F">
        <w:rPr>
          <w:sz w:val="24"/>
          <w:szCs w:val="24"/>
        </w:rPr>
        <w:t>disante</w:t>
      </w:r>
      <w:proofErr w:type="spellEnd"/>
      <w:r w:rsidRPr="009C668F">
        <w:rPr>
          <w:sz w:val="24"/>
          <w:szCs w:val="24"/>
        </w:rPr>
        <w:t>, n’accepte pas les corrections apportées, son offre sera écartée et sa garantie pourra être saisie.</w:t>
      </w:r>
    </w:p>
    <w:p w:rsidR="00186865" w:rsidRPr="009C668F" w:rsidRDefault="00186865" w:rsidP="00186865">
      <w:pPr>
        <w:widowControl w:val="0"/>
        <w:suppressAutoHyphens/>
        <w:autoSpaceDE w:val="0"/>
        <w:autoSpaceDN w:val="0"/>
        <w:spacing w:before="120"/>
        <w:jc w:val="both"/>
        <w:textAlignment w:val="baseline"/>
        <w:rPr>
          <w:sz w:val="24"/>
          <w:szCs w:val="24"/>
        </w:rPr>
      </w:pPr>
      <w:r w:rsidRPr="009C668F">
        <w:rPr>
          <w:b/>
          <w:bCs/>
          <w:sz w:val="24"/>
          <w:szCs w:val="24"/>
        </w:rPr>
        <w:t>Article31:Conversion en une seule monnaie</w:t>
      </w:r>
    </w:p>
    <w:p w:rsidR="00186865" w:rsidRPr="009C668F" w:rsidRDefault="00186865" w:rsidP="00186865">
      <w:pPr>
        <w:widowControl w:val="0"/>
        <w:suppressAutoHyphens/>
        <w:autoSpaceDE w:val="0"/>
        <w:autoSpaceDN w:val="0"/>
        <w:jc w:val="both"/>
        <w:textAlignment w:val="baseline"/>
        <w:rPr>
          <w:sz w:val="24"/>
          <w:szCs w:val="24"/>
        </w:rPr>
      </w:pPr>
      <w:r w:rsidRPr="009C668F">
        <w:rPr>
          <w:sz w:val="24"/>
          <w:szCs w:val="24"/>
        </w:rPr>
        <w:t>31.1. Pour faciliter l’évaluation et la comparaison des offres, la sous-commission d’analyse convertira les prix des offres exprimés dans les diverses monnaies dans lesquelles le montant de l’offre est payable en francs CFA.</w:t>
      </w:r>
    </w:p>
    <w:p w:rsidR="00186865" w:rsidRPr="009C668F" w:rsidRDefault="00186865" w:rsidP="00186865">
      <w:pPr>
        <w:widowControl w:val="0"/>
        <w:suppressAutoHyphens/>
        <w:autoSpaceDE w:val="0"/>
        <w:autoSpaceDN w:val="0"/>
        <w:jc w:val="both"/>
        <w:textAlignment w:val="baseline"/>
        <w:rPr>
          <w:sz w:val="24"/>
          <w:szCs w:val="24"/>
        </w:rPr>
      </w:pPr>
      <w:r w:rsidRPr="009C668F">
        <w:rPr>
          <w:sz w:val="24"/>
          <w:szCs w:val="24"/>
        </w:rPr>
        <w:t>31.2. La conversion se fera en utilisant le cours vendeur fixé par la Banque des Etats de l’Afrique Centrale (BEAC), dans les conditions définies par le RPAO.</w:t>
      </w:r>
    </w:p>
    <w:p w:rsidR="00186865" w:rsidRPr="00590361" w:rsidRDefault="00186865" w:rsidP="00186865">
      <w:pPr>
        <w:widowControl w:val="0"/>
        <w:suppressAutoHyphens/>
        <w:autoSpaceDE w:val="0"/>
        <w:autoSpaceDN w:val="0"/>
        <w:spacing w:before="120"/>
        <w:jc w:val="both"/>
        <w:textAlignment w:val="baseline"/>
        <w:rPr>
          <w:b/>
          <w:bCs/>
          <w:sz w:val="24"/>
          <w:szCs w:val="24"/>
        </w:rPr>
      </w:pPr>
      <w:r w:rsidRPr="009C668F">
        <w:rPr>
          <w:b/>
          <w:bCs/>
          <w:sz w:val="24"/>
          <w:szCs w:val="24"/>
        </w:rPr>
        <w:t xml:space="preserve">Article32: </w:t>
      </w:r>
      <w:r w:rsidRPr="00590361">
        <w:rPr>
          <w:b/>
          <w:bCs/>
          <w:sz w:val="24"/>
          <w:szCs w:val="24"/>
        </w:rPr>
        <w:t>Evaluatio</w:t>
      </w:r>
      <w:r w:rsidRPr="009C668F">
        <w:rPr>
          <w:b/>
          <w:bCs/>
          <w:sz w:val="24"/>
          <w:szCs w:val="24"/>
        </w:rPr>
        <w:t xml:space="preserve">n </w:t>
      </w:r>
      <w:r w:rsidRPr="00590361">
        <w:rPr>
          <w:b/>
          <w:bCs/>
          <w:sz w:val="24"/>
          <w:szCs w:val="24"/>
        </w:rPr>
        <w:t>e</w:t>
      </w:r>
      <w:r w:rsidRPr="009C668F">
        <w:rPr>
          <w:b/>
          <w:bCs/>
          <w:sz w:val="24"/>
          <w:szCs w:val="24"/>
        </w:rPr>
        <w:t xml:space="preserve">t </w:t>
      </w:r>
      <w:r w:rsidRPr="00590361">
        <w:rPr>
          <w:b/>
          <w:bCs/>
          <w:sz w:val="24"/>
          <w:szCs w:val="24"/>
        </w:rPr>
        <w:t>comparaiso</w:t>
      </w:r>
      <w:r w:rsidRPr="009C668F">
        <w:rPr>
          <w:b/>
          <w:bCs/>
          <w:sz w:val="24"/>
          <w:szCs w:val="24"/>
        </w:rPr>
        <w:t xml:space="preserve">n </w:t>
      </w:r>
      <w:r w:rsidRPr="00590361">
        <w:rPr>
          <w:b/>
          <w:bCs/>
          <w:sz w:val="24"/>
          <w:szCs w:val="24"/>
        </w:rPr>
        <w:t xml:space="preserve">des </w:t>
      </w:r>
      <w:r w:rsidRPr="009C668F">
        <w:rPr>
          <w:b/>
          <w:bCs/>
          <w:sz w:val="24"/>
          <w:szCs w:val="24"/>
        </w:rPr>
        <w:t>offres au plan financier</w:t>
      </w:r>
    </w:p>
    <w:p w:rsidR="00186865" w:rsidRPr="009C668F" w:rsidRDefault="00186865" w:rsidP="00186865">
      <w:pPr>
        <w:widowControl w:val="0"/>
        <w:suppressAutoHyphens/>
        <w:autoSpaceDE w:val="0"/>
        <w:autoSpaceDN w:val="0"/>
        <w:jc w:val="both"/>
        <w:textAlignment w:val="baseline"/>
        <w:rPr>
          <w:sz w:val="24"/>
          <w:szCs w:val="24"/>
        </w:rPr>
      </w:pPr>
      <w:r w:rsidRPr="009C668F">
        <w:rPr>
          <w:sz w:val="24"/>
          <w:szCs w:val="24"/>
        </w:rPr>
        <w:t>32.1. Seules les offres reconnues conformes, selon les dispositions de l’article 28 du RGAO, seront évaluées et comparées par la Sous- commission  d’analyse.</w:t>
      </w:r>
    </w:p>
    <w:p w:rsidR="00186865" w:rsidRPr="009C668F" w:rsidRDefault="00186865" w:rsidP="00186865">
      <w:pPr>
        <w:widowControl w:val="0"/>
        <w:suppressAutoHyphens/>
        <w:autoSpaceDE w:val="0"/>
        <w:autoSpaceDN w:val="0"/>
        <w:jc w:val="both"/>
        <w:textAlignment w:val="baseline"/>
        <w:rPr>
          <w:sz w:val="24"/>
          <w:szCs w:val="24"/>
        </w:rPr>
      </w:pPr>
      <w:r w:rsidRPr="009C668F">
        <w:rPr>
          <w:sz w:val="24"/>
          <w:szCs w:val="24"/>
        </w:rPr>
        <w:t>32.2. En évaluant les offres, la sous-commission déterminera pour chaque offre le montant évalué de l’offre en rectifiant son montant comme suit:</w:t>
      </w:r>
    </w:p>
    <w:p w:rsidR="00186865" w:rsidRPr="009C668F" w:rsidRDefault="00186865" w:rsidP="00186865">
      <w:pPr>
        <w:widowControl w:val="0"/>
        <w:suppressAutoHyphens/>
        <w:autoSpaceDE w:val="0"/>
        <w:autoSpaceDN w:val="0"/>
        <w:jc w:val="both"/>
        <w:textAlignment w:val="baseline"/>
        <w:rPr>
          <w:sz w:val="24"/>
          <w:szCs w:val="24"/>
        </w:rPr>
      </w:pPr>
      <w:r w:rsidRPr="00590361">
        <w:rPr>
          <w:sz w:val="24"/>
          <w:szCs w:val="24"/>
        </w:rPr>
        <w:t>a.</w:t>
      </w:r>
      <w:r w:rsidRPr="009C668F">
        <w:rPr>
          <w:sz w:val="24"/>
          <w:szCs w:val="24"/>
        </w:rPr>
        <w:t xml:space="preserve"> En corrigeant toute erreur éventuelle conformément aux dispositions de l’article 30.2 du RGAO ;</w:t>
      </w:r>
    </w:p>
    <w:p w:rsidR="00186865" w:rsidRPr="009C668F" w:rsidRDefault="00186865" w:rsidP="00186865">
      <w:pPr>
        <w:widowControl w:val="0"/>
        <w:suppressAutoHyphens/>
        <w:autoSpaceDE w:val="0"/>
        <w:autoSpaceDN w:val="0"/>
        <w:jc w:val="both"/>
        <w:textAlignment w:val="baseline"/>
        <w:rPr>
          <w:sz w:val="24"/>
          <w:szCs w:val="24"/>
        </w:rPr>
      </w:pPr>
      <w:r w:rsidRPr="00590361">
        <w:rPr>
          <w:sz w:val="24"/>
          <w:szCs w:val="24"/>
        </w:rPr>
        <w:t>b</w:t>
      </w:r>
      <w:r w:rsidRPr="009C668F">
        <w:rPr>
          <w:sz w:val="24"/>
          <w:szCs w:val="24"/>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186865" w:rsidRPr="009C668F" w:rsidRDefault="00186865" w:rsidP="00186865">
      <w:pPr>
        <w:widowControl w:val="0"/>
        <w:suppressAutoHyphens/>
        <w:autoSpaceDE w:val="0"/>
        <w:autoSpaceDN w:val="0"/>
        <w:jc w:val="both"/>
        <w:textAlignment w:val="baseline"/>
        <w:rPr>
          <w:sz w:val="24"/>
          <w:szCs w:val="24"/>
        </w:rPr>
      </w:pPr>
      <w:proofErr w:type="gramStart"/>
      <w:r w:rsidRPr="009C668F">
        <w:rPr>
          <w:sz w:val="24"/>
          <w:szCs w:val="24"/>
        </w:rPr>
        <w:t>c</w:t>
      </w:r>
      <w:proofErr w:type="gramEnd"/>
      <w:r w:rsidRPr="009C668F">
        <w:rPr>
          <w:sz w:val="24"/>
          <w:szCs w:val="24"/>
        </w:rPr>
        <w:t>. En convertissant en une seule monnaie le montant résultant des rectifications (a) et (b) ci-dessus, conformément aux dispositions de l’article 31.2 du RGAO ;</w:t>
      </w:r>
    </w:p>
    <w:p w:rsidR="00186865" w:rsidRPr="009C668F" w:rsidRDefault="00186865" w:rsidP="00186865">
      <w:pPr>
        <w:widowControl w:val="0"/>
        <w:suppressAutoHyphens/>
        <w:autoSpaceDE w:val="0"/>
        <w:autoSpaceDN w:val="0"/>
        <w:jc w:val="both"/>
        <w:textAlignment w:val="baseline"/>
        <w:rPr>
          <w:sz w:val="24"/>
          <w:szCs w:val="24"/>
        </w:rPr>
      </w:pPr>
      <w:r w:rsidRPr="00590361">
        <w:rPr>
          <w:sz w:val="24"/>
          <w:szCs w:val="24"/>
        </w:rPr>
        <w:t>d.</w:t>
      </w:r>
      <w:r w:rsidRPr="009C668F">
        <w:rPr>
          <w:sz w:val="24"/>
          <w:szCs w:val="24"/>
        </w:rPr>
        <w:t xml:space="preserve"> En ajustant de façon appropriée, sur des bases techniques ou financières, toute autre modification, divergence ou réserve quantifiable ;</w:t>
      </w:r>
    </w:p>
    <w:p w:rsidR="00186865" w:rsidRPr="009C668F" w:rsidRDefault="00186865" w:rsidP="00186865">
      <w:pPr>
        <w:widowControl w:val="0"/>
        <w:suppressAutoHyphens/>
        <w:autoSpaceDE w:val="0"/>
        <w:autoSpaceDN w:val="0"/>
        <w:jc w:val="both"/>
        <w:textAlignment w:val="baseline"/>
        <w:rPr>
          <w:sz w:val="24"/>
          <w:szCs w:val="24"/>
        </w:rPr>
      </w:pPr>
      <w:r w:rsidRPr="009C668F">
        <w:rPr>
          <w:sz w:val="24"/>
          <w:szCs w:val="24"/>
        </w:rPr>
        <w:t>e. En prenant en considération les différents délais d’exécution proposés par les soumissionnaires, s’ils sont autorisés par le RPAO ;</w:t>
      </w:r>
    </w:p>
    <w:p w:rsidR="00186865" w:rsidRPr="009C668F" w:rsidRDefault="00186865" w:rsidP="00186865">
      <w:pPr>
        <w:widowControl w:val="0"/>
        <w:suppressAutoHyphens/>
        <w:autoSpaceDE w:val="0"/>
        <w:autoSpaceDN w:val="0"/>
        <w:jc w:val="both"/>
        <w:textAlignment w:val="baseline"/>
        <w:rPr>
          <w:sz w:val="24"/>
          <w:szCs w:val="24"/>
        </w:rPr>
      </w:pPr>
      <w:r w:rsidRPr="009C668F">
        <w:rPr>
          <w:sz w:val="24"/>
          <w:szCs w:val="24"/>
        </w:rPr>
        <w:t>f.  Le cas échéant, conformément aux dispositions de l’article 13.2 du RGAO et du RPAO, en appliquant les remises offertes par le Soumissionnaire pour l’attribution de plus d’un lot, si cet appel d’offres est lancé simultanément pour plusieurs lots.</w:t>
      </w:r>
    </w:p>
    <w:p w:rsidR="00186865" w:rsidRPr="009C668F" w:rsidRDefault="00186865" w:rsidP="00186865">
      <w:pPr>
        <w:widowControl w:val="0"/>
        <w:suppressAutoHyphens/>
        <w:autoSpaceDE w:val="0"/>
        <w:autoSpaceDN w:val="0"/>
        <w:jc w:val="both"/>
        <w:textAlignment w:val="baseline"/>
        <w:rPr>
          <w:sz w:val="24"/>
          <w:szCs w:val="24"/>
        </w:rPr>
      </w:pPr>
      <w:r w:rsidRPr="009C668F">
        <w:rPr>
          <w:sz w:val="24"/>
          <w:szCs w:val="24"/>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Autorité Contractante dans le RPAO.</w:t>
      </w:r>
    </w:p>
    <w:p w:rsidR="00186865" w:rsidRPr="009C668F" w:rsidRDefault="00186865" w:rsidP="00186865">
      <w:pPr>
        <w:widowControl w:val="0"/>
        <w:suppressAutoHyphens/>
        <w:autoSpaceDE w:val="0"/>
        <w:autoSpaceDN w:val="0"/>
        <w:jc w:val="both"/>
        <w:textAlignment w:val="baseline"/>
        <w:rPr>
          <w:sz w:val="24"/>
          <w:szCs w:val="24"/>
        </w:rPr>
      </w:pPr>
      <w:r w:rsidRPr="009C668F">
        <w:rPr>
          <w:sz w:val="24"/>
          <w:szCs w:val="24"/>
        </w:rPr>
        <w:t xml:space="preserve">32.3. </w:t>
      </w:r>
      <w:r w:rsidRPr="00590361">
        <w:rPr>
          <w:sz w:val="24"/>
          <w:szCs w:val="24"/>
        </w:rPr>
        <w:t>L’effe</w:t>
      </w:r>
      <w:r w:rsidRPr="009C668F">
        <w:rPr>
          <w:sz w:val="24"/>
          <w:szCs w:val="24"/>
        </w:rPr>
        <w:t xml:space="preserve">t </w:t>
      </w:r>
      <w:r w:rsidRPr="00590361">
        <w:rPr>
          <w:sz w:val="24"/>
          <w:szCs w:val="24"/>
        </w:rPr>
        <w:t>estim</w:t>
      </w:r>
      <w:r w:rsidRPr="009C668F">
        <w:rPr>
          <w:sz w:val="24"/>
          <w:szCs w:val="24"/>
        </w:rPr>
        <w:t xml:space="preserve">é </w:t>
      </w:r>
      <w:r w:rsidRPr="00590361">
        <w:rPr>
          <w:sz w:val="24"/>
          <w:szCs w:val="24"/>
        </w:rPr>
        <w:t>de</w:t>
      </w:r>
      <w:r w:rsidRPr="009C668F">
        <w:rPr>
          <w:sz w:val="24"/>
          <w:szCs w:val="24"/>
        </w:rPr>
        <w:t xml:space="preserve">s </w:t>
      </w:r>
      <w:r w:rsidRPr="00590361">
        <w:rPr>
          <w:sz w:val="24"/>
          <w:szCs w:val="24"/>
        </w:rPr>
        <w:t>formule</w:t>
      </w:r>
      <w:r w:rsidRPr="009C668F">
        <w:rPr>
          <w:sz w:val="24"/>
          <w:szCs w:val="24"/>
        </w:rPr>
        <w:t xml:space="preserve">s </w:t>
      </w:r>
      <w:r w:rsidRPr="00590361">
        <w:rPr>
          <w:sz w:val="24"/>
          <w:szCs w:val="24"/>
        </w:rPr>
        <w:t>d</w:t>
      </w:r>
      <w:r w:rsidRPr="009C668F">
        <w:rPr>
          <w:sz w:val="24"/>
          <w:szCs w:val="24"/>
        </w:rPr>
        <w:t xml:space="preserve">e </w:t>
      </w:r>
      <w:r w:rsidRPr="00590361">
        <w:rPr>
          <w:sz w:val="24"/>
          <w:szCs w:val="24"/>
        </w:rPr>
        <w:t xml:space="preserve">révision </w:t>
      </w:r>
      <w:r w:rsidRPr="009C668F">
        <w:rPr>
          <w:sz w:val="24"/>
          <w:szCs w:val="24"/>
        </w:rPr>
        <w:t>des prix figurant dans les CCAG et CCAP, appliquées durant la période d’exécution du Marché, ne sera pas pris en considération lors de l’évaluation des offres.</w:t>
      </w:r>
    </w:p>
    <w:p w:rsidR="00186865" w:rsidRPr="009C668F" w:rsidRDefault="00186865" w:rsidP="00186865">
      <w:pPr>
        <w:widowControl w:val="0"/>
        <w:suppressAutoHyphens/>
        <w:autoSpaceDE w:val="0"/>
        <w:autoSpaceDN w:val="0"/>
        <w:jc w:val="both"/>
        <w:textAlignment w:val="baseline"/>
        <w:rPr>
          <w:sz w:val="24"/>
          <w:szCs w:val="24"/>
        </w:rPr>
      </w:pPr>
      <w:r w:rsidRPr="009C668F">
        <w:rPr>
          <w:sz w:val="24"/>
          <w:szCs w:val="24"/>
        </w:rPr>
        <w:t xml:space="preserve">32.4. </w:t>
      </w:r>
      <w:r w:rsidRPr="00590361">
        <w:rPr>
          <w:sz w:val="24"/>
          <w:szCs w:val="24"/>
        </w:rPr>
        <w:t>S</w:t>
      </w:r>
      <w:r w:rsidRPr="009C668F">
        <w:rPr>
          <w:sz w:val="24"/>
          <w:szCs w:val="24"/>
        </w:rPr>
        <w:t xml:space="preserve">i </w:t>
      </w:r>
      <w:r w:rsidRPr="00590361">
        <w:rPr>
          <w:sz w:val="24"/>
          <w:szCs w:val="24"/>
        </w:rPr>
        <w:t>l’offr</w:t>
      </w:r>
      <w:r w:rsidRPr="009C668F">
        <w:rPr>
          <w:sz w:val="24"/>
          <w:szCs w:val="24"/>
        </w:rPr>
        <w:t xml:space="preserve">e </w:t>
      </w:r>
      <w:r w:rsidRPr="00590361">
        <w:rPr>
          <w:sz w:val="24"/>
          <w:szCs w:val="24"/>
        </w:rPr>
        <w:t>évalué</w:t>
      </w:r>
      <w:r w:rsidRPr="009C668F">
        <w:rPr>
          <w:sz w:val="24"/>
          <w:szCs w:val="24"/>
        </w:rPr>
        <w:t xml:space="preserve">e </w:t>
      </w:r>
      <w:r w:rsidRPr="00590361">
        <w:rPr>
          <w:sz w:val="24"/>
          <w:szCs w:val="24"/>
        </w:rPr>
        <w:t>l</w:t>
      </w:r>
      <w:r w:rsidRPr="009C668F">
        <w:rPr>
          <w:sz w:val="24"/>
          <w:szCs w:val="24"/>
        </w:rPr>
        <w:t xml:space="preserve">a </w:t>
      </w:r>
      <w:r w:rsidRPr="00590361">
        <w:rPr>
          <w:sz w:val="24"/>
          <w:szCs w:val="24"/>
        </w:rPr>
        <w:t>moins-</w:t>
      </w:r>
      <w:proofErr w:type="spellStart"/>
      <w:r w:rsidRPr="00590361">
        <w:rPr>
          <w:sz w:val="24"/>
          <w:szCs w:val="24"/>
        </w:rPr>
        <w:t>disant</w:t>
      </w:r>
      <w:r w:rsidRPr="009C668F">
        <w:rPr>
          <w:sz w:val="24"/>
          <w:szCs w:val="24"/>
        </w:rPr>
        <w:t>e</w:t>
      </w:r>
      <w:proofErr w:type="spellEnd"/>
      <w:r w:rsidRPr="009C668F">
        <w:rPr>
          <w:sz w:val="24"/>
          <w:szCs w:val="24"/>
        </w:rPr>
        <w:t xml:space="preserve"> </w:t>
      </w:r>
      <w:r w:rsidRPr="00590361">
        <w:rPr>
          <w:sz w:val="24"/>
          <w:szCs w:val="24"/>
        </w:rPr>
        <w:t xml:space="preserve">est </w:t>
      </w:r>
      <w:r w:rsidRPr="009C668F">
        <w:rPr>
          <w:sz w:val="24"/>
          <w:szCs w:val="24"/>
        </w:rPr>
        <w:t>jugée anormalement basse ou est fortement déséquilibrée par rapport à l’estimation du Maître d’Ouvrage des travaux à exécuter dans le cadre du Marché, la</w:t>
      </w:r>
      <w:r w:rsidRPr="00590361">
        <w:rPr>
          <w:sz w:val="24"/>
          <w:szCs w:val="24"/>
        </w:rPr>
        <w:t xml:space="preserve"> commission </w:t>
      </w:r>
      <w:r w:rsidRPr="009C668F">
        <w:rPr>
          <w:sz w:val="24"/>
          <w:szCs w:val="24"/>
        </w:rPr>
        <w:t>peut à partir du sous-détail de prix fournis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après l’avis technique de l’Agence de Régulation des Marchés Publics.</w:t>
      </w:r>
    </w:p>
    <w:p w:rsidR="00186865" w:rsidRPr="00590361" w:rsidRDefault="00186865" w:rsidP="00186865">
      <w:pPr>
        <w:widowControl w:val="0"/>
        <w:suppressAutoHyphens/>
        <w:autoSpaceDE w:val="0"/>
        <w:autoSpaceDN w:val="0"/>
        <w:spacing w:before="120"/>
        <w:jc w:val="both"/>
        <w:textAlignment w:val="baseline"/>
        <w:rPr>
          <w:b/>
          <w:bCs/>
          <w:sz w:val="24"/>
          <w:szCs w:val="24"/>
        </w:rPr>
      </w:pPr>
      <w:r w:rsidRPr="009C668F">
        <w:rPr>
          <w:b/>
          <w:bCs/>
          <w:sz w:val="24"/>
          <w:szCs w:val="24"/>
        </w:rPr>
        <w:t xml:space="preserve">Article33: </w:t>
      </w:r>
      <w:r w:rsidRPr="00590361">
        <w:rPr>
          <w:b/>
          <w:bCs/>
          <w:sz w:val="24"/>
          <w:szCs w:val="24"/>
        </w:rPr>
        <w:t>Préférenc</w:t>
      </w:r>
      <w:r w:rsidRPr="009C668F">
        <w:rPr>
          <w:b/>
          <w:bCs/>
          <w:sz w:val="24"/>
          <w:szCs w:val="24"/>
        </w:rPr>
        <w:t xml:space="preserve">e </w:t>
      </w:r>
      <w:r w:rsidRPr="00590361">
        <w:rPr>
          <w:b/>
          <w:bCs/>
          <w:sz w:val="24"/>
          <w:szCs w:val="24"/>
        </w:rPr>
        <w:t>accordé</w:t>
      </w:r>
      <w:r w:rsidRPr="009C668F">
        <w:rPr>
          <w:b/>
          <w:bCs/>
          <w:sz w:val="24"/>
          <w:szCs w:val="24"/>
        </w:rPr>
        <w:t xml:space="preserve">e </w:t>
      </w:r>
      <w:r w:rsidRPr="00590361">
        <w:rPr>
          <w:b/>
          <w:bCs/>
          <w:sz w:val="24"/>
          <w:szCs w:val="24"/>
        </w:rPr>
        <w:t>au</w:t>
      </w:r>
      <w:r w:rsidRPr="009C668F">
        <w:rPr>
          <w:b/>
          <w:bCs/>
          <w:sz w:val="24"/>
          <w:szCs w:val="24"/>
        </w:rPr>
        <w:t xml:space="preserve">x </w:t>
      </w:r>
      <w:r w:rsidRPr="00590361">
        <w:rPr>
          <w:b/>
          <w:bCs/>
          <w:sz w:val="24"/>
          <w:szCs w:val="24"/>
        </w:rPr>
        <w:t>soumis</w:t>
      </w:r>
      <w:r w:rsidRPr="009C668F">
        <w:rPr>
          <w:b/>
          <w:bCs/>
          <w:sz w:val="24"/>
          <w:szCs w:val="24"/>
        </w:rPr>
        <w:t>sionnaires nationaux</w:t>
      </w:r>
    </w:p>
    <w:p w:rsidR="00186865" w:rsidRPr="009C668F" w:rsidRDefault="00186865" w:rsidP="00186865">
      <w:pPr>
        <w:widowControl w:val="0"/>
        <w:suppressAutoHyphens/>
        <w:autoSpaceDE w:val="0"/>
        <w:autoSpaceDN w:val="0"/>
        <w:spacing w:before="120"/>
        <w:jc w:val="both"/>
        <w:textAlignment w:val="baseline"/>
        <w:rPr>
          <w:sz w:val="24"/>
          <w:szCs w:val="24"/>
        </w:rPr>
      </w:pPr>
      <w:r w:rsidRPr="009C668F">
        <w:rPr>
          <w:sz w:val="24"/>
          <w:szCs w:val="24"/>
        </w:rPr>
        <w:t>Les  entrepreneurs  nationaux   bénéficient d’une  marge  de  préférence  nationale  telle  que prévue par le Code des Marchés Publics aux fins d’évaluation des offres.</w:t>
      </w:r>
    </w:p>
    <w:p w:rsidR="00186865" w:rsidRPr="00590361" w:rsidRDefault="00186865" w:rsidP="00186865">
      <w:pPr>
        <w:widowControl w:val="0"/>
        <w:suppressAutoHyphens/>
        <w:autoSpaceDE w:val="0"/>
        <w:autoSpaceDN w:val="0"/>
        <w:jc w:val="both"/>
        <w:textAlignment w:val="baseline"/>
        <w:rPr>
          <w:b/>
          <w:bCs/>
          <w:sz w:val="24"/>
          <w:szCs w:val="24"/>
        </w:rPr>
      </w:pPr>
      <w:r w:rsidRPr="009C668F">
        <w:rPr>
          <w:b/>
          <w:bCs/>
          <w:sz w:val="24"/>
          <w:szCs w:val="24"/>
        </w:rPr>
        <w:t>Article 34: Attribution</w:t>
      </w:r>
    </w:p>
    <w:p w:rsidR="00186865" w:rsidRPr="009C668F" w:rsidRDefault="00186865" w:rsidP="00186865">
      <w:pPr>
        <w:widowControl w:val="0"/>
        <w:tabs>
          <w:tab w:val="left" w:pos="1700"/>
          <w:tab w:val="left" w:pos="2100"/>
          <w:tab w:val="left" w:pos="2620"/>
          <w:tab w:val="left" w:pos="3640"/>
          <w:tab w:val="left" w:pos="4220"/>
        </w:tabs>
        <w:suppressAutoHyphens/>
        <w:autoSpaceDE w:val="0"/>
        <w:autoSpaceDN w:val="0"/>
        <w:jc w:val="both"/>
        <w:textAlignment w:val="baseline"/>
        <w:rPr>
          <w:sz w:val="24"/>
          <w:szCs w:val="24"/>
        </w:rPr>
      </w:pPr>
      <w:r w:rsidRPr="009C668F">
        <w:rPr>
          <w:sz w:val="24"/>
          <w:szCs w:val="24"/>
        </w:rPr>
        <w:t xml:space="preserve">34.1. L’Autorité Contractante attribuera le Marché au Soumissionnaire dont l’offre a été reconnue conforme pour l’essentiel au Dossier d’Appel </w:t>
      </w:r>
      <w:r w:rsidRPr="009C668F">
        <w:rPr>
          <w:spacing w:val="5"/>
          <w:sz w:val="24"/>
          <w:szCs w:val="24"/>
        </w:rPr>
        <w:t>d’offre</w:t>
      </w:r>
      <w:r w:rsidRPr="009C668F">
        <w:rPr>
          <w:sz w:val="24"/>
          <w:szCs w:val="24"/>
        </w:rPr>
        <w:t xml:space="preserve">s </w:t>
      </w:r>
      <w:r w:rsidRPr="009C668F">
        <w:rPr>
          <w:spacing w:val="5"/>
          <w:sz w:val="24"/>
          <w:szCs w:val="24"/>
        </w:rPr>
        <w:t>e</w:t>
      </w:r>
      <w:r w:rsidRPr="009C668F">
        <w:rPr>
          <w:sz w:val="24"/>
          <w:szCs w:val="24"/>
        </w:rPr>
        <w:t xml:space="preserve">t </w:t>
      </w:r>
      <w:r w:rsidRPr="009C668F">
        <w:rPr>
          <w:spacing w:val="5"/>
          <w:sz w:val="24"/>
          <w:szCs w:val="24"/>
        </w:rPr>
        <w:t>qu</w:t>
      </w:r>
      <w:r w:rsidRPr="009C668F">
        <w:rPr>
          <w:sz w:val="24"/>
          <w:szCs w:val="24"/>
        </w:rPr>
        <w:t xml:space="preserve">i </w:t>
      </w:r>
      <w:r w:rsidRPr="009C668F">
        <w:rPr>
          <w:spacing w:val="5"/>
          <w:sz w:val="24"/>
          <w:szCs w:val="24"/>
        </w:rPr>
        <w:t>dispos</w:t>
      </w:r>
      <w:r w:rsidRPr="009C668F">
        <w:rPr>
          <w:sz w:val="24"/>
          <w:szCs w:val="24"/>
        </w:rPr>
        <w:t xml:space="preserve">e </w:t>
      </w:r>
      <w:r w:rsidRPr="009C668F">
        <w:rPr>
          <w:spacing w:val="5"/>
          <w:sz w:val="24"/>
          <w:szCs w:val="24"/>
        </w:rPr>
        <w:t>de</w:t>
      </w:r>
      <w:r w:rsidRPr="009C668F">
        <w:rPr>
          <w:sz w:val="24"/>
          <w:szCs w:val="24"/>
        </w:rPr>
        <w:t xml:space="preserve">s </w:t>
      </w:r>
      <w:r w:rsidRPr="009C668F">
        <w:rPr>
          <w:spacing w:val="5"/>
          <w:sz w:val="24"/>
          <w:szCs w:val="24"/>
        </w:rPr>
        <w:t xml:space="preserve">capacités </w:t>
      </w:r>
      <w:r w:rsidRPr="009C668F">
        <w:rPr>
          <w:sz w:val="24"/>
          <w:szCs w:val="24"/>
        </w:rPr>
        <w:t xml:space="preserve">techniques et financières requises pour exécuter le Marché de façon satisfaisante et dont </w:t>
      </w:r>
      <w:r w:rsidRPr="009C668F">
        <w:rPr>
          <w:spacing w:val="1"/>
          <w:sz w:val="24"/>
          <w:szCs w:val="24"/>
        </w:rPr>
        <w:t>l’offr</w:t>
      </w:r>
      <w:r w:rsidRPr="009C668F">
        <w:rPr>
          <w:sz w:val="24"/>
          <w:szCs w:val="24"/>
        </w:rPr>
        <w:t xml:space="preserve">e a </w:t>
      </w:r>
      <w:r w:rsidRPr="009C668F">
        <w:rPr>
          <w:spacing w:val="1"/>
          <w:sz w:val="24"/>
          <w:szCs w:val="24"/>
        </w:rPr>
        <w:t>ét</w:t>
      </w:r>
      <w:r w:rsidRPr="009C668F">
        <w:rPr>
          <w:sz w:val="24"/>
          <w:szCs w:val="24"/>
        </w:rPr>
        <w:t xml:space="preserve">é </w:t>
      </w:r>
      <w:r w:rsidRPr="009C668F">
        <w:rPr>
          <w:spacing w:val="1"/>
          <w:sz w:val="24"/>
          <w:szCs w:val="24"/>
        </w:rPr>
        <w:t>évalué</w:t>
      </w:r>
      <w:r w:rsidRPr="009C668F">
        <w:rPr>
          <w:sz w:val="24"/>
          <w:szCs w:val="24"/>
        </w:rPr>
        <w:t xml:space="preserve">e </w:t>
      </w:r>
      <w:r w:rsidRPr="009C668F">
        <w:rPr>
          <w:spacing w:val="1"/>
          <w:sz w:val="24"/>
          <w:szCs w:val="24"/>
        </w:rPr>
        <w:t>l</w:t>
      </w:r>
      <w:r w:rsidRPr="009C668F">
        <w:rPr>
          <w:sz w:val="24"/>
          <w:szCs w:val="24"/>
        </w:rPr>
        <w:t xml:space="preserve">a </w:t>
      </w:r>
      <w:r w:rsidRPr="009C668F">
        <w:rPr>
          <w:spacing w:val="1"/>
          <w:sz w:val="24"/>
          <w:szCs w:val="24"/>
        </w:rPr>
        <w:t>moins-</w:t>
      </w:r>
      <w:proofErr w:type="spellStart"/>
      <w:r w:rsidRPr="009C668F">
        <w:rPr>
          <w:spacing w:val="1"/>
          <w:sz w:val="24"/>
          <w:szCs w:val="24"/>
        </w:rPr>
        <w:t>disant</w:t>
      </w:r>
      <w:r w:rsidRPr="009C668F">
        <w:rPr>
          <w:sz w:val="24"/>
          <w:szCs w:val="24"/>
        </w:rPr>
        <w:t>e</w:t>
      </w:r>
      <w:proofErr w:type="spellEnd"/>
      <w:r w:rsidRPr="009C668F">
        <w:rPr>
          <w:sz w:val="24"/>
          <w:szCs w:val="24"/>
        </w:rPr>
        <w:t xml:space="preserve"> </w:t>
      </w:r>
      <w:r w:rsidRPr="009C668F">
        <w:rPr>
          <w:spacing w:val="1"/>
          <w:sz w:val="24"/>
          <w:szCs w:val="24"/>
        </w:rPr>
        <w:t xml:space="preserve">en </w:t>
      </w:r>
      <w:r w:rsidRPr="009C668F">
        <w:rPr>
          <w:sz w:val="24"/>
          <w:szCs w:val="24"/>
        </w:rPr>
        <w:t>incluant le cas échéant les remises proposés.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pacing w:val="1"/>
          <w:sz w:val="24"/>
          <w:szCs w:val="24"/>
        </w:rPr>
        <w:t>34.2</w:t>
      </w:r>
      <w:r w:rsidRPr="009C668F">
        <w:rPr>
          <w:sz w:val="24"/>
          <w:szCs w:val="24"/>
        </w:rPr>
        <w:t xml:space="preserve">. </w:t>
      </w:r>
      <w:r w:rsidRPr="009C668F">
        <w:rPr>
          <w:spacing w:val="1"/>
          <w:sz w:val="24"/>
          <w:szCs w:val="24"/>
        </w:rPr>
        <w:t>Si</w:t>
      </w:r>
      <w:r w:rsidRPr="009C668F">
        <w:rPr>
          <w:sz w:val="24"/>
          <w:szCs w:val="24"/>
        </w:rPr>
        <w:t xml:space="preserve">, </w:t>
      </w:r>
      <w:r w:rsidRPr="009C668F">
        <w:rPr>
          <w:spacing w:val="1"/>
          <w:sz w:val="24"/>
          <w:szCs w:val="24"/>
        </w:rPr>
        <w:t>selo</w:t>
      </w:r>
      <w:r w:rsidRPr="009C668F">
        <w:rPr>
          <w:sz w:val="24"/>
          <w:szCs w:val="24"/>
        </w:rPr>
        <w:t xml:space="preserve">n </w:t>
      </w:r>
      <w:r w:rsidRPr="009C668F">
        <w:rPr>
          <w:spacing w:val="1"/>
          <w:sz w:val="24"/>
          <w:szCs w:val="24"/>
        </w:rPr>
        <w:t>l’Articl</w:t>
      </w:r>
      <w:r w:rsidRPr="009C668F">
        <w:rPr>
          <w:sz w:val="24"/>
          <w:szCs w:val="24"/>
        </w:rPr>
        <w:t xml:space="preserve">e </w:t>
      </w:r>
      <w:r w:rsidRPr="009C668F">
        <w:rPr>
          <w:spacing w:val="1"/>
          <w:sz w:val="24"/>
          <w:szCs w:val="24"/>
        </w:rPr>
        <w:t>13.</w:t>
      </w:r>
      <w:r w:rsidRPr="009C668F">
        <w:rPr>
          <w:sz w:val="24"/>
          <w:szCs w:val="24"/>
        </w:rPr>
        <w:t xml:space="preserve">2 </w:t>
      </w:r>
      <w:r w:rsidRPr="009C668F">
        <w:rPr>
          <w:spacing w:val="1"/>
          <w:sz w:val="24"/>
          <w:szCs w:val="24"/>
        </w:rPr>
        <w:t>d</w:t>
      </w:r>
      <w:r w:rsidRPr="009C668F">
        <w:rPr>
          <w:sz w:val="24"/>
          <w:szCs w:val="24"/>
        </w:rPr>
        <w:t xml:space="preserve">u </w:t>
      </w:r>
      <w:r w:rsidRPr="009C668F">
        <w:rPr>
          <w:spacing w:val="1"/>
          <w:sz w:val="24"/>
          <w:szCs w:val="24"/>
        </w:rPr>
        <w:t>RGAO</w:t>
      </w:r>
      <w:r w:rsidRPr="009C668F">
        <w:rPr>
          <w:sz w:val="24"/>
          <w:szCs w:val="24"/>
        </w:rPr>
        <w:t xml:space="preserve">, </w:t>
      </w:r>
      <w:r w:rsidRPr="009C668F">
        <w:rPr>
          <w:spacing w:val="1"/>
          <w:sz w:val="24"/>
          <w:szCs w:val="24"/>
        </w:rPr>
        <w:t>l’appel d’offre</w:t>
      </w:r>
      <w:r w:rsidRPr="009C668F">
        <w:rPr>
          <w:sz w:val="24"/>
          <w:szCs w:val="24"/>
        </w:rPr>
        <w:t xml:space="preserve">s </w:t>
      </w:r>
      <w:r w:rsidRPr="009C668F">
        <w:rPr>
          <w:spacing w:val="1"/>
          <w:sz w:val="24"/>
          <w:szCs w:val="24"/>
        </w:rPr>
        <w:t>port</w:t>
      </w:r>
      <w:r w:rsidRPr="009C668F">
        <w:rPr>
          <w:sz w:val="24"/>
          <w:szCs w:val="24"/>
        </w:rPr>
        <w:t xml:space="preserve">e </w:t>
      </w:r>
      <w:r w:rsidRPr="009C668F">
        <w:rPr>
          <w:spacing w:val="1"/>
          <w:sz w:val="24"/>
          <w:szCs w:val="24"/>
        </w:rPr>
        <w:t>su</w:t>
      </w:r>
      <w:r w:rsidRPr="009C668F">
        <w:rPr>
          <w:sz w:val="24"/>
          <w:szCs w:val="24"/>
        </w:rPr>
        <w:t xml:space="preserve">r </w:t>
      </w:r>
      <w:r w:rsidRPr="009C668F">
        <w:rPr>
          <w:spacing w:val="1"/>
          <w:sz w:val="24"/>
          <w:szCs w:val="24"/>
        </w:rPr>
        <w:t>plusieur</w:t>
      </w:r>
      <w:r w:rsidRPr="009C668F">
        <w:rPr>
          <w:sz w:val="24"/>
          <w:szCs w:val="24"/>
        </w:rPr>
        <w:t xml:space="preserve">s </w:t>
      </w:r>
      <w:r w:rsidRPr="009C668F">
        <w:rPr>
          <w:spacing w:val="1"/>
          <w:sz w:val="24"/>
          <w:szCs w:val="24"/>
        </w:rPr>
        <w:t>lots</w:t>
      </w:r>
      <w:r w:rsidRPr="009C668F">
        <w:rPr>
          <w:sz w:val="24"/>
          <w:szCs w:val="24"/>
        </w:rPr>
        <w:t xml:space="preserve">, </w:t>
      </w:r>
      <w:r w:rsidRPr="009C668F">
        <w:rPr>
          <w:spacing w:val="1"/>
          <w:sz w:val="24"/>
          <w:szCs w:val="24"/>
        </w:rPr>
        <w:t>l’offr</w:t>
      </w:r>
      <w:r w:rsidRPr="009C668F">
        <w:rPr>
          <w:sz w:val="24"/>
          <w:szCs w:val="24"/>
        </w:rPr>
        <w:t xml:space="preserve">e </w:t>
      </w:r>
      <w:r w:rsidRPr="009C668F">
        <w:rPr>
          <w:spacing w:val="1"/>
          <w:sz w:val="24"/>
          <w:szCs w:val="24"/>
        </w:rPr>
        <w:t xml:space="preserve">la </w:t>
      </w:r>
      <w:r w:rsidRPr="009C668F">
        <w:rPr>
          <w:sz w:val="24"/>
          <w:szCs w:val="24"/>
        </w:rPr>
        <w:t>moins-</w:t>
      </w:r>
      <w:proofErr w:type="spellStart"/>
      <w:r w:rsidRPr="009C668F">
        <w:rPr>
          <w:sz w:val="24"/>
          <w:szCs w:val="24"/>
        </w:rPr>
        <w:t>disante</w:t>
      </w:r>
      <w:proofErr w:type="spellEnd"/>
      <w:r w:rsidRPr="009C668F">
        <w:rPr>
          <w:sz w:val="24"/>
          <w:szCs w:val="24"/>
        </w:rPr>
        <w:t xml:space="preserve"> sera déterminée en évaluant ce marché en liaison avec les autres lots à </w:t>
      </w:r>
      <w:r w:rsidRPr="009C668F">
        <w:rPr>
          <w:spacing w:val="5"/>
          <w:sz w:val="24"/>
          <w:szCs w:val="24"/>
        </w:rPr>
        <w:t>attribue</w:t>
      </w:r>
      <w:r w:rsidRPr="009C668F">
        <w:rPr>
          <w:sz w:val="24"/>
          <w:szCs w:val="24"/>
        </w:rPr>
        <w:t xml:space="preserve">r </w:t>
      </w:r>
      <w:r w:rsidRPr="009C668F">
        <w:rPr>
          <w:spacing w:val="5"/>
          <w:sz w:val="24"/>
          <w:szCs w:val="24"/>
        </w:rPr>
        <w:t>concurremment</w:t>
      </w:r>
      <w:r w:rsidRPr="009C668F">
        <w:rPr>
          <w:sz w:val="24"/>
          <w:szCs w:val="24"/>
        </w:rPr>
        <w:t xml:space="preserve">, </w:t>
      </w:r>
      <w:r w:rsidRPr="009C668F">
        <w:rPr>
          <w:spacing w:val="5"/>
          <w:sz w:val="24"/>
          <w:szCs w:val="24"/>
        </w:rPr>
        <w:t>e</w:t>
      </w:r>
      <w:r w:rsidRPr="009C668F">
        <w:rPr>
          <w:sz w:val="24"/>
          <w:szCs w:val="24"/>
        </w:rPr>
        <w:t xml:space="preserve">n </w:t>
      </w:r>
      <w:r w:rsidRPr="009C668F">
        <w:rPr>
          <w:spacing w:val="5"/>
          <w:sz w:val="24"/>
          <w:szCs w:val="24"/>
        </w:rPr>
        <w:t>prenan</w:t>
      </w:r>
      <w:r w:rsidRPr="009C668F">
        <w:rPr>
          <w:sz w:val="24"/>
          <w:szCs w:val="24"/>
        </w:rPr>
        <w:t xml:space="preserve">t </w:t>
      </w:r>
      <w:r w:rsidRPr="009C668F">
        <w:rPr>
          <w:spacing w:val="5"/>
          <w:sz w:val="24"/>
          <w:szCs w:val="24"/>
        </w:rPr>
        <w:t xml:space="preserve">en </w:t>
      </w:r>
      <w:r w:rsidRPr="009C668F">
        <w:rPr>
          <w:sz w:val="24"/>
          <w:szCs w:val="24"/>
        </w:rPr>
        <w:t>compte  les remises offertes par les   soumissionnaires en cas d’attribution de plus d’un lot.</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 xml:space="preserve">34.3 Toute attribution des marchés de Travaux se fait au Soumissionnaire remplissant les capacités </w:t>
      </w:r>
      <w:r w:rsidRPr="009C668F">
        <w:rPr>
          <w:sz w:val="24"/>
          <w:szCs w:val="24"/>
        </w:rPr>
        <w:lastRenderedPageBreak/>
        <w:t>techniques et financières requises résultant des critères d’évaluation et présentant l’offre évaluée la moins-</w:t>
      </w:r>
      <w:proofErr w:type="spellStart"/>
      <w:r w:rsidRPr="009C668F">
        <w:rPr>
          <w:sz w:val="24"/>
          <w:szCs w:val="24"/>
        </w:rPr>
        <w:t>disante</w:t>
      </w:r>
      <w:proofErr w:type="spellEnd"/>
      <w:r w:rsidRPr="009C668F">
        <w:rPr>
          <w:sz w:val="24"/>
          <w:szCs w:val="24"/>
        </w:rPr>
        <w:t>.</w:t>
      </w:r>
    </w:p>
    <w:p w:rsidR="00186865" w:rsidRPr="00590361" w:rsidRDefault="00186865" w:rsidP="00186865">
      <w:pPr>
        <w:widowControl w:val="0"/>
        <w:suppressAutoHyphens/>
        <w:autoSpaceDE w:val="0"/>
        <w:autoSpaceDN w:val="0"/>
        <w:spacing w:after="80"/>
        <w:jc w:val="both"/>
        <w:textAlignment w:val="baseline"/>
        <w:rPr>
          <w:b/>
          <w:bCs/>
          <w:sz w:val="24"/>
          <w:szCs w:val="24"/>
        </w:rPr>
      </w:pPr>
      <w:r w:rsidRPr="00590361">
        <w:rPr>
          <w:b/>
          <w:bCs/>
          <w:sz w:val="24"/>
          <w:szCs w:val="24"/>
        </w:rPr>
        <w:t>Article 35: Droit de l’Autorité Contractante de déclarer un Appel d’Offres infructueux ou d’annuler une procédure</w:t>
      </w:r>
    </w:p>
    <w:p w:rsidR="00186865" w:rsidRPr="009C668F" w:rsidRDefault="00186865" w:rsidP="00186865">
      <w:pPr>
        <w:widowControl w:val="0"/>
        <w:suppressAutoHyphens/>
        <w:autoSpaceDE w:val="0"/>
        <w:autoSpaceDN w:val="0"/>
        <w:jc w:val="both"/>
        <w:textAlignment w:val="baseline"/>
        <w:rPr>
          <w:sz w:val="24"/>
          <w:szCs w:val="24"/>
        </w:rPr>
      </w:pPr>
      <w:r w:rsidRPr="009C668F">
        <w:rPr>
          <w:sz w:val="24"/>
          <w:szCs w:val="24"/>
        </w:rPr>
        <w:t>L’Autorité Contractante se réserve le droit d’annuler une procédure d’Appel d’Offres après autorisation de Ministre Délégué à la Présidence chargé des Marchés Publics lorsque les offres ont été ouvertes ou de déclarer un Appel d’Offres infructueux après avis de la commission des marchés compétente, sans qu’il y ait lieu à réclamation.</w:t>
      </w:r>
    </w:p>
    <w:p w:rsidR="00186865" w:rsidRPr="00590361" w:rsidRDefault="00186865" w:rsidP="00186865">
      <w:pPr>
        <w:widowControl w:val="0"/>
        <w:suppressAutoHyphens/>
        <w:autoSpaceDE w:val="0"/>
        <w:autoSpaceDN w:val="0"/>
        <w:spacing w:before="80" w:after="80"/>
        <w:jc w:val="both"/>
        <w:textAlignment w:val="baseline"/>
        <w:rPr>
          <w:b/>
          <w:bCs/>
          <w:sz w:val="24"/>
          <w:szCs w:val="24"/>
        </w:rPr>
      </w:pPr>
      <w:r w:rsidRPr="00590361">
        <w:rPr>
          <w:b/>
          <w:bCs/>
          <w:sz w:val="24"/>
          <w:szCs w:val="24"/>
        </w:rPr>
        <w:t>Article36:Notification de l’attribution du marché</w:t>
      </w:r>
    </w:p>
    <w:p w:rsidR="00186865" w:rsidRPr="009C668F" w:rsidRDefault="00186865" w:rsidP="00186865">
      <w:pPr>
        <w:widowControl w:val="0"/>
        <w:tabs>
          <w:tab w:val="left" w:pos="1140"/>
          <w:tab w:val="left" w:pos="1720"/>
          <w:tab w:val="left" w:pos="2100"/>
          <w:tab w:val="left" w:pos="2960"/>
          <w:tab w:val="left" w:pos="4220"/>
          <w:tab w:val="left" w:pos="5060"/>
        </w:tabs>
        <w:suppressAutoHyphens/>
        <w:autoSpaceDE w:val="0"/>
        <w:autoSpaceDN w:val="0"/>
        <w:jc w:val="both"/>
        <w:textAlignment w:val="baseline"/>
        <w:rPr>
          <w:sz w:val="24"/>
          <w:szCs w:val="24"/>
        </w:rPr>
      </w:pPr>
      <w:r w:rsidRPr="009C668F">
        <w:rPr>
          <w:sz w:val="24"/>
          <w:szCs w:val="24"/>
        </w:rPr>
        <w:t xml:space="preserve">Avant l’expiration du délai de validité des offres fixé </w:t>
      </w:r>
      <w:r w:rsidRPr="009C668F">
        <w:rPr>
          <w:spacing w:val="3"/>
          <w:sz w:val="24"/>
          <w:szCs w:val="24"/>
        </w:rPr>
        <w:t>pa</w:t>
      </w:r>
      <w:r w:rsidRPr="009C668F">
        <w:rPr>
          <w:sz w:val="24"/>
          <w:szCs w:val="24"/>
        </w:rPr>
        <w:t xml:space="preserve">r </w:t>
      </w:r>
      <w:r w:rsidRPr="009C668F">
        <w:rPr>
          <w:spacing w:val="3"/>
          <w:sz w:val="24"/>
          <w:szCs w:val="24"/>
        </w:rPr>
        <w:t>l</w:t>
      </w:r>
      <w:r w:rsidRPr="009C668F">
        <w:rPr>
          <w:sz w:val="24"/>
          <w:szCs w:val="24"/>
        </w:rPr>
        <w:t xml:space="preserve">e </w:t>
      </w:r>
      <w:r w:rsidRPr="009C668F">
        <w:rPr>
          <w:spacing w:val="3"/>
          <w:sz w:val="24"/>
          <w:szCs w:val="24"/>
        </w:rPr>
        <w:t>RPAO</w:t>
      </w:r>
      <w:r w:rsidRPr="009C668F">
        <w:rPr>
          <w:sz w:val="24"/>
          <w:szCs w:val="24"/>
        </w:rPr>
        <w:t xml:space="preserve">, </w:t>
      </w:r>
      <w:r w:rsidRPr="009C668F">
        <w:rPr>
          <w:spacing w:val="3"/>
          <w:sz w:val="24"/>
          <w:szCs w:val="24"/>
        </w:rPr>
        <w:t>l’Autorité Contractante notifier</w:t>
      </w:r>
      <w:r w:rsidRPr="009C668F">
        <w:rPr>
          <w:sz w:val="24"/>
          <w:szCs w:val="24"/>
        </w:rPr>
        <w:t xml:space="preserve">a </w:t>
      </w:r>
      <w:r w:rsidRPr="009C668F">
        <w:rPr>
          <w:spacing w:val="3"/>
          <w:sz w:val="24"/>
          <w:szCs w:val="24"/>
        </w:rPr>
        <w:t xml:space="preserve">à </w:t>
      </w:r>
      <w:r w:rsidRPr="009C668F">
        <w:rPr>
          <w:sz w:val="24"/>
          <w:szCs w:val="24"/>
        </w:rPr>
        <w:t xml:space="preserve">l’attributaire du Marché par télécopie confirmée par lettre recommandée ou par tout autre moyen que sa soumission a été retenue. Cette lettre indiquera le </w:t>
      </w:r>
      <w:r w:rsidRPr="009C668F">
        <w:rPr>
          <w:spacing w:val="5"/>
          <w:sz w:val="24"/>
          <w:szCs w:val="24"/>
        </w:rPr>
        <w:t>montan</w:t>
      </w:r>
      <w:r w:rsidRPr="009C668F">
        <w:rPr>
          <w:sz w:val="24"/>
          <w:szCs w:val="24"/>
        </w:rPr>
        <w:t xml:space="preserve">t </w:t>
      </w:r>
      <w:r w:rsidRPr="009C668F">
        <w:rPr>
          <w:spacing w:val="5"/>
          <w:sz w:val="24"/>
          <w:szCs w:val="24"/>
        </w:rPr>
        <w:t>qu</w:t>
      </w:r>
      <w:r w:rsidRPr="009C668F">
        <w:rPr>
          <w:sz w:val="24"/>
          <w:szCs w:val="24"/>
        </w:rPr>
        <w:t xml:space="preserve">e le Maître d’ouvrage </w:t>
      </w:r>
      <w:r w:rsidRPr="009C668F">
        <w:rPr>
          <w:spacing w:val="5"/>
          <w:sz w:val="24"/>
          <w:szCs w:val="24"/>
        </w:rPr>
        <w:t>paier</w:t>
      </w:r>
      <w:r w:rsidRPr="009C668F">
        <w:rPr>
          <w:sz w:val="24"/>
          <w:szCs w:val="24"/>
        </w:rPr>
        <w:t xml:space="preserve">a </w:t>
      </w:r>
      <w:r w:rsidRPr="009C668F">
        <w:rPr>
          <w:spacing w:val="5"/>
          <w:sz w:val="24"/>
          <w:szCs w:val="24"/>
        </w:rPr>
        <w:t xml:space="preserve">à </w:t>
      </w:r>
      <w:r w:rsidRPr="009C668F">
        <w:rPr>
          <w:sz w:val="24"/>
          <w:szCs w:val="24"/>
        </w:rPr>
        <w:t>l’Entrepreneur au titre de l’exécution des travaux et le délai d’exécution.</w:t>
      </w:r>
    </w:p>
    <w:p w:rsidR="00186865" w:rsidRPr="00590361"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 xml:space="preserve">Article37: </w:t>
      </w:r>
      <w:r w:rsidRPr="00590361">
        <w:rPr>
          <w:b/>
          <w:bCs/>
          <w:sz w:val="24"/>
          <w:szCs w:val="24"/>
        </w:rPr>
        <w:t>Publicatio</w:t>
      </w:r>
      <w:r w:rsidRPr="009C668F">
        <w:rPr>
          <w:b/>
          <w:bCs/>
          <w:sz w:val="24"/>
          <w:szCs w:val="24"/>
        </w:rPr>
        <w:t xml:space="preserve">n </w:t>
      </w:r>
      <w:r w:rsidRPr="00590361">
        <w:rPr>
          <w:b/>
          <w:bCs/>
          <w:sz w:val="24"/>
          <w:szCs w:val="24"/>
        </w:rPr>
        <w:t>de</w:t>
      </w:r>
      <w:r w:rsidRPr="009C668F">
        <w:rPr>
          <w:b/>
          <w:bCs/>
          <w:sz w:val="24"/>
          <w:szCs w:val="24"/>
        </w:rPr>
        <w:t xml:space="preserve">s </w:t>
      </w:r>
      <w:r w:rsidRPr="00590361">
        <w:rPr>
          <w:b/>
          <w:bCs/>
          <w:sz w:val="24"/>
          <w:szCs w:val="24"/>
        </w:rPr>
        <w:t>résultat</w:t>
      </w:r>
      <w:r w:rsidRPr="009C668F">
        <w:rPr>
          <w:b/>
          <w:bCs/>
          <w:sz w:val="24"/>
          <w:szCs w:val="24"/>
        </w:rPr>
        <w:t xml:space="preserve">s </w:t>
      </w:r>
      <w:r w:rsidRPr="00590361">
        <w:rPr>
          <w:b/>
          <w:bCs/>
          <w:sz w:val="24"/>
          <w:szCs w:val="24"/>
        </w:rPr>
        <w:t>d’attri</w:t>
      </w:r>
      <w:r w:rsidRPr="009C668F">
        <w:rPr>
          <w:b/>
          <w:bCs/>
          <w:sz w:val="24"/>
          <w:szCs w:val="24"/>
        </w:rPr>
        <w:t>bution du marché et recours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37.1. L’Autorité Contractante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37.2. L’Autorité Contractante est tenue de communiquer les motifs de rejet des offres des soumissionnaires  concernés  qui  en  font  la demande.</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37.3. 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37.4. En cas de recours, il doit être adressé</w:t>
      </w:r>
      <w:r w:rsidRPr="009C668F">
        <w:rPr>
          <w:spacing w:val="12"/>
          <w:sz w:val="24"/>
          <w:szCs w:val="24"/>
        </w:rPr>
        <w:t xml:space="preserve"> à l’Autorité chargée des Marchés publics</w:t>
      </w:r>
      <w:r w:rsidRPr="009C668F">
        <w:rPr>
          <w:sz w:val="24"/>
          <w:szCs w:val="24"/>
        </w:rPr>
        <w:t>, avec copies à l’Agence de</w:t>
      </w:r>
      <w:r w:rsidRPr="009C668F">
        <w:rPr>
          <w:spacing w:val="26"/>
          <w:sz w:val="24"/>
          <w:szCs w:val="24"/>
        </w:rPr>
        <w:t xml:space="preserve"> R</w:t>
      </w:r>
      <w:r w:rsidRPr="009C668F">
        <w:rPr>
          <w:sz w:val="24"/>
          <w:szCs w:val="24"/>
        </w:rPr>
        <w:t>égulation des</w:t>
      </w:r>
      <w:r w:rsidRPr="009C668F">
        <w:rPr>
          <w:spacing w:val="4"/>
          <w:sz w:val="24"/>
          <w:szCs w:val="24"/>
        </w:rPr>
        <w:t xml:space="preserve"> M</w:t>
      </w:r>
      <w:r w:rsidRPr="009C668F">
        <w:rPr>
          <w:sz w:val="24"/>
          <w:szCs w:val="24"/>
        </w:rPr>
        <w:t>archés</w:t>
      </w:r>
      <w:r w:rsidRPr="009C668F">
        <w:rPr>
          <w:spacing w:val="4"/>
          <w:sz w:val="24"/>
          <w:szCs w:val="24"/>
        </w:rPr>
        <w:t xml:space="preserve"> P</w:t>
      </w:r>
      <w:r w:rsidRPr="009C668F">
        <w:rPr>
          <w:sz w:val="24"/>
          <w:szCs w:val="24"/>
        </w:rPr>
        <w:t>ublics,</w:t>
      </w:r>
      <w:r w:rsidRPr="009C668F">
        <w:rPr>
          <w:spacing w:val="4"/>
          <w:sz w:val="24"/>
          <w:szCs w:val="24"/>
        </w:rPr>
        <w:t xml:space="preserve"> à l’Autorité Contractante </w:t>
      </w:r>
      <w:r w:rsidRPr="009C668F">
        <w:rPr>
          <w:sz w:val="24"/>
          <w:szCs w:val="24"/>
        </w:rPr>
        <w:t>et au Président de ladite Commission.</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Il doit intervenir dans un délai maximum de cinq (05) jours ouvrables après la publication des résultats.</w:t>
      </w:r>
    </w:p>
    <w:p w:rsidR="00186865" w:rsidRPr="00DE3AD2"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 38: Signature du marché</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38.1. Après publication des résultats, le projet de marché souscrit par l’attributaire est soumis à la Commission de Passation des Marchés compétente</w:t>
      </w:r>
      <w:r w:rsidRPr="009C668F">
        <w:rPr>
          <w:spacing w:val="20"/>
          <w:sz w:val="24"/>
          <w:szCs w:val="24"/>
        </w:rPr>
        <w:t xml:space="preserve"> pour examen et avis, </w:t>
      </w:r>
      <w:r w:rsidRPr="009C668F">
        <w:rPr>
          <w:sz w:val="24"/>
          <w:szCs w:val="24"/>
        </w:rPr>
        <w:t>et le cas échéant, au visa préalable du Ministre en charge des Marchés publics.</w:t>
      </w:r>
    </w:p>
    <w:p w:rsidR="00186865" w:rsidRPr="009C668F" w:rsidRDefault="00186865" w:rsidP="00186865">
      <w:pPr>
        <w:widowControl w:val="0"/>
        <w:suppressAutoHyphens/>
        <w:autoSpaceDE w:val="0"/>
        <w:autoSpaceDN w:val="0"/>
        <w:spacing w:after="80"/>
        <w:jc w:val="both"/>
        <w:textAlignment w:val="baseline"/>
        <w:rPr>
          <w:sz w:val="24"/>
          <w:szCs w:val="24"/>
        </w:rPr>
      </w:pPr>
      <w:r w:rsidRPr="009C668F">
        <w:rPr>
          <w:sz w:val="24"/>
          <w:szCs w:val="24"/>
        </w:rPr>
        <w:t>38.2. L’Autorité Contractante dispose d’un délai de sept (07) jours pour la signature du marché à compter de la date de réception du projet de marché examiné par la commission des marchés compétente et souscrit par l’attributaire et le cas échéant après le visa du Ministre en charge des Marchés publics.</w:t>
      </w:r>
    </w:p>
    <w:p w:rsidR="00186865" w:rsidRDefault="00186865" w:rsidP="00186865">
      <w:pPr>
        <w:widowControl w:val="0"/>
        <w:suppressAutoHyphens/>
        <w:autoSpaceDE w:val="0"/>
        <w:autoSpaceDN w:val="0"/>
        <w:spacing w:after="80"/>
        <w:jc w:val="both"/>
        <w:textAlignment w:val="baseline"/>
        <w:rPr>
          <w:sz w:val="24"/>
          <w:szCs w:val="24"/>
        </w:rPr>
      </w:pPr>
      <w:r w:rsidRPr="009C668F">
        <w:rPr>
          <w:sz w:val="24"/>
          <w:szCs w:val="24"/>
        </w:rPr>
        <w:t>38.3. Le marché doit être notifié à son titulaire dans les cinq (5) jours qui suivent la date de sa signature.</w:t>
      </w:r>
    </w:p>
    <w:p w:rsidR="00186865" w:rsidRPr="00B0145B" w:rsidRDefault="00186865" w:rsidP="00186865">
      <w:pPr>
        <w:widowControl w:val="0"/>
        <w:suppressAutoHyphens/>
        <w:autoSpaceDE w:val="0"/>
        <w:autoSpaceDN w:val="0"/>
        <w:spacing w:before="80" w:after="80"/>
        <w:jc w:val="both"/>
        <w:textAlignment w:val="baseline"/>
        <w:rPr>
          <w:b/>
          <w:bCs/>
          <w:sz w:val="24"/>
          <w:szCs w:val="24"/>
        </w:rPr>
      </w:pPr>
      <w:r w:rsidRPr="009C668F">
        <w:rPr>
          <w:b/>
          <w:bCs/>
          <w:sz w:val="24"/>
          <w:szCs w:val="24"/>
        </w:rPr>
        <w:t>Article 39:Cautionnement définitif</w:t>
      </w:r>
    </w:p>
    <w:p w:rsidR="00186865" w:rsidRPr="009C668F" w:rsidRDefault="00186865" w:rsidP="00186865">
      <w:pPr>
        <w:widowControl w:val="0"/>
        <w:suppressAutoHyphens/>
        <w:autoSpaceDE w:val="0"/>
        <w:autoSpaceDN w:val="0"/>
        <w:spacing w:before="120" w:after="120"/>
        <w:jc w:val="both"/>
        <w:textAlignment w:val="baseline"/>
        <w:rPr>
          <w:sz w:val="24"/>
          <w:szCs w:val="24"/>
        </w:rPr>
      </w:pPr>
      <w:r w:rsidRPr="009C668F">
        <w:rPr>
          <w:sz w:val="24"/>
          <w:szCs w:val="24"/>
        </w:rPr>
        <w:t>39.1. Dans les vingt (20) jours suivant la notification du marché par l’Autorité Contractante, l’entre- preneur  fournira  au Maître d’Ouvrage  un cautionnement garantissant l’exécution intégrale des travaux.</w:t>
      </w:r>
    </w:p>
    <w:p w:rsidR="00186865" w:rsidRPr="009C668F" w:rsidRDefault="00186865" w:rsidP="00186865">
      <w:pPr>
        <w:widowControl w:val="0"/>
        <w:suppressAutoHyphens/>
        <w:autoSpaceDE w:val="0"/>
        <w:autoSpaceDN w:val="0"/>
        <w:spacing w:before="120" w:after="120"/>
        <w:jc w:val="both"/>
        <w:textAlignment w:val="baseline"/>
        <w:rPr>
          <w:sz w:val="24"/>
          <w:szCs w:val="24"/>
        </w:rPr>
      </w:pPr>
      <w:r w:rsidRPr="009C668F">
        <w:rPr>
          <w:sz w:val="24"/>
          <w:szCs w:val="24"/>
        </w:rPr>
        <w:t xml:space="preserve">39.2. Le cautionnement dont le taux varie entre 2 et 5% du montant </w:t>
      </w:r>
      <w:r w:rsidRPr="009C668F">
        <w:rPr>
          <w:spacing w:val="-30"/>
          <w:sz w:val="24"/>
          <w:szCs w:val="24"/>
        </w:rPr>
        <w:t xml:space="preserve"> TTC  </w:t>
      </w:r>
      <w:r w:rsidRPr="009C668F">
        <w:rPr>
          <w:sz w:val="24"/>
          <w:szCs w:val="24"/>
        </w:rPr>
        <w:t>du marché, peut être remplacé par la garantie d’une caution d’un établissement bancaire agréé conformément aux textes en vigueur, et émise au profit du Maître d’ouvrage ou par une caution personnelle et solidaire.</w:t>
      </w:r>
    </w:p>
    <w:p w:rsidR="00186865" w:rsidRPr="009C668F" w:rsidRDefault="00186865" w:rsidP="00186865">
      <w:pPr>
        <w:widowControl w:val="0"/>
        <w:suppressAutoHyphens/>
        <w:autoSpaceDE w:val="0"/>
        <w:autoSpaceDN w:val="0"/>
        <w:spacing w:before="120" w:after="120"/>
        <w:jc w:val="both"/>
        <w:textAlignment w:val="baseline"/>
        <w:rPr>
          <w:sz w:val="24"/>
          <w:szCs w:val="24"/>
        </w:rPr>
      </w:pPr>
      <w:r w:rsidRPr="009C668F">
        <w:rPr>
          <w:sz w:val="24"/>
          <w:szCs w:val="24"/>
        </w:rPr>
        <w:t xml:space="preserve">39.3. Les petites et moyennes entreprises (PME) à capitaux et dirigeants nationaux peuvent produire à la place du cautionnement, soit une </w:t>
      </w:r>
      <w:r w:rsidRPr="009C668F">
        <w:rPr>
          <w:spacing w:val="2"/>
          <w:sz w:val="24"/>
          <w:szCs w:val="24"/>
        </w:rPr>
        <w:t>hypothèqu</w:t>
      </w:r>
      <w:r w:rsidRPr="009C668F">
        <w:rPr>
          <w:sz w:val="24"/>
          <w:szCs w:val="24"/>
        </w:rPr>
        <w:t xml:space="preserve">e </w:t>
      </w:r>
      <w:r w:rsidRPr="009C668F">
        <w:rPr>
          <w:spacing w:val="2"/>
          <w:sz w:val="24"/>
          <w:szCs w:val="24"/>
        </w:rPr>
        <w:t>légale</w:t>
      </w:r>
      <w:r w:rsidRPr="009C668F">
        <w:rPr>
          <w:sz w:val="24"/>
          <w:szCs w:val="24"/>
        </w:rPr>
        <w:t xml:space="preserve">, </w:t>
      </w:r>
      <w:r w:rsidRPr="009C668F">
        <w:rPr>
          <w:spacing w:val="2"/>
          <w:sz w:val="24"/>
          <w:szCs w:val="24"/>
        </w:rPr>
        <w:t>soi</w:t>
      </w:r>
      <w:r w:rsidRPr="009C668F">
        <w:rPr>
          <w:sz w:val="24"/>
          <w:szCs w:val="24"/>
        </w:rPr>
        <w:t xml:space="preserve">t </w:t>
      </w:r>
      <w:r w:rsidRPr="009C668F">
        <w:rPr>
          <w:spacing w:val="2"/>
          <w:sz w:val="24"/>
          <w:szCs w:val="24"/>
        </w:rPr>
        <w:t>un</w:t>
      </w:r>
      <w:r w:rsidRPr="009C668F">
        <w:rPr>
          <w:sz w:val="24"/>
          <w:szCs w:val="24"/>
        </w:rPr>
        <w:t xml:space="preserve">e </w:t>
      </w:r>
      <w:r w:rsidRPr="009C668F">
        <w:rPr>
          <w:spacing w:val="2"/>
          <w:sz w:val="24"/>
          <w:szCs w:val="24"/>
        </w:rPr>
        <w:t>cautio</w:t>
      </w:r>
      <w:r w:rsidRPr="009C668F">
        <w:rPr>
          <w:sz w:val="24"/>
          <w:szCs w:val="24"/>
        </w:rPr>
        <w:t xml:space="preserve">n </w:t>
      </w:r>
      <w:r w:rsidRPr="009C668F">
        <w:rPr>
          <w:spacing w:val="2"/>
          <w:sz w:val="24"/>
          <w:szCs w:val="24"/>
        </w:rPr>
        <w:t xml:space="preserve">d’un </w:t>
      </w:r>
      <w:r w:rsidRPr="009C668F">
        <w:rPr>
          <w:sz w:val="24"/>
          <w:szCs w:val="24"/>
        </w:rPr>
        <w:t xml:space="preserve">établissement bancaire ou d’un organisme </w:t>
      </w:r>
      <w:r w:rsidRPr="009C668F">
        <w:rPr>
          <w:spacing w:val="5"/>
          <w:sz w:val="24"/>
          <w:szCs w:val="24"/>
        </w:rPr>
        <w:t>financie</w:t>
      </w:r>
      <w:r w:rsidRPr="009C668F">
        <w:rPr>
          <w:sz w:val="24"/>
          <w:szCs w:val="24"/>
        </w:rPr>
        <w:t xml:space="preserve">r </w:t>
      </w:r>
      <w:r w:rsidRPr="009C668F">
        <w:rPr>
          <w:spacing w:val="5"/>
          <w:sz w:val="24"/>
          <w:szCs w:val="24"/>
        </w:rPr>
        <w:t>agré</w:t>
      </w:r>
      <w:r w:rsidRPr="009C668F">
        <w:rPr>
          <w:sz w:val="24"/>
          <w:szCs w:val="24"/>
        </w:rPr>
        <w:t xml:space="preserve">é </w:t>
      </w:r>
      <w:r w:rsidRPr="009C668F">
        <w:rPr>
          <w:spacing w:val="5"/>
          <w:sz w:val="24"/>
          <w:szCs w:val="24"/>
        </w:rPr>
        <w:t>d</w:t>
      </w:r>
      <w:r w:rsidRPr="009C668F">
        <w:rPr>
          <w:sz w:val="24"/>
          <w:szCs w:val="24"/>
        </w:rPr>
        <w:t xml:space="preserve">e </w:t>
      </w:r>
      <w:r w:rsidRPr="009C668F">
        <w:rPr>
          <w:spacing w:val="5"/>
          <w:sz w:val="24"/>
          <w:szCs w:val="24"/>
        </w:rPr>
        <w:t>premie</w:t>
      </w:r>
      <w:r w:rsidRPr="009C668F">
        <w:rPr>
          <w:sz w:val="24"/>
          <w:szCs w:val="24"/>
        </w:rPr>
        <w:t xml:space="preserve">r </w:t>
      </w:r>
      <w:r w:rsidRPr="009C668F">
        <w:rPr>
          <w:spacing w:val="5"/>
          <w:sz w:val="24"/>
          <w:szCs w:val="24"/>
        </w:rPr>
        <w:t>ran</w:t>
      </w:r>
      <w:r w:rsidRPr="009C668F">
        <w:rPr>
          <w:sz w:val="24"/>
          <w:szCs w:val="24"/>
        </w:rPr>
        <w:t xml:space="preserve">g </w:t>
      </w:r>
      <w:r w:rsidRPr="009C668F">
        <w:rPr>
          <w:spacing w:val="5"/>
          <w:sz w:val="24"/>
          <w:szCs w:val="24"/>
        </w:rPr>
        <w:t>confor</w:t>
      </w:r>
      <w:r w:rsidRPr="009C668F">
        <w:rPr>
          <w:sz w:val="24"/>
          <w:szCs w:val="24"/>
        </w:rPr>
        <w:t>mément aux textes en vigueur.</w:t>
      </w:r>
    </w:p>
    <w:p w:rsidR="00186865" w:rsidRPr="009C668F" w:rsidRDefault="00186865" w:rsidP="00186865">
      <w:pPr>
        <w:widowControl w:val="0"/>
        <w:suppressAutoHyphens/>
        <w:autoSpaceDE w:val="0"/>
        <w:autoSpaceDN w:val="0"/>
        <w:spacing w:before="120" w:after="120"/>
        <w:jc w:val="both"/>
        <w:textAlignment w:val="baseline"/>
        <w:rPr>
          <w:sz w:val="24"/>
          <w:szCs w:val="24"/>
        </w:rPr>
      </w:pPr>
      <w:r w:rsidRPr="009C668F">
        <w:rPr>
          <w:spacing w:val="1"/>
          <w:w w:val="97"/>
          <w:sz w:val="24"/>
          <w:szCs w:val="24"/>
        </w:rPr>
        <w:t>39.4</w:t>
      </w:r>
      <w:r w:rsidRPr="009C668F">
        <w:rPr>
          <w:w w:val="97"/>
          <w:sz w:val="24"/>
          <w:szCs w:val="24"/>
        </w:rPr>
        <w:t>.</w:t>
      </w:r>
      <w:r w:rsidRPr="009C668F">
        <w:rPr>
          <w:sz w:val="24"/>
          <w:szCs w:val="24"/>
        </w:rPr>
        <w:t xml:space="preserve"> L’absence de production du cautionnement définitif dans les délais prescrits est susceptible de donner lieu à la résiliation du marché dans les conditions prévues dans le CCAG</w:t>
      </w:r>
    </w:p>
    <w:p w:rsidR="00186865" w:rsidRPr="00737707" w:rsidRDefault="00186865" w:rsidP="00186865">
      <w:pPr>
        <w:spacing w:after="200" w:line="276" w:lineRule="auto"/>
        <w:rPr>
          <w:rFonts w:ascii="Trebuchet MS" w:eastAsia="Calibri" w:hAnsi="Trebuchet MS"/>
          <w:sz w:val="28"/>
          <w:szCs w:val="28"/>
          <w:lang w:eastAsia="en-US"/>
        </w:rPr>
      </w:pPr>
      <w:r>
        <w:rPr>
          <w:rFonts w:ascii="Trebuchet MS" w:eastAsia="Calibri" w:hAnsi="Trebuchet MS"/>
          <w:sz w:val="28"/>
          <w:szCs w:val="28"/>
          <w:lang w:eastAsia="en-US"/>
        </w:rPr>
        <w:br w:type="page"/>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3614E2" w:rsidP="00186865">
      <w:pPr>
        <w:spacing w:after="200" w:line="276" w:lineRule="auto"/>
        <w:rPr>
          <w:rFonts w:ascii="Trebuchet MS" w:eastAsia="Calibri" w:hAnsi="Trebuchet MS"/>
          <w:sz w:val="28"/>
          <w:szCs w:val="28"/>
          <w:lang w:eastAsia="en-US"/>
        </w:rPr>
      </w:pPr>
      <w:r>
        <w:rPr>
          <w:rFonts w:ascii="Trebuchet MS" w:eastAsia="Calibri" w:hAnsi="Trebuchet MS"/>
          <w:noProof/>
          <w:sz w:val="28"/>
          <w:szCs w:val="28"/>
        </w:rPr>
        <w:pict>
          <v:shape id="Rogner un rectangle avec un coin diagonal 5" o:spid="_x0000_s1051" style="position:absolute;margin-left:12.75pt;margin-top:3.8pt;width:447.15pt;height:87.9pt;z-index:251666432;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weight="1pt">
            <v:stroke joinstyle="miter"/>
            <v:formulas/>
            <v:path arrowok="t" o:connecttype="custom" o:connectlocs="0,0;5422154,0;5678805,256651;5678805,1539875;5678805,1539875;256651,1539875;0,1283224;0,0" o:connectangles="0,0,0,0,0,0,0,0" textboxrect="0,0,5678805,1539875"/>
            <v:textbox>
              <w:txbxContent>
                <w:p w:rsidR="003614E2" w:rsidRPr="00960260" w:rsidRDefault="003614E2" w:rsidP="00186865">
                  <w:pPr>
                    <w:spacing w:before="120" w:after="120"/>
                    <w:jc w:val="center"/>
                    <w:rPr>
                      <w:b/>
                      <w:color w:val="000000"/>
                      <w:sz w:val="52"/>
                      <w:szCs w:val="28"/>
                    </w:rPr>
                  </w:pPr>
                  <w:r w:rsidRPr="00960260">
                    <w:rPr>
                      <w:b/>
                      <w:color w:val="000000"/>
                      <w:sz w:val="52"/>
                      <w:szCs w:val="28"/>
                    </w:rPr>
                    <w:t>Pièces n°3 : Règlement Particulier de l’Appel d’Offres (RPAO)</w:t>
                  </w:r>
                </w:p>
                <w:p w:rsidR="003614E2" w:rsidRPr="0086552B" w:rsidRDefault="003614E2" w:rsidP="00186865">
                  <w:pPr>
                    <w:jc w:val="center"/>
                    <w:rPr>
                      <w:color w:val="000000"/>
                    </w:rPr>
                  </w:pPr>
                </w:p>
              </w:txbxContent>
            </v:textbox>
          </v:shape>
        </w:pict>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86552B" w:rsidRDefault="00186865" w:rsidP="00186865">
      <w:pPr>
        <w:widowControl w:val="0"/>
        <w:tabs>
          <w:tab w:val="left" w:pos="10460"/>
        </w:tabs>
        <w:autoSpaceDE w:val="0"/>
        <w:spacing w:after="240"/>
        <w:jc w:val="center"/>
        <w:rPr>
          <w:sz w:val="32"/>
          <w:szCs w:val="24"/>
        </w:rPr>
      </w:pPr>
      <w:r>
        <w:rPr>
          <w:rFonts w:ascii="Trebuchet MS" w:eastAsia="Calibri" w:hAnsi="Trebuchet MS"/>
          <w:sz w:val="28"/>
          <w:szCs w:val="28"/>
          <w:lang w:eastAsia="en-US"/>
        </w:rPr>
        <w:br w:type="page"/>
      </w:r>
      <w:r w:rsidRPr="0086552B">
        <w:rPr>
          <w:b/>
          <w:bCs/>
          <w:sz w:val="32"/>
          <w:szCs w:val="24"/>
        </w:rPr>
        <w:lastRenderedPageBreak/>
        <w:t>Règlement Particulier de l’Appel d’Offres</w:t>
      </w:r>
    </w:p>
    <w:p w:rsidR="00186865" w:rsidRPr="0086552B" w:rsidRDefault="00186865" w:rsidP="00186865">
      <w:pPr>
        <w:widowControl w:val="0"/>
        <w:suppressAutoHyphens/>
        <w:autoSpaceDE w:val="0"/>
        <w:autoSpaceDN w:val="0"/>
        <w:ind w:firstLine="709"/>
        <w:jc w:val="both"/>
        <w:textAlignment w:val="baseline"/>
        <w:rPr>
          <w:sz w:val="24"/>
          <w:szCs w:val="24"/>
        </w:rPr>
      </w:pPr>
      <w:r w:rsidRPr="0086552B">
        <w:rPr>
          <w:sz w:val="24"/>
          <w:szCs w:val="24"/>
        </w:rPr>
        <w:t>Les dispositions ci-après, qui sont spécifiques aux Travaux faisant l’objet de l’Appel d’Offres, complètent ou, le cas échéant, précisent les dispositions du RGAO. En cas de conflit, les dispositions ci-après prévalent sur celles du RGAO. Les numéros de la première colonne se réfèrent à l’article correspondant du RGAO.</w:t>
      </w:r>
    </w:p>
    <w:p w:rsidR="00186865" w:rsidRPr="0086552B" w:rsidRDefault="00186865" w:rsidP="00186865">
      <w:pPr>
        <w:widowControl w:val="0"/>
        <w:suppressAutoHyphens/>
        <w:autoSpaceDE w:val="0"/>
        <w:autoSpaceDN w:val="0"/>
        <w:jc w:val="both"/>
        <w:textAlignment w:val="baseline"/>
        <w:rPr>
          <w:sz w:val="24"/>
          <w:szCs w:val="24"/>
        </w:rPr>
      </w:pPr>
    </w:p>
    <w:tbl>
      <w:tblPr>
        <w:tblW w:w="9967" w:type="dxa"/>
        <w:jc w:val="center"/>
        <w:tblLayout w:type="fixed"/>
        <w:tblCellMar>
          <w:left w:w="10" w:type="dxa"/>
          <w:right w:w="10" w:type="dxa"/>
        </w:tblCellMar>
        <w:tblLook w:val="0000" w:firstRow="0" w:lastRow="0" w:firstColumn="0" w:lastColumn="0" w:noHBand="0" w:noVBand="0"/>
      </w:tblPr>
      <w:tblGrid>
        <w:gridCol w:w="1135"/>
        <w:gridCol w:w="8832"/>
      </w:tblGrid>
      <w:tr w:rsidR="00186865" w:rsidRPr="0086552B" w:rsidTr="00302262">
        <w:trPr>
          <w:trHeight w:hRule="exact" w:val="941"/>
          <w:jc w:val="center"/>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r w:rsidRPr="0086552B">
              <w:rPr>
                <w:sz w:val="24"/>
                <w:szCs w:val="24"/>
              </w:rPr>
              <w:t>Références du RGAO</w:t>
            </w:r>
          </w:p>
        </w:tc>
        <w:tc>
          <w:tcPr>
            <w:tcW w:w="88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r w:rsidRPr="0086552B">
              <w:rPr>
                <w:b/>
                <w:bCs/>
                <w:sz w:val="24"/>
                <w:szCs w:val="24"/>
              </w:rPr>
              <w:t>Généralités</w:t>
            </w:r>
          </w:p>
        </w:tc>
      </w:tr>
      <w:tr w:rsidR="00186865" w:rsidRPr="0086552B" w:rsidTr="00302262">
        <w:trPr>
          <w:trHeight w:hRule="exact" w:val="5865"/>
          <w:jc w:val="center"/>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p>
          <w:p w:rsidR="00186865" w:rsidRPr="0086552B" w:rsidRDefault="00186865" w:rsidP="00302262">
            <w:pPr>
              <w:widowControl w:val="0"/>
              <w:suppressAutoHyphens/>
              <w:autoSpaceDE w:val="0"/>
              <w:autoSpaceDN w:val="0"/>
              <w:jc w:val="center"/>
              <w:textAlignment w:val="baseline"/>
              <w:rPr>
                <w:sz w:val="24"/>
                <w:szCs w:val="24"/>
              </w:rPr>
            </w:pPr>
            <w:r w:rsidRPr="0086552B">
              <w:rPr>
                <w:sz w:val="24"/>
                <w:szCs w:val="24"/>
              </w:rPr>
              <w:t>1.1</w:t>
            </w:r>
          </w:p>
        </w:tc>
        <w:tc>
          <w:tcPr>
            <w:tcW w:w="88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86865" w:rsidRPr="0086552B" w:rsidRDefault="00186865" w:rsidP="00302262">
            <w:pPr>
              <w:widowControl w:val="0"/>
              <w:suppressAutoHyphens/>
              <w:autoSpaceDE w:val="0"/>
              <w:autoSpaceDN w:val="0"/>
              <w:spacing w:before="120"/>
              <w:jc w:val="both"/>
              <w:textAlignment w:val="baseline"/>
              <w:rPr>
                <w:sz w:val="24"/>
                <w:szCs w:val="24"/>
              </w:rPr>
            </w:pPr>
            <w:r w:rsidRPr="0086552B">
              <w:rPr>
                <w:b/>
                <w:sz w:val="24"/>
                <w:szCs w:val="24"/>
              </w:rPr>
              <w:t>Définition des Travaux</w:t>
            </w:r>
            <w:r w:rsidRPr="0086552B">
              <w:rPr>
                <w:sz w:val="24"/>
                <w:szCs w:val="24"/>
              </w:rPr>
              <w:t>:</w:t>
            </w:r>
          </w:p>
          <w:p w:rsidR="00186865" w:rsidRPr="0086552B" w:rsidRDefault="00186865" w:rsidP="00302262">
            <w:pPr>
              <w:widowControl w:val="0"/>
              <w:suppressAutoHyphens/>
              <w:autoSpaceDE w:val="0"/>
              <w:autoSpaceDN w:val="0"/>
              <w:jc w:val="both"/>
              <w:textAlignment w:val="baseline"/>
              <w:rPr>
                <w:sz w:val="24"/>
                <w:szCs w:val="24"/>
              </w:rPr>
            </w:pPr>
            <w:r w:rsidRPr="0086552B">
              <w:rPr>
                <w:iCs/>
                <w:sz w:val="24"/>
                <w:szCs w:val="24"/>
              </w:rPr>
              <w:t>Les travaux objet du présent Appel d’Offres concernent les</w:t>
            </w:r>
            <w:r w:rsidRPr="0086552B">
              <w:rPr>
                <w:b/>
                <w:sz w:val="24"/>
                <w:szCs w:val="24"/>
              </w:rPr>
              <w:t xml:space="preserve"> travaux de construction </w:t>
            </w:r>
            <w:r>
              <w:rPr>
                <w:b/>
                <w:sz w:val="24"/>
                <w:szCs w:val="24"/>
              </w:rPr>
              <w:t xml:space="preserve">de  </w:t>
            </w:r>
            <w:r w:rsidR="0020523A">
              <w:rPr>
                <w:b/>
                <w:sz w:val="24"/>
                <w:szCs w:val="24"/>
              </w:rPr>
              <w:t>deux (02</w:t>
            </w:r>
            <w:r w:rsidRPr="0086552B">
              <w:rPr>
                <w:b/>
                <w:sz w:val="24"/>
                <w:szCs w:val="24"/>
              </w:rPr>
              <w:t xml:space="preserve"> blocs de deux (02) salles de classe avec bloc</w:t>
            </w:r>
            <w:r>
              <w:rPr>
                <w:b/>
                <w:sz w:val="24"/>
                <w:szCs w:val="24"/>
              </w:rPr>
              <w:t>s</w:t>
            </w:r>
            <w:r w:rsidRPr="0086552B">
              <w:rPr>
                <w:b/>
                <w:sz w:val="24"/>
                <w:szCs w:val="24"/>
              </w:rPr>
              <w:t xml:space="preserve"> administratif</w:t>
            </w:r>
            <w:r w:rsidR="0020523A">
              <w:rPr>
                <w:b/>
                <w:sz w:val="24"/>
                <w:szCs w:val="24"/>
              </w:rPr>
              <w:t>s et deux (02)</w:t>
            </w:r>
            <w:r w:rsidRPr="0086552B">
              <w:rPr>
                <w:b/>
                <w:sz w:val="24"/>
                <w:szCs w:val="24"/>
              </w:rPr>
              <w:t xml:space="preserve"> blocs latrines à </w:t>
            </w:r>
            <w:r w:rsidR="00B61C50">
              <w:rPr>
                <w:b/>
                <w:sz w:val="24"/>
                <w:szCs w:val="24"/>
              </w:rPr>
              <w:t>trois (03</w:t>
            </w:r>
            <w:r w:rsidRPr="0086552B">
              <w:rPr>
                <w:b/>
                <w:sz w:val="24"/>
                <w:szCs w:val="24"/>
              </w:rPr>
              <w:t xml:space="preserve">) compartiments </w:t>
            </w:r>
            <w:r w:rsidR="0020523A">
              <w:rPr>
                <w:b/>
                <w:sz w:val="24"/>
                <w:szCs w:val="24"/>
              </w:rPr>
              <w:t>à l’école Publique de DOUMO-MAMA dans</w:t>
            </w:r>
            <w:r w:rsidRPr="0086552B">
              <w:rPr>
                <w:b/>
                <w:sz w:val="24"/>
                <w:szCs w:val="24"/>
              </w:rPr>
              <w:t xml:space="preserve"> la Commune de MESSAMENA, Département du Haut Nyong, Région de l’Est.</w:t>
            </w:r>
            <w:r w:rsidR="0020523A">
              <w:rPr>
                <w:b/>
                <w:sz w:val="24"/>
                <w:szCs w:val="24"/>
              </w:rPr>
              <w:t xml:space="preserve"> Lot 2.</w:t>
            </w:r>
          </w:p>
          <w:p w:rsidR="00186865" w:rsidRPr="0086552B" w:rsidRDefault="00186865" w:rsidP="00302262">
            <w:pPr>
              <w:widowControl w:val="0"/>
              <w:suppressAutoHyphens/>
              <w:autoSpaceDE w:val="0"/>
              <w:autoSpaceDN w:val="0"/>
              <w:jc w:val="both"/>
              <w:textAlignment w:val="baseline"/>
              <w:rPr>
                <w:sz w:val="24"/>
                <w:szCs w:val="24"/>
              </w:rPr>
            </w:pPr>
            <w:r w:rsidRPr="0086552B">
              <w:rPr>
                <w:sz w:val="24"/>
                <w:szCs w:val="24"/>
              </w:rPr>
              <w:t>Il comprend:</w:t>
            </w:r>
          </w:p>
          <w:p w:rsidR="00186865" w:rsidRPr="0086552B" w:rsidRDefault="00186865" w:rsidP="00302262">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86552B">
              <w:rPr>
                <w:rFonts w:eastAsia="Calibri"/>
                <w:color w:val="000000"/>
                <w:sz w:val="24"/>
                <w:szCs w:val="22"/>
                <w:lang w:eastAsia="en-US"/>
              </w:rPr>
              <w:t>Travaux préparatoires ;</w:t>
            </w:r>
          </w:p>
          <w:p w:rsidR="00186865" w:rsidRPr="0086552B" w:rsidRDefault="00186865" w:rsidP="00302262">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86552B">
              <w:rPr>
                <w:rFonts w:eastAsia="Calibri"/>
                <w:color w:val="000000"/>
                <w:sz w:val="24"/>
                <w:szCs w:val="22"/>
                <w:lang w:eastAsia="en-US"/>
              </w:rPr>
              <w:t>Fondations ;</w:t>
            </w:r>
          </w:p>
          <w:p w:rsidR="00186865" w:rsidRPr="0086552B" w:rsidRDefault="00186865" w:rsidP="00302262">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86552B">
              <w:rPr>
                <w:rFonts w:eastAsia="Calibri"/>
                <w:color w:val="000000"/>
                <w:sz w:val="24"/>
                <w:szCs w:val="22"/>
                <w:lang w:eastAsia="en-US"/>
              </w:rPr>
              <w:t>Elévation ;</w:t>
            </w:r>
          </w:p>
          <w:p w:rsidR="00186865" w:rsidRPr="0086552B" w:rsidRDefault="00186865" w:rsidP="00302262">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86552B">
              <w:rPr>
                <w:rFonts w:eastAsia="Calibri"/>
                <w:color w:val="000000"/>
                <w:sz w:val="24"/>
                <w:szCs w:val="22"/>
                <w:lang w:eastAsia="en-US"/>
              </w:rPr>
              <w:t>Charpente et couverture ;</w:t>
            </w:r>
          </w:p>
          <w:p w:rsidR="00186865" w:rsidRPr="0086552B" w:rsidRDefault="00186865" w:rsidP="00302262">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86552B">
              <w:rPr>
                <w:rFonts w:eastAsia="Calibri"/>
                <w:color w:val="000000"/>
                <w:sz w:val="24"/>
                <w:szCs w:val="22"/>
                <w:lang w:eastAsia="en-US"/>
              </w:rPr>
              <w:t>Menuiserie bois et métallique ;</w:t>
            </w:r>
          </w:p>
          <w:p w:rsidR="00186865" w:rsidRPr="0086552B" w:rsidRDefault="00186865" w:rsidP="00302262">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86552B">
              <w:rPr>
                <w:rFonts w:eastAsia="Calibri"/>
                <w:color w:val="000000"/>
                <w:sz w:val="24"/>
                <w:szCs w:val="22"/>
                <w:lang w:eastAsia="en-US"/>
              </w:rPr>
              <w:t>Electricité ;</w:t>
            </w:r>
          </w:p>
          <w:p w:rsidR="00186865" w:rsidRPr="0086552B" w:rsidRDefault="00186865" w:rsidP="00302262">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86552B">
              <w:rPr>
                <w:rFonts w:eastAsia="Calibri"/>
                <w:color w:val="000000"/>
                <w:sz w:val="24"/>
                <w:szCs w:val="22"/>
                <w:lang w:eastAsia="en-US"/>
              </w:rPr>
              <w:t>Plomberie-sanitaire ;</w:t>
            </w:r>
          </w:p>
          <w:p w:rsidR="00186865" w:rsidRPr="0086552B" w:rsidRDefault="00186865" w:rsidP="00302262">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86552B">
              <w:rPr>
                <w:rFonts w:eastAsia="Calibri"/>
                <w:color w:val="000000"/>
                <w:sz w:val="24"/>
                <w:szCs w:val="22"/>
                <w:lang w:eastAsia="en-US"/>
              </w:rPr>
              <w:t>Peinture ;</w:t>
            </w:r>
          </w:p>
          <w:p w:rsidR="00186865" w:rsidRPr="0086552B" w:rsidRDefault="00186865" w:rsidP="00302262">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86552B">
              <w:rPr>
                <w:rFonts w:eastAsia="Calibri"/>
                <w:color w:val="000000"/>
                <w:sz w:val="24"/>
                <w:szCs w:val="22"/>
                <w:lang w:eastAsia="en-US"/>
              </w:rPr>
              <w:t>VRD</w:t>
            </w:r>
          </w:p>
          <w:p w:rsidR="00186865" w:rsidRPr="0086552B" w:rsidRDefault="00186865" w:rsidP="00302262">
            <w:pPr>
              <w:widowControl w:val="0"/>
              <w:suppressAutoHyphens/>
              <w:autoSpaceDE w:val="0"/>
              <w:autoSpaceDN w:val="0"/>
              <w:jc w:val="both"/>
              <w:textAlignment w:val="baseline"/>
              <w:rPr>
                <w:sz w:val="24"/>
                <w:szCs w:val="24"/>
              </w:rPr>
            </w:pPr>
            <w:r w:rsidRPr="0086552B">
              <w:rPr>
                <w:b/>
                <w:sz w:val="24"/>
                <w:szCs w:val="24"/>
              </w:rPr>
              <w:t>Nom et adresse de l’Autorité Contractante</w:t>
            </w:r>
            <w:r w:rsidRPr="0086552B">
              <w:rPr>
                <w:sz w:val="24"/>
                <w:szCs w:val="24"/>
              </w:rPr>
              <w:t> : Délégué Régional des Marchés Publics de l’Est</w:t>
            </w:r>
          </w:p>
          <w:p w:rsidR="00186865" w:rsidRPr="0086552B" w:rsidRDefault="00186865" w:rsidP="00302262">
            <w:pPr>
              <w:widowControl w:val="0"/>
              <w:suppressAutoHyphens/>
              <w:autoSpaceDE w:val="0"/>
              <w:autoSpaceDN w:val="0"/>
              <w:jc w:val="both"/>
              <w:textAlignment w:val="baseline"/>
              <w:rPr>
                <w:sz w:val="24"/>
                <w:szCs w:val="24"/>
              </w:rPr>
            </w:pPr>
            <w:r w:rsidRPr="0086552B">
              <w:rPr>
                <w:b/>
                <w:sz w:val="24"/>
                <w:szCs w:val="24"/>
              </w:rPr>
              <w:t>Référence de l’Appel  d’Offre</w:t>
            </w:r>
            <w:r w:rsidRPr="0086552B">
              <w:rPr>
                <w:sz w:val="24"/>
                <w:szCs w:val="24"/>
              </w:rPr>
              <w:t>: Avis d’Appel d’Offres National Ouvert N°______/AONO/DRMINMAP/CRPM/ES/201</w:t>
            </w:r>
            <w:r>
              <w:rPr>
                <w:sz w:val="24"/>
                <w:szCs w:val="24"/>
              </w:rPr>
              <w:t>7</w:t>
            </w:r>
            <w:r w:rsidRPr="0086552B">
              <w:rPr>
                <w:sz w:val="24"/>
                <w:szCs w:val="24"/>
              </w:rPr>
              <w:t xml:space="preserve"> du </w:t>
            </w:r>
            <w:r>
              <w:rPr>
                <w:sz w:val="24"/>
                <w:szCs w:val="24"/>
              </w:rPr>
              <w:t>__________________________</w:t>
            </w:r>
          </w:p>
        </w:tc>
      </w:tr>
      <w:tr w:rsidR="00186865" w:rsidRPr="0086552B" w:rsidTr="00302262">
        <w:trPr>
          <w:trHeight w:hRule="exact" w:val="577"/>
          <w:jc w:val="center"/>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r w:rsidRPr="0086552B">
              <w:rPr>
                <w:sz w:val="24"/>
                <w:szCs w:val="24"/>
              </w:rPr>
              <w:t>1.2.</w:t>
            </w:r>
          </w:p>
        </w:tc>
        <w:tc>
          <w:tcPr>
            <w:tcW w:w="88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textAlignment w:val="baseline"/>
              <w:rPr>
                <w:sz w:val="24"/>
                <w:szCs w:val="24"/>
              </w:rPr>
            </w:pPr>
            <w:r w:rsidRPr="0086552B">
              <w:rPr>
                <w:sz w:val="24"/>
                <w:szCs w:val="24"/>
              </w:rPr>
              <w:t>Délai d’exécution :</w:t>
            </w:r>
            <w:r w:rsidRPr="0086552B">
              <w:rPr>
                <w:b/>
                <w:iCs/>
                <w:sz w:val="24"/>
                <w:szCs w:val="24"/>
              </w:rPr>
              <w:t xml:space="preserve"> Quatre (04) mois pour chaque lot</w:t>
            </w:r>
            <w:r w:rsidRPr="0086552B">
              <w:rPr>
                <w:sz w:val="24"/>
                <w:szCs w:val="24"/>
              </w:rPr>
              <w:t>.</w:t>
            </w:r>
          </w:p>
        </w:tc>
      </w:tr>
      <w:tr w:rsidR="00186865" w:rsidRPr="0086552B" w:rsidTr="00302262">
        <w:trPr>
          <w:trHeight w:hRule="exact" w:val="1986"/>
          <w:jc w:val="center"/>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textAlignment w:val="baseline"/>
              <w:rPr>
                <w:sz w:val="24"/>
                <w:szCs w:val="24"/>
              </w:rPr>
            </w:pPr>
          </w:p>
          <w:p w:rsidR="00186865" w:rsidRPr="0086552B" w:rsidRDefault="00186865" w:rsidP="00302262">
            <w:pPr>
              <w:widowControl w:val="0"/>
              <w:suppressAutoHyphens/>
              <w:autoSpaceDE w:val="0"/>
              <w:autoSpaceDN w:val="0"/>
              <w:textAlignment w:val="baseline"/>
              <w:rPr>
                <w:sz w:val="24"/>
                <w:szCs w:val="24"/>
              </w:rPr>
            </w:pPr>
            <w:r w:rsidRPr="0086552B">
              <w:rPr>
                <w:sz w:val="24"/>
                <w:szCs w:val="24"/>
              </w:rPr>
              <w:t>2.1</w:t>
            </w:r>
          </w:p>
        </w:tc>
        <w:tc>
          <w:tcPr>
            <w:tcW w:w="88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textAlignment w:val="baseline"/>
              <w:rPr>
                <w:sz w:val="24"/>
                <w:szCs w:val="24"/>
              </w:rPr>
            </w:pPr>
            <w:r w:rsidRPr="0086552B">
              <w:rPr>
                <w:sz w:val="24"/>
                <w:szCs w:val="24"/>
              </w:rPr>
              <w:t xml:space="preserve">Source de financement: </w:t>
            </w:r>
            <w:r w:rsidRPr="0086552B">
              <w:rPr>
                <w:b/>
                <w:sz w:val="24"/>
                <w:szCs w:val="24"/>
              </w:rPr>
              <w:t>Budget</w:t>
            </w:r>
            <w:r w:rsidRPr="0086552B">
              <w:rPr>
                <w:sz w:val="24"/>
                <w:szCs w:val="24"/>
              </w:rPr>
              <w:t xml:space="preserve"> </w:t>
            </w:r>
            <w:r w:rsidRPr="0086552B">
              <w:rPr>
                <w:b/>
                <w:sz w:val="24"/>
                <w:szCs w:val="24"/>
              </w:rPr>
              <w:t>FEICOM/COMMUNE DE MESSAMENA, Exercice 201</w:t>
            </w:r>
            <w:r>
              <w:rPr>
                <w:b/>
                <w:sz w:val="24"/>
                <w:szCs w:val="24"/>
              </w:rPr>
              <w:t>7</w:t>
            </w:r>
          </w:p>
          <w:p w:rsidR="00186865" w:rsidRPr="0086552B" w:rsidRDefault="00186865" w:rsidP="00302262">
            <w:pPr>
              <w:widowControl w:val="0"/>
              <w:suppressAutoHyphens/>
              <w:autoSpaceDE w:val="0"/>
              <w:autoSpaceDN w:val="0"/>
              <w:textAlignment w:val="baseline"/>
              <w:rPr>
                <w:sz w:val="24"/>
                <w:szCs w:val="24"/>
              </w:rPr>
            </w:pPr>
            <w:r w:rsidRPr="0086552B">
              <w:rPr>
                <w:sz w:val="24"/>
                <w:szCs w:val="24"/>
              </w:rPr>
              <w:t xml:space="preserve">Nom du projet: </w:t>
            </w:r>
            <w:r w:rsidRPr="0086552B">
              <w:rPr>
                <w:b/>
                <w:sz w:val="24"/>
                <w:szCs w:val="24"/>
              </w:rPr>
              <w:t xml:space="preserve">les </w:t>
            </w:r>
            <w:r w:rsidRPr="000837A2">
              <w:rPr>
                <w:b/>
                <w:sz w:val="24"/>
                <w:szCs w:val="24"/>
              </w:rPr>
              <w:t xml:space="preserve">travaux de construction de  neuf (09) blocs de deux (02) salles de classe avec blocs administratifs et neuf (09) blocs latrines à </w:t>
            </w:r>
            <w:r w:rsidR="00B61C50">
              <w:rPr>
                <w:b/>
                <w:sz w:val="24"/>
                <w:szCs w:val="24"/>
              </w:rPr>
              <w:t>trois (03</w:t>
            </w:r>
            <w:r w:rsidR="00B61C50" w:rsidRPr="0086552B">
              <w:rPr>
                <w:b/>
                <w:sz w:val="24"/>
                <w:szCs w:val="24"/>
              </w:rPr>
              <w:t xml:space="preserve">) </w:t>
            </w:r>
            <w:r w:rsidRPr="000837A2">
              <w:rPr>
                <w:b/>
                <w:sz w:val="24"/>
                <w:szCs w:val="24"/>
              </w:rPr>
              <w:t>compartiments dans certaines Ecoles Primaires Publiques de la Commune de MESSAMENA, Département du Haut Nyong, Région de l’Est.</w:t>
            </w:r>
          </w:p>
        </w:tc>
      </w:tr>
      <w:tr w:rsidR="00186865" w:rsidRPr="0086552B" w:rsidTr="00302262">
        <w:trPr>
          <w:trHeight w:hRule="exact" w:val="415"/>
          <w:jc w:val="center"/>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r w:rsidRPr="0086552B">
              <w:rPr>
                <w:sz w:val="24"/>
                <w:szCs w:val="24"/>
              </w:rPr>
              <w:t>4.1</w:t>
            </w:r>
          </w:p>
        </w:tc>
        <w:tc>
          <w:tcPr>
            <w:tcW w:w="88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textAlignment w:val="baseline"/>
              <w:rPr>
                <w:sz w:val="24"/>
                <w:szCs w:val="24"/>
              </w:rPr>
            </w:pPr>
            <w:r w:rsidRPr="0086552B">
              <w:rPr>
                <w:sz w:val="24"/>
                <w:szCs w:val="24"/>
              </w:rPr>
              <w:t xml:space="preserve">Liste des candidats pré-qualifiés, le cas échéant : </w:t>
            </w:r>
            <w:r w:rsidRPr="0086552B">
              <w:rPr>
                <w:b/>
                <w:sz w:val="24"/>
                <w:szCs w:val="24"/>
              </w:rPr>
              <w:t>sans objet</w:t>
            </w:r>
            <w:r w:rsidRPr="0086552B">
              <w:rPr>
                <w:sz w:val="24"/>
                <w:szCs w:val="24"/>
              </w:rPr>
              <w:t>.</w:t>
            </w:r>
          </w:p>
        </w:tc>
      </w:tr>
      <w:tr w:rsidR="00186865" w:rsidRPr="0086552B" w:rsidTr="00302262">
        <w:trPr>
          <w:trHeight w:hRule="exact" w:val="2136"/>
          <w:jc w:val="center"/>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r w:rsidRPr="0086552B">
              <w:rPr>
                <w:sz w:val="24"/>
                <w:szCs w:val="24"/>
              </w:rPr>
              <w:t>5.1</w:t>
            </w:r>
          </w:p>
        </w:tc>
        <w:tc>
          <w:tcPr>
            <w:tcW w:w="88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86865" w:rsidRPr="0086552B" w:rsidRDefault="00186865" w:rsidP="00302262">
            <w:pPr>
              <w:widowControl w:val="0"/>
              <w:suppressAutoHyphens/>
              <w:autoSpaceDE w:val="0"/>
              <w:autoSpaceDN w:val="0"/>
              <w:spacing w:before="120"/>
              <w:jc w:val="both"/>
              <w:textAlignment w:val="baseline"/>
              <w:rPr>
                <w:sz w:val="24"/>
                <w:szCs w:val="24"/>
              </w:rPr>
            </w:pPr>
            <w:r w:rsidRPr="0086552B">
              <w:rPr>
                <w:b/>
                <w:sz w:val="24"/>
                <w:szCs w:val="24"/>
              </w:rPr>
              <w:t>Provenance des matériaux, matériels et fournitures d’équipement et services</w:t>
            </w:r>
            <w:r w:rsidRPr="0086552B">
              <w:rPr>
                <w:sz w:val="24"/>
                <w:szCs w:val="24"/>
              </w:rPr>
              <w:t>.</w:t>
            </w:r>
          </w:p>
          <w:p w:rsidR="00186865" w:rsidRPr="0086552B" w:rsidRDefault="00186865" w:rsidP="00302262">
            <w:pPr>
              <w:widowControl w:val="0"/>
              <w:suppressAutoHyphens/>
              <w:autoSpaceDE w:val="0"/>
              <w:autoSpaceDN w:val="0"/>
              <w:jc w:val="both"/>
              <w:textAlignment w:val="baseline"/>
              <w:rPr>
                <w:sz w:val="24"/>
                <w:szCs w:val="24"/>
              </w:rPr>
            </w:pPr>
            <w:r w:rsidRPr="0086552B">
              <w:rPr>
                <w:sz w:val="24"/>
                <w:szCs w:val="24"/>
              </w:rPr>
              <w:t>L’exécution du présent marché nécessitant l’acquisition des matériels et matériaux, préférence est donnée aux produits fabriqués au Cameroun sous réserve de leur conformité aux normes techniques et à la condition que leurs prix soient homologués.</w:t>
            </w:r>
          </w:p>
          <w:p w:rsidR="00186865" w:rsidRPr="0086552B" w:rsidRDefault="00186865" w:rsidP="00302262">
            <w:pPr>
              <w:widowControl w:val="0"/>
              <w:suppressAutoHyphens/>
              <w:autoSpaceDE w:val="0"/>
              <w:autoSpaceDN w:val="0"/>
              <w:jc w:val="both"/>
              <w:textAlignment w:val="baseline"/>
              <w:rPr>
                <w:sz w:val="24"/>
                <w:szCs w:val="24"/>
              </w:rPr>
            </w:pPr>
            <w:r w:rsidRPr="0086552B">
              <w:rPr>
                <w:sz w:val="24"/>
                <w:szCs w:val="24"/>
              </w:rPr>
              <w:t xml:space="preserve">Toutefois, en cas de dérogations législatives ou réglementaires, ou résultant des conventions ou accords internationaux, le Ministre du Commerce autorise l’importation desdits produits.  </w:t>
            </w:r>
          </w:p>
        </w:tc>
      </w:tr>
    </w:tbl>
    <w:p w:rsidR="00186865" w:rsidRDefault="00186865" w:rsidP="00186865">
      <w:pPr>
        <w:widowControl w:val="0"/>
        <w:suppressAutoHyphens/>
        <w:autoSpaceDE w:val="0"/>
        <w:autoSpaceDN w:val="0"/>
        <w:jc w:val="both"/>
        <w:textAlignment w:val="baseline"/>
        <w:rPr>
          <w:b/>
          <w:bCs/>
          <w:sz w:val="24"/>
          <w:szCs w:val="24"/>
        </w:rPr>
      </w:pPr>
    </w:p>
    <w:p w:rsidR="00186865" w:rsidRDefault="00186865" w:rsidP="00186865">
      <w:pPr>
        <w:widowControl w:val="0"/>
        <w:suppressAutoHyphens/>
        <w:autoSpaceDE w:val="0"/>
        <w:autoSpaceDN w:val="0"/>
        <w:jc w:val="both"/>
        <w:textAlignment w:val="baseline"/>
        <w:rPr>
          <w:b/>
          <w:bCs/>
          <w:sz w:val="24"/>
          <w:szCs w:val="24"/>
        </w:rPr>
      </w:pPr>
    </w:p>
    <w:p w:rsidR="00186865" w:rsidRDefault="00186865" w:rsidP="00186865">
      <w:pPr>
        <w:widowControl w:val="0"/>
        <w:suppressAutoHyphens/>
        <w:autoSpaceDE w:val="0"/>
        <w:autoSpaceDN w:val="0"/>
        <w:jc w:val="both"/>
        <w:textAlignment w:val="baseline"/>
        <w:rPr>
          <w:b/>
          <w:bCs/>
          <w:sz w:val="24"/>
          <w:szCs w:val="24"/>
        </w:rPr>
      </w:pPr>
    </w:p>
    <w:p w:rsidR="00186865" w:rsidRPr="0086552B" w:rsidRDefault="00186865" w:rsidP="00186865">
      <w:pPr>
        <w:widowControl w:val="0"/>
        <w:numPr>
          <w:ilvl w:val="1"/>
          <w:numId w:val="58"/>
        </w:numPr>
        <w:suppressAutoHyphens/>
        <w:autoSpaceDE w:val="0"/>
        <w:autoSpaceDN w:val="0"/>
        <w:spacing w:before="120" w:after="120"/>
        <w:jc w:val="both"/>
        <w:textAlignment w:val="baseline"/>
        <w:rPr>
          <w:b/>
          <w:iCs/>
          <w:sz w:val="24"/>
          <w:szCs w:val="24"/>
        </w:rPr>
      </w:pPr>
      <w:r w:rsidRPr="0086552B">
        <w:rPr>
          <w:b/>
          <w:iCs/>
          <w:sz w:val="24"/>
          <w:szCs w:val="24"/>
        </w:rPr>
        <w:lastRenderedPageBreak/>
        <w:t>Critères d’évaluation</w:t>
      </w:r>
    </w:p>
    <w:p w:rsidR="00186865" w:rsidRPr="0086552B" w:rsidRDefault="00186865" w:rsidP="00186865">
      <w:pPr>
        <w:widowControl w:val="0"/>
        <w:suppressAutoHyphens/>
        <w:autoSpaceDE w:val="0"/>
        <w:autoSpaceDN w:val="0"/>
        <w:spacing w:before="120" w:after="120"/>
        <w:ind w:left="1069"/>
        <w:jc w:val="both"/>
        <w:textAlignment w:val="baseline"/>
        <w:rPr>
          <w:b/>
          <w:sz w:val="24"/>
          <w:szCs w:val="24"/>
        </w:rPr>
      </w:pPr>
      <w:r>
        <w:rPr>
          <w:b/>
          <w:iCs/>
          <w:sz w:val="24"/>
          <w:szCs w:val="24"/>
        </w:rPr>
        <w:t xml:space="preserve">1. </w:t>
      </w:r>
      <w:r w:rsidRPr="0086552B">
        <w:rPr>
          <w:b/>
          <w:iCs/>
          <w:sz w:val="24"/>
          <w:szCs w:val="24"/>
        </w:rPr>
        <w:t>Critères éliminatoires</w:t>
      </w:r>
    </w:p>
    <w:p w:rsidR="00186865" w:rsidRPr="0086552B" w:rsidRDefault="00186865" w:rsidP="00186865">
      <w:pPr>
        <w:widowControl w:val="0"/>
        <w:suppressAutoHyphens/>
        <w:autoSpaceDE w:val="0"/>
        <w:autoSpaceDN w:val="0"/>
        <w:spacing w:before="120" w:after="120"/>
        <w:ind w:firstLine="641"/>
        <w:jc w:val="both"/>
        <w:textAlignment w:val="baseline"/>
        <w:rPr>
          <w:iCs/>
          <w:sz w:val="24"/>
          <w:szCs w:val="24"/>
        </w:rPr>
      </w:pPr>
      <w:r w:rsidRPr="0086552B">
        <w:rPr>
          <w:iCs/>
          <w:sz w:val="24"/>
          <w:szCs w:val="24"/>
        </w:rPr>
        <w:t>Les critères éliminatoires sont les suivants :</w:t>
      </w:r>
    </w:p>
    <w:p w:rsidR="00302262" w:rsidRPr="00737707" w:rsidRDefault="00302262" w:rsidP="00302262">
      <w:pPr>
        <w:widowControl w:val="0"/>
        <w:suppressAutoHyphens/>
        <w:autoSpaceDE w:val="0"/>
        <w:autoSpaceDN w:val="0"/>
        <w:spacing w:line="276" w:lineRule="auto"/>
        <w:ind w:firstLine="426"/>
        <w:jc w:val="both"/>
        <w:textAlignment w:val="baseline"/>
        <w:rPr>
          <w:b/>
          <w:sz w:val="24"/>
          <w:szCs w:val="24"/>
        </w:rPr>
      </w:pPr>
      <w:r w:rsidRPr="00737707">
        <w:rPr>
          <w:b/>
          <w:iCs/>
          <w:sz w:val="24"/>
          <w:szCs w:val="24"/>
        </w:rPr>
        <w:t>1.1 Offre Administratif</w:t>
      </w:r>
    </w:p>
    <w:p w:rsidR="00302262" w:rsidRPr="00737707" w:rsidRDefault="00302262" w:rsidP="00302262">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sidRPr="00737707">
        <w:rPr>
          <w:rFonts w:eastAsia="Calibri"/>
          <w:sz w:val="24"/>
          <w:szCs w:val="24"/>
          <w:lang w:eastAsia="en-US"/>
        </w:rPr>
        <w:t>Absence d’une pièce administrative requise,</w:t>
      </w:r>
    </w:p>
    <w:p w:rsidR="00302262" w:rsidRDefault="00302262" w:rsidP="00302262">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sidRPr="00737707">
        <w:rPr>
          <w:rFonts w:eastAsia="Calibri"/>
          <w:sz w:val="24"/>
          <w:szCs w:val="24"/>
          <w:lang w:eastAsia="en-US"/>
        </w:rPr>
        <w:t>Fausse déclaration</w:t>
      </w:r>
      <w:r>
        <w:rPr>
          <w:rFonts w:eastAsia="Calibri"/>
          <w:sz w:val="24"/>
          <w:szCs w:val="24"/>
          <w:lang w:eastAsia="en-US"/>
        </w:rPr>
        <w:t>,</w:t>
      </w:r>
      <w:r w:rsidRPr="00737707">
        <w:rPr>
          <w:rFonts w:eastAsia="Calibri"/>
          <w:sz w:val="24"/>
          <w:szCs w:val="24"/>
          <w:lang w:eastAsia="en-US"/>
        </w:rPr>
        <w:t xml:space="preserve"> pièce falsifiée</w:t>
      </w:r>
      <w:r>
        <w:rPr>
          <w:rFonts w:eastAsia="Calibri"/>
          <w:sz w:val="24"/>
          <w:szCs w:val="24"/>
          <w:lang w:eastAsia="en-US"/>
        </w:rPr>
        <w:t xml:space="preserve"> </w:t>
      </w:r>
      <w:r w:rsidRPr="00737707">
        <w:rPr>
          <w:rFonts w:eastAsia="Calibri"/>
          <w:sz w:val="24"/>
          <w:szCs w:val="24"/>
          <w:lang w:eastAsia="en-US"/>
        </w:rPr>
        <w:t>ou</w:t>
      </w:r>
      <w:r>
        <w:rPr>
          <w:rFonts w:eastAsia="Calibri"/>
          <w:sz w:val="24"/>
          <w:szCs w:val="24"/>
          <w:lang w:eastAsia="en-US"/>
        </w:rPr>
        <w:t xml:space="preserve"> scannée</w:t>
      </w:r>
      <w:r w:rsidRPr="00737707">
        <w:rPr>
          <w:rFonts w:eastAsia="Calibri"/>
          <w:sz w:val="24"/>
          <w:szCs w:val="24"/>
          <w:lang w:eastAsia="en-US"/>
        </w:rPr>
        <w:t>,</w:t>
      </w:r>
    </w:p>
    <w:p w:rsidR="00302262" w:rsidRPr="00737707" w:rsidRDefault="00302262" w:rsidP="00302262">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Pr>
          <w:rFonts w:eastAsia="Calibri"/>
          <w:sz w:val="24"/>
          <w:szCs w:val="24"/>
          <w:lang w:eastAsia="en-US"/>
        </w:rPr>
        <w:t>Non-conformité d’une pièce administrative dans un délai de plus de 48 heures</w:t>
      </w:r>
    </w:p>
    <w:p w:rsidR="00302262" w:rsidRPr="00737707" w:rsidRDefault="00302262" w:rsidP="00302262">
      <w:pPr>
        <w:widowControl w:val="0"/>
        <w:suppressAutoHyphens/>
        <w:autoSpaceDE w:val="0"/>
        <w:autoSpaceDN w:val="0"/>
        <w:ind w:firstLine="426"/>
        <w:jc w:val="both"/>
        <w:textAlignment w:val="baseline"/>
        <w:rPr>
          <w:b/>
          <w:iCs/>
          <w:sz w:val="24"/>
          <w:szCs w:val="24"/>
        </w:rPr>
      </w:pPr>
      <w:r w:rsidRPr="00737707">
        <w:rPr>
          <w:b/>
          <w:iCs/>
          <w:sz w:val="24"/>
          <w:szCs w:val="24"/>
        </w:rPr>
        <w:t>1.2 Offre Technique</w:t>
      </w:r>
    </w:p>
    <w:p w:rsidR="00302262" w:rsidRPr="00737707" w:rsidRDefault="00302262" w:rsidP="00302262">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Pr>
          <w:rFonts w:eastAsia="Calibri"/>
          <w:sz w:val="24"/>
          <w:szCs w:val="24"/>
          <w:lang w:eastAsia="en-US"/>
        </w:rPr>
        <w:t>Fausse déclaration,</w:t>
      </w:r>
      <w:r w:rsidRPr="00737707">
        <w:rPr>
          <w:rFonts w:eastAsia="Calibri"/>
          <w:sz w:val="24"/>
          <w:szCs w:val="24"/>
          <w:lang w:eastAsia="en-US"/>
        </w:rPr>
        <w:t xml:space="preserve"> pièce falsifiée</w:t>
      </w:r>
      <w:r>
        <w:rPr>
          <w:rFonts w:eastAsia="Calibri"/>
          <w:sz w:val="24"/>
          <w:szCs w:val="24"/>
          <w:lang w:eastAsia="en-US"/>
        </w:rPr>
        <w:t xml:space="preserve"> ou scannée</w:t>
      </w:r>
      <w:r w:rsidRPr="00737707">
        <w:rPr>
          <w:rFonts w:eastAsia="Calibri"/>
          <w:sz w:val="24"/>
          <w:szCs w:val="24"/>
          <w:lang w:eastAsia="en-US"/>
        </w:rPr>
        <w:t>,</w:t>
      </w:r>
    </w:p>
    <w:p w:rsidR="00302262" w:rsidRPr="00737707" w:rsidRDefault="00302262" w:rsidP="00302262">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sidRPr="00737707">
        <w:rPr>
          <w:rFonts w:eastAsia="Calibri"/>
          <w:sz w:val="24"/>
          <w:szCs w:val="24"/>
          <w:lang w:eastAsia="en-US"/>
        </w:rPr>
        <w:t xml:space="preserve">N’avoir pas justifié de réalisation au cours des trois (03) dernières années des projets de bâtiment de montant au moins égal à </w:t>
      </w:r>
      <w:r>
        <w:rPr>
          <w:rFonts w:eastAsia="Calibri"/>
          <w:sz w:val="24"/>
          <w:szCs w:val="24"/>
          <w:lang w:eastAsia="en-US"/>
        </w:rPr>
        <w:t xml:space="preserve">30 </w:t>
      </w:r>
      <w:r w:rsidRPr="00737707">
        <w:rPr>
          <w:rFonts w:eastAsia="Calibri"/>
          <w:sz w:val="24"/>
          <w:szCs w:val="24"/>
          <w:lang w:eastAsia="en-US"/>
        </w:rPr>
        <w:t>000 000 (</w:t>
      </w:r>
      <w:r>
        <w:rPr>
          <w:rFonts w:eastAsia="Calibri"/>
          <w:sz w:val="24"/>
          <w:szCs w:val="24"/>
          <w:lang w:eastAsia="en-US"/>
        </w:rPr>
        <w:t>trente</w:t>
      </w:r>
      <w:r w:rsidRPr="00737707">
        <w:rPr>
          <w:rFonts w:eastAsia="Calibri"/>
          <w:sz w:val="24"/>
          <w:szCs w:val="24"/>
          <w:lang w:eastAsia="en-US"/>
        </w:rPr>
        <w:t xml:space="preserve"> millions) F CFA (pièces justificatives : copie première et dernière page du contrat, et PV de réception provisoire ou définitif) ;</w:t>
      </w:r>
    </w:p>
    <w:p w:rsidR="00302262" w:rsidRPr="00737707" w:rsidRDefault="00302262" w:rsidP="00302262">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sidRPr="00737707">
        <w:rPr>
          <w:rFonts w:eastAsia="Calibri"/>
          <w:sz w:val="24"/>
          <w:szCs w:val="24"/>
          <w:lang w:eastAsia="en-US"/>
        </w:rPr>
        <w:t>Absence de planning d’exécution des travaux conforme au modèle du DAO, détaillé et pertinent; </w:t>
      </w:r>
    </w:p>
    <w:p w:rsidR="00302262" w:rsidRDefault="00302262" w:rsidP="00302262">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Pr>
          <w:rFonts w:eastAsia="Calibri"/>
          <w:sz w:val="24"/>
          <w:szCs w:val="24"/>
          <w:lang w:eastAsia="en-US"/>
        </w:rPr>
        <w:t>Note technique inférieure à 12</w:t>
      </w:r>
      <w:r w:rsidRPr="00737707">
        <w:rPr>
          <w:rFonts w:eastAsia="Calibri"/>
          <w:sz w:val="24"/>
          <w:szCs w:val="24"/>
          <w:lang w:eastAsia="en-US"/>
        </w:rPr>
        <w:t xml:space="preserve"> critères sur 1</w:t>
      </w:r>
      <w:r>
        <w:rPr>
          <w:rFonts w:eastAsia="Calibri"/>
          <w:sz w:val="24"/>
          <w:szCs w:val="24"/>
          <w:lang w:eastAsia="en-US"/>
        </w:rPr>
        <w:t>5</w:t>
      </w:r>
      <w:r w:rsidRPr="00737707">
        <w:rPr>
          <w:rFonts w:eastAsia="Calibri"/>
          <w:sz w:val="24"/>
          <w:szCs w:val="24"/>
          <w:lang w:eastAsia="en-US"/>
        </w:rPr>
        <w:t>,</w:t>
      </w:r>
    </w:p>
    <w:p w:rsidR="00302262" w:rsidRPr="00737707" w:rsidRDefault="00302262" w:rsidP="00302262">
      <w:pPr>
        <w:widowControl w:val="0"/>
        <w:suppressAutoHyphens/>
        <w:autoSpaceDE w:val="0"/>
        <w:autoSpaceDN w:val="0"/>
        <w:spacing w:line="276" w:lineRule="auto"/>
        <w:jc w:val="both"/>
        <w:textAlignment w:val="baseline"/>
        <w:rPr>
          <w:rFonts w:eastAsia="Calibri"/>
          <w:sz w:val="24"/>
          <w:szCs w:val="24"/>
          <w:lang w:eastAsia="en-US"/>
        </w:rPr>
      </w:pPr>
    </w:p>
    <w:p w:rsidR="00302262" w:rsidRPr="00737707" w:rsidRDefault="00302262" w:rsidP="00302262">
      <w:pPr>
        <w:widowControl w:val="0"/>
        <w:suppressAutoHyphens/>
        <w:autoSpaceDE w:val="0"/>
        <w:autoSpaceDN w:val="0"/>
        <w:spacing w:before="120" w:after="120"/>
        <w:ind w:firstLine="426"/>
        <w:jc w:val="both"/>
        <w:textAlignment w:val="baseline"/>
        <w:rPr>
          <w:b/>
          <w:iCs/>
          <w:sz w:val="24"/>
          <w:szCs w:val="24"/>
        </w:rPr>
      </w:pPr>
      <w:r w:rsidRPr="00737707">
        <w:rPr>
          <w:b/>
          <w:iCs/>
          <w:sz w:val="24"/>
          <w:szCs w:val="24"/>
        </w:rPr>
        <w:t>1.3 Offre financière</w:t>
      </w:r>
    </w:p>
    <w:p w:rsidR="00302262" w:rsidRPr="00737707" w:rsidRDefault="00302262" w:rsidP="00302262">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sidRPr="00737707">
        <w:rPr>
          <w:rFonts w:eastAsia="Calibri"/>
          <w:sz w:val="24"/>
          <w:szCs w:val="24"/>
          <w:lang w:eastAsia="en-US"/>
        </w:rPr>
        <w:t>Offre financière incomplète ;</w:t>
      </w:r>
    </w:p>
    <w:p w:rsidR="00302262" w:rsidRPr="00737707" w:rsidRDefault="00302262" w:rsidP="00302262">
      <w:pPr>
        <w:widowControl w:val="0"/>
        <w:numPr>
          <w:ilvl w:val="0"/>
          <w:numId w:val="57"/>
        </w:numPr>
        <w:suppressAutoHyphens/>
        <w:autoSpaceDE w:val="0"/>
        <w:autoSpaceDN w:val="0"/>
        <w:spacing w:line="276" w:lineRule="auto"/>
        <w:jc w:val="both"/>
        <w:textAlignment w:val="baseline"/>
        <w:rPr>
          <w:rFonts w:eastAsia="Calibri"/>
          <w:sz w:val="24"/>
          <w:szCs w:val="24"/>
          <w:lang w:eastAsia="en-US"/>
        </w:rPr>
      </w:pPr>
      <w:r w:rsidRPr="00737707">
        <w:rPr>
          <w:rFonts w:eastAsia="Calibri"/>
          <w:sz w:val="24"/>
          <w:szCs w:val="24"/>
          <w:lang w:eastAsia="en-US"/>
        </w:rPr>
        <w:t>Absence d’un prix unitaire quantifié.</w:t>
      </w:r>
    </w:p>
    <w:p w:rsidR="00186865" w:rsidRPr="0086552B" w:rsidRDefault="00186865" w:rsidP="00186865">
      <w:pPr>
        <w:widowControl w:val="0"/>
        <w:suppressAutoHyphens/>
        <w:autoSpaceDE w:val="0"/>
        <w:autoSpaceDN w:val="0"/>
        <w:spacing w:before="120" w:after="120"/>
        <w:ind w:left="1069"/>
        <w:jc w:val="both"/>
        <w:textAlignment w:val="baseline"/>
        <w:rPr>
          <w:b/>
          <w:iCs/>
          <w:sz w:val="24"/>
          <w:szCs w:val="24"/>
        </w:rPr>
      </w:pPr>
      <w:r>
        <w:rPr>
          <w:b/>
          <w:iCs/>
          <w:sz w:val="24"/>
          <w:szCs w:val="24"/>
        </w:rPr>
        <w:t>2.</w:t>
      </w:r>
      <w:r w:rsidRPr="0086552B">
        <w:rPr>
          <w:b/>
          <w:iCs/>
          <w:sz w:val="24"/>
          <w:szCs w:val="24"/>
        </w:rPr>
        <w:t xml:space="preserve"> Critères essentiels</w:t>
      </w:r>
    </w:p>
    <w:p w:rsidR="00186865" w:rsidRPr="0086552B" w:rsidRDefault="00186865" w:rsidP="00186865">
      <w:pPr>
        <w:widowControl w:val="0"/>
        <w:suppressAutoHyphens/>
        <w:autoSpaceDE w:val="0"/>
        <w:autoSpaceDN w:val="0"/>
        <w:spacing w:before="120" w:after="120"/>
        <w:ind w:firstLine="641"/>
        <w:jc w:val="both"/>
        <w:textAlignment w:val="baseline"/>
        <w:rPr>
          <w:iCs/>
          <w:sz w:val="24"/>
          <w:szCs w:val="24"/>
        </w:rPr>
      </w:pPr>
      <w:r w:rsidRPr="0086552B">
        <w:rPr>
          <w:iCs/>
          <w:sz w:val="24"/>
          <w:szCs w:val="24"/>
        </w:rPr>
        <w:t>Les critères relatifs à la qualification des candidats porteront sur:</w:t>
      </w:r>
    </w:p>
    <w:p w:rsidR="00186865" w:rsidRPr="0086552B" w:rsidRDefault="00186865" w:rsidP="00186865">
      <w:pPr>
        <w:numPr>
          <w:ilvl w:val="0"/>
          <w:numId w:val="65"/>
        </w:numPr>
        <w:suppressAutoHyphens/>
        <w:autoSpaceDN w:val="0"/>
        <w:jc w:val="both"/>
        <w:textAlignment w:val="baseline"/>
        <w:rPr>
          <w:rFonts w:eastAsia="Calibri"/>
          <w:sz w:val="24"/>
          <w:szCs w:val="24"/>
          <w:lang w:eastAsia="en-US"/>
        </w:rPr>
      </w:pPr>
      <w:r w:rsidRPr="0086552B">
        <w:rPr>
          <w:rFonts w:eastAsia="Calibri"/>
          <w:b/>
          <w:sz w:val="24"/>
          <w:szCs w:val="24"/>
          <w:lang w:eastAsia="en-US"/>
        </w:rPr>
        <w:t>Situation financière</w:t>
      </w:r>
      <w:r w:rsidRPr="0086552B">
        <w:rPr>
          <w:rFonts w:eastAsia="Calibri"/>
          <w:sz w:val="24"/>
          <w:szCs w:val="24"/>
          <w:lang w:eastAsia="en-US"/>
        </w:rPr>
        <w:t> ;</w:t>
      </w:r>
    </w:p>
    <w:p w:rsidR="00186865" w:rsidRPr="0086552B" w:rsidRDefault="00186865" w:rsidP="00186865">
      <w:pPr>
        <w:widowControl w:val="0"/>
        <w:numPr>
          <w:ilvl w:val="0"/>
          <w:numId w:val="67"/>
        </w:numPr>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 xml:space="preserve">Chiffre d’affaire effectivement réalisé des années 2014 et 2015 justifié par un bilan certifié d’un expert-comptable ≥ 15 000 000 (quinze millions) francs CFA ;  </w:t>
      </w:r>
    </w:p>
    <w:p w:rsidR="00186865" w:rsidRPr="0086552B" w:rsidRDefault="00186865" w:rsidP="00186865">
      <w:pPr>
        <w:widowControl w:val="0"/>
        <w:numPr>
          <w:ilvl w:val="0"/>
          <w:numId w:val="67"/>
        </w:numPr>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Attestation de solvabilité financière ≥ à 50 % du montant cumulé des lots soumissionnés.</w:t>
      </w:r>
    </w:p>
    <w:p w:rsidR="00186865" w:rsidRPr="0086552B" w:rsidRDefault="00186865" w:rsidP="00186865">
      <w:pPr>
        <w:numPr>
          <w:ilvl w:val="0"/>
          <w:numId w:val="65"/>
        </w:numPr>
        <w:suppressAutoHyphens/>
        <w:autoSpaceDN w:val="0"/>
        <w:jc w:val="both"/>
        <w:textAlignment w:val="baseline"/>
        <w:rPr>
          <w:rFonts w:eastAsia="Calibri"/>
          <w:b/>
          <w:sz w:val="24"/>
          <w:szCs w:val="24"/>
          <w:lang w:eastAsia="en-US"/>
        </w:rPr>
      </w:pPr>
      <w:r w:rsidRPr="0086552B">
        <w:rPr>
          <w:rFonts w:eastAsia="Calibri"/>
          <w:b/>
          <w:sz w:val="24"/>
          <w:szCs w:val="24"/>
          <w:lang w:eastAsia="en-US"/>
        </w:rPr>
        <w:t>Expérience ;</w:t>
      </w:r>
    </w:p>
    <w:p w:rsidR="00186865" w:rsidRPr="0086552B" w:rsidRDefault="00186865" w:rsidP="00186865">
      <w:pPr>
        <w:widowControl w:val="0"/>
        <w:numPr>
          <w:ilvl w:val="0"/>
          <w:numId w:val="67"/>
        </w:numPr>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 xml:space="preserve">Justifier sur les trois (03) dernières années la réalisation d’au moins deux (02)  marchés de bâtiment, de montant cumulé au moins égal à </w:t>
      </w:r>
      <w:r>
        <w:rPr>
          <w:rFonts w:eastAsia="Calibri"/>
          <w:sz w:val="24"/>
          <w:szCs w:val="24"/>
          <w:lang w:eastAsia="en-US"/>
        </w:rPr>
        <w:t>5</w:t>
      </w:r>
      <w:r w:rsidRPr="0086552B">
        <w:rPr>
          <w:rFonts w:eastAsia="Calibri"/>
          <w:sz w:val="24"/>
          <w:szCs w:val="24"/>
          <w:lang w:eastAsia="en-US"/>
        </w:rPr>
        <w:t>0 000 000 (</w:t>
      </w:r>
      <w:r>
        <w:rPr>
          <w:rFonts w:eastAsia="Calibri"/>
          <w:sz w:val="24"/>
          <w:szCs w:val="24"/>
          <w:lang w:eastAsia="en-US"/>
        </w:rPr>
        <w:t>cinquante</w:t>
      </w:r>
      <w:r w:rsidRPr="0086552B">
        <w:rPr>
          <w:rFonts w:eastAsia="Calibri"/>
          <w:sz w:val="24"/>
          <w:szCs w:val="24"/>
          <w:lang w:eastAsia="en-US"/>
        </w:rPr>
        <w:t xml:space="preserve"> millions) francs CFA, provisoirement  réceptionnés chacun pièces justificatives : première et dernière page du contrat et PV de réception provisoire ou définitive)</w:t>
      </w:r>
    </w:p>
    <w:p w:rsidR="00186865" w:rsidRPr="0086552B" w:rsidRDefault="00186865" w:rsidP="00186865">
      <w:pPr>
        <w:widowControl w:val="0"/>
        <w:numPr>
          <w:ilvl w:val="0"/>
          <w:numId w:val="67"/>
        </w:numPr>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Justifier sur les trois (03) dernières années la réalisation d’au moins trois (03)  marchés de bâtiment, de montant cumulé au moins égal à 45 000 000 (quarante-cinq millions) francs CFA, provisoirement  réceptionnés chacun pièces justificatives : première et dernière page du contrat et PV de réception provisoire ou définitive)</w:t>
      </w:r>
    </w:p>
    <w:p w:rsidR="00186865" w:rsidRPr="0086552B" w:rsidRDefault="00186865" w:rsidP="00186865">
      <w:pPr>
        <w:widowControl w:val="0"/>
        <w:numPr>
          <w:ilvl w:val="0"/>
          <w:numId w:val="67"/>
        </w:numPr>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Justifier sur les trois (03) dernières années la réalisation des projets autre que de travaux routier, de terrassement, d’ouvrage d’art, fourniture ou d’aménagement d’espace de montant cumule au moins égal à 15 000 000 (quinze millions)(pièces justificatives : copie première et dernière page du contrat et PV de réception provisoire)</w:t>
      </w:r>
    </w:p>
    <w:p w:rsidR="00186865" w:rsidRPr="0086552B" w:rsidRDefault="00186865" w:rsidP="00186865">
      <w:pPr>
        <w:numPr>
          <w:ilvl w:val="0"/>
          <w:numId w:val="65"/>
        </w:numPr>
        <w:suppressAutoHyphens/>
        <w:autoSpaceDN w:val="0"/>
        <w:jc w:val="both"/>
        <w:textAlignment w:val="baseline"/>
        <w:rPr>
          <w:rFonts w:eastAsia="Calibri"/>
          <w:b/>
          <w:sz w:val="24"/>
          <w:szCs w:val="24"/>
          <w:lang w:eastAsia="en-US"/>
        </w:rPr>
      </w:pPr>
      <w:r w:rsidRPr="0086552B">
        <w:rPr>
          <w:rFonts w:eastAsia="Calibri"/>
          <w:b/>
          <w:sz w:val="24"/>
          <w:szCs w:val="24"/>
          <w:lang w:eastAsia="en-US"/>
        </w:rPr>
        <w:t>Personnels ;</w:t>
      </w:r>
    </w:p>
    <w:p w:rsidR="00186865" w:rsidRPr="0086552B" w:rsidRDefault="00186865" w:rsidP="00186865">
      <w:pPr>
        <w:widowControl w:val="0"/>
        <w:suppressAutoHyphens/>
        <w:autoSpaceDE w:val="0"/>
        <w:autoSpaceDN w:val="0"/>
        <w:spacing w:before="120" w:after="120"/>
        <w:ind w:firstLine="641"/>
        <w:jc w:val="both"/>
        <w:textAlignment w:val="baseline"/>
        <w:rPr>
          <w:iCs/>
          <w:sz w:val="24"/>
          <w:szCs w:val="24"/>
        </w:rPr>
      </w:pPr>
      <w:r w:rsidRPr="0086552B">
        <w:rPr>
          <w:iCs/>
          <w:sz w:val="24"/>
          <w:szCs w:val="24"/>
        </w:rPr>
        <w:t xml:space="preserve">L’entreprise devra avoir, ou s’être engagée à embaucher avant le début des travaux et pour la durée du chantier, le personnel technique compétent nécessaire, à savoir : </w:t>
      </w:r>
    </w:p>
    <w:p w:rsidR="00186865" w:rsidRPr="0086552B" w:rsidRDefault="00186865" w:rsidP="00186865">
      <w:pPr>
        <w:widowControl w:val="0"/>
        <w:numPr>
          <w:ilvl w:val="0"/>
          <w:numId w:val="67"/>
        </w:numPr>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 xml:space="preserve">Un Ingénieur des Travaux de Génie Civil ayant au moins cinq (05) années d’expérience dans le domaine (joindre curriculum vitae daté, et signé par le candidat, une copie certifiée conforme du diplôme et une attestation de disponibilité signée par le candidat au </w:t>
      </w:r>
      <w:r w:rsidRPr="0086552B">
        <w:rPr>
          <w:rFonts w:eastAsia="Calibri"/>
          <w:sz w:val="24"/>
          <w:szCs w:val="24"/>
          <w:lang w:eastAsia="en-US"/>
        </w:rPr>
        <w:lastRenderedPageBreak/>
        <w:t>poste de conducteur des travaux);</w:t>
      </w:r>
    </w:p>
    <w:p w:rsidR="00186865" w:rsidRPr="0086552B" w:rsidRDefault="00186865" w:rsidP="00186865">
      <w:pPr>
        <w:widowControl w:val="0"/>
        <w:numPr>
          <w:ilvl w:val="0"/>
          <w:numId w:val="67"/>
        </w:numPr>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 xml:space="preserve">Un Technicien Supérieur de Génie Civil ou plus comme chef de chantier Génie Civil ayant au moins trois (03) années d’expérience dans le domaine de la construction et ayant réalisé au </w:t>
      </w:r>
      <w:proofErr w:type="spellStart"/>
      <w:r w:rsidRPr="0086552B">
        <w:rPr>
          <w:rFonts w:eastAsia="Calibri"/>
          <w:sz w:val="24"/>
          <w:szCs w:val="24"/>
          <w:lang w:eastAsia="en-US"/>
        </w:rPr>
        <w:t>mois</w:t>
      </w:r>
      <w:proofErr w:type="spellEnd"/>
      <w:r w:rsidRPr="0086552B">
        <w:rPr>
          <w:rFonts w:eastAsia="Calibri"/>
          <w:sz w:val="24"/>
          <w:szCs w:val="24"/>
          <w:lang w:eastAsia="en-US"/>
        </w:rPr>
        <w:t xml:space="preserve"> deux (02) projets de construction (joindre curriculum vitae signé par le candidat, une copie certifiée conforme du diplôme ainsi qu’une attestation de disponibilité signée du candidat.)</w:t>
      </w:r>
    </w:p>
    <w:p w:rsidR="00186865" w:rsidRPr="0086552B" w:rsidRDefault="00186865" w:rsidP="00186865">
      <w:pPr>
        <w:tabs>
          <w:tab w:val="left" w:pos="900"/>
        </w:tabs>
        <w:suppressAutoHyphens/>
        <w:overflowPunct w:val="0"/>
        <w:autoSpaceDE w:val="0"/>
        <w:autoSpaceDN w:val="0"/>
        <w:adjustRightInd w:val="0"/>
        <w:spacing w:before="120"/>
        <w:ind w:right="-7"/>
        <w:jc w:val="both"/>
        <w:textAlignment w:val="baseline"/>
        <w:rPr>
          <w:sz w:val="24"/>
          <w:szCs w:val="24"/>
        </w:rPr>
      </w:pPr>
      <w:r w:rsidRPr="0086552B">
        <w:rPr>
          <w:b/>
          <w:sz w:val="24"/>
          <w:szCs w:val="24"/>
        </w:rPr>
        <w:t>NB :</w:t>
      </w:r>
      <w:r w:rsidRPr="0086552B">
        <w:rPr>
          <w:sz w:val="24"/>
          <w:szCs w:val="24"/>
        </w:rPr>
        <w:t xml:space="preserve"> Le personnel proposé ne sera considéré à l’évaluation que si les pièces justificatives exigées, datant de moins de trois mois et se rapportant audit personnel, sont fournies et signées.</w:t>
      </w:r>
    </w:p>
    <w:p w:rsidR="00186865" w:rsidRPr="0086552B" w:rsidRDefault="00186865" w:rsidP="00186865">
      <w:pPr>
        <w:suppressAutoHyphens/>
        <w:autoSpaceDN w:val="0"/>
        <w:jc w:val="both"/>
        <w:textAlignment w:val="baseline"/>
        <w:rPr>
          <w:sz w:val="24"/>
          <w:szCs w:val="24"/>
        </w:rPr>
      </w:pPr>
    </w:p>
    <w:p w:rsidR="00186865" w:rsidRPr="0086552B" w:rsidRDefault="00186865" w:rsidP="00186865">
      <w:pPr>
        <w:numPr>
          <w:ilvl w:val="0"/>
          <w:numId w:val="65"/>
        </w:numPr>
        <w:suppressAutoHyphens/>
        <w:autoSpaceDN w:val="0"/>
        <w:jc w:val="both"/>
        <w:textAlignment w:val="baseline"/>
        <w:rPr>
          <w:rFonts w:eastAsia="Calibri"/>
          <w:b/>
          <w:sz w:val="24"/>
          <w:szCs w:val="24"/>
          <w:lang w:eastAsia="en-US"/>
        </w:rPr>
      </w:pPr>
      <w:r w:rsidRPr="0086552B">
        <w:rPr>
          <w:rFonts w:eastAsia="Calibri"/>
          <w:b/>
          <w:sz w:val="24"/>
          <w:szCs w:val="24"/>
          <w:lang w:eastAsia="en-US"/>
        </w:rPr>
        <w:t>Matériels ;</w:t>
      </w:r>
    </w:p>
    <w:p w:rsidR="00186865" w:rsidRPr="0086552B" w:rsidRDefault="00186865" w:rsidP="00186865">
      <w:pPr>
        <w:widowControl w:val="0"/>
        <w:suppressAutoHyphens/>
        <w:autoSpaceDE w:val="0"/>
        <w:autoSpaceDN w:val="0"/>
        <w:spacing w:before="120" w:after="120"/>
        <w:ind w:firstLine="641"/>
        <w:jc w:val="both"/>
        <w:textAlignment w:val="baseline"/>
        <w:rPr>
          <w:rFonts w:eastAsia="Calibri"/>
          <w:sz w:val="24"/>
          <w:szCs w:val="24"/>
          <w:lang w:eastAsia="en-US"/>
        </w:rPr>
      </w:pPr>
      <w:r w:rsidRPr="0086552B">
        <w:rPr>
          <w:rFonts w:eastAsia="Calibri"/>
          <w:sz w:val="24"/>
          <w:szCs w:val="24"/>
          <w:lang w:eastAsia="en-US"/>
        </w:rPr>
        <w:t>L’entreprise devra disposer au moins du matériel ci-après :</w:t>
      </w:r>
    </w:p>
    <w:p w:rsidR="00186865" w:rsidRPr="0086552B" w:rsidRDefault="00186865" w:rsidP="00186865">
      <w:pPr>
        <w:widowControl w:val="0"/>
        <w:numPr>
          <w:ilvl w:val="0"/>
          <w:numId w:val="67"/>
        </w:numPr>
        <w:tabs>
          <w:tab w:val="num" w:pos="928"/>
        </w:tabs>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Une (01) benne,</w:t>
      </w:r>
    </w:p>
    <w:p w:rsidR="00186865" w:rsidRPr="0086552B" w:rsidRDefault="00186865" w:rsidP="00186865">
      <w:pPr>
        <w:widowControl w:val="0"/>
        <w:numPr>
          <w:ilvl w:val="0"/>
          <w:numId w:val="67"/>
        </w:numPr>
        <w:tabs>
          <w:tab w:val="num" w:pos="928"/>
        </w:tabs>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Un (01) théodolite</w:t>
      </w:r>
    </w:p>
    <w:p w:rsidR="00186865" w:rsidRPr="0086552B" w:rsidRDefault="00186865" w:rsidP="00186865">
      <w:pPr>
        <w:widowControl w:val="0"/>
        <w:numPr>
          <w:ilvl w:val="0"/>
          <w:numId w:val="67"/>
        </w:numPr>
        <w:tabs>
          <w:tab w:val="num" w:pos="928"/>
        </w:tabs>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Engagement sur l’honneur à disposer de petits outillages nécessaire à l’exécution des travaux</w:t>
      </w:r>
    </w:p>
    <w:p w:rsidR="00186865" w:rsidRPr="0086552B" w:rsidRDefault="00186865" w:rsidP="00186865">
      <w:pPr>
        <w:widowControl w:val="0"/>
        <w:suppressAutoHyphens/>
        <w:autoSpaceDE w:val="0"/>
        <w:autoSpaceDN w:val="0"/>
        <w:spacing w:before="120" w:after="120"/>
        <w:ind w:firstLine="641"/>
        <w:jc w:val="both"/>
        <w:textAlignment w:val="baseline"/>
        <w:rPr>
          <w:rFonts w:eastAsia="Calibri"/>
          <w:sz w:val="24"/>
          <w:szCs w:val="24"/>
          <w:lang w:eastAsia="en-US"/>
        </w:rPr>
      </w:pPr>
      <w:r w:rsidRPr="0086552B">
        <w:rPr>
          <w:rFonts w:eastAsia="Calibri"/>
          <w:sz w:val="24"/>
          <w:szCs w:val="24"/>
          <w:lang w:eastAsia="en-US"/>
        </w:rPr>
        <w:t>L’entreprise devra justifier de la propriété et de l'état du matériel nécessaire à l'exécution des travaux. Les justificatifs du matériel sont les photocopies certifiées conformes des cartes grises ou d’attestation de dédouanement datant de moins de trois (03) mois pour le matériel roulant en propres et une attestation de location pour les matériels roulants en location et les photocopies certifiées de factures pour les autres matériels (Toute certification doit se faire par le service émetteur).</w:t>
      </w:r>
    </w:p>
    <w:p w:rsidR="00186865" w:rsidRPr="0086552B" w:rsidRDefault="00186865" w:rsidP="00186865">
      <w:pPr>
        <w:numPr>
          <w:ilvl w:val="0"/>
          <w:numId w:val="65"/>
        </w:numPr>
        <w:suppressAutoHyphens/>
        <w:autoSpaceDN w:val="0"/>
        <w:spacing w:before="120" w:after="120"/>
        <w:ind w:left="714" w:hanging="357"/>
        <w:jc w:val="both"/>
        <w:textAlignment w:val="baseline"/>
        <w:rPr>
          <w:rFonts w:eastAsia="Calibri"/>
          <w:sz w:val="24"/>
          <w:szCs w:val="24"/>
          <w:lang w:eastAsia="en-US"/>
        </w:rPr>
      </w:pPr>
      <w:r w:rsidRPr="0086552B">
        <w:rPr>
          <w:rFonts w:eastAsia="Calibri"/>
          <w:b/>
          <w:sz w:val="24"/>
          <w:szCs w:val="24"/>
          <w:lang w:eastAsia="en-US"/>
        </w:rPr>
        <w:t>Méthodologie d’exécution des travaux et planning</w:t>
      </w:r>
      <w:r w:rsidRPr="0086552B">
        <w:rPr>
          <w:rFonts w:eastAsia="Calibri"/>
          <w:sz w:val="24"/>
          <w:szCs w:val="24"/>
          <w:lang w:eastAsia="en-US"/>
        </w:rPr>
        <w:t>.</w:t>
      </w:r>
    </w:p>
    <w:p w:rsidR="00186865" w:rsidRPr="0086552B" w:rsidRDefault="00186865" w:rsidP="00186865">
      <w:pPr>
        <w:widowControl w:val="0"/>
        <w:numPr>
          <w:ilvl w:val="0"/>
          <w:numId w:val="67"/>
        </w:numPr>
        <w:tabs>
          <w:tab w:val="num" w:pos="928"/>
        </w:tabs>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 xml:space="preserve">Rapport de visite de site faisant ressortir l’accessibilité du site, la disponibilité des matériaux, </w:t>
      </w:r>
      <w:proofErr w:type="spellStart"/>
      <w:r w:rsidRPr="0086552B">
        <w:rPr>
          <w:rFonts w:eastAsia="Calibri"/>
          <w:sz w:val="24"/>
          <w:szCs w:val="24"/>
          <w:lang w:eastAsia="en-US"/>
        </w:rPr>
        <w:t>etc</w:t>
      </w:r>
      <w:proofErr w:type="spellEnd"/>
      <w:r w:rsidRPr="0086552B">
        <w:rPr>
          <w:rFonts w:eastAsia="Calibri"/>
          <w:sz w:val="24"/>
          <w:szCs w:val="24"/>
          <w:lang w:eastAsia="en-US"/>
        </w:rPr>
        <w:t xml:space="preserve"> </w:t>
      </w:r>
    </w:p>
    <w:p w:rsidR="00186865" w:rsidRPr="0086552B" w:rsidRDefault="00186865" w:rsidP="00186865">
      <w:pPr>
        <w:widowControl w:val="0"/>
        <w:numPr>
          <w:ilvl w:val="0"/>
          <w:numId w:val="67"/>
        </w:numPr>
        <w:tabs>
          <w:tab w:val="num" w:pos="928"/>
        </w:tabs>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Organisation de chantier cohérente avec les tâches à exécuter faisant ressortir le dispositif pour assurer la sécurité du chantier, la protection de l’environnement et pour chaque corps d’état les tâches à exécuter, le matériel entrant et son personnel</w:t>
      </w:r>
    </w:p>
    <w:p w:rsidR="00186865" w:rsidRPr="0086552B" w:rsidRDefault="00186865" w:rsidP="00186865">
      <w:pPr>
        <w:widowControl w:val="0"/>
        <w:numPr>
          <w:ilvl w:val="0"/>
          <w:numId w:val="67"/>
        </w:numPr>
        <w:tabs>
          <w:tab w:val="num" w:pos="928"/>
        </w:tabs>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Planning d’approvisionnement en matériaux en adéquation avec le planning d’exécution des travaux.</w:t>
      </w:r>
    </w:p>
    <w:p w:rsidR="00186865" w:rsidRPr="0086552B" w:rsidRDefault="00186865" w:rsidP="00186865">
      <w:pPr>
        <w:suppressAutoHyphens/>
        <w:autoSpaceDN w:val="0"/>
        <w:jc w:val="both"/>
        <w:textAlignment w:val="baseline"/>
        <w:rPr>
          <w:b/>
          <w:sz w:val="24"/>
          <w:szCs w:val="24"/>
        </w:rPr>
      </w:pPr>
      <w:r w:rsidRPr="0086552B">
        <w:rPr>
          <w:sz w:val="24"/>
          <w:szCs w:val="24"/>
        </w:rPr>
        <w:t xml:space="preserve"> </w:t>
      </w:r>
      <w:r w:rsidRPr="0086552B">
        <w:rPr>
          <w:b/>
          <w:sz w:val="24"/>
          <w:szCs w:val="24"/>
        </w:rPr>
        <w:t>Présentation Générale des offres</w:t>
      </w:r>
    </w:p>
    <w:p w:rsidR="00186865" w:rsidRPr="0086552B" w:rsidRDefault="00186865" w:rsidP="00186865">
      <w:pPr>
        <w:widowControl w:val="0"/>
        <w:suppressAutoHyphens/>
        <w:autoSpaceDE w:val="0"/>
        <w:autoSpaceDN w:val="0"/>
        <w:spacing w:before="120" w:after="120"/>
        <w:ind w:firstLine="641"/>
        <w:jc w:val="both"/>
        <w:textAlignment w:val="baseline"/>
        <w:rPr>
          <w:rFonts w:eastAsia="Calibri"/>
          <w:sz w:val="24"/>
          <w:szCs w:val="24"/>
          <w:lang w:eastAsia="en-US"/>
        </w:rPr>
      </w:pPr>
      <w:r w:rsidRPr="0086552B">
        <w:rPr>
          <w:rFonts w:eastAsia="Calibri"/>
          <w:sz w:val="24"/>
          <w:szCs w:val="24"/>
          <w:lang w:eastAsia="en-US"/>
        </w:rPr>
        <w:t>Nombre de copie tel qu’exige le DAO, Lisibilité de l’Offre, Intercalaire de couleur et Preuves d’acceptation toutes paraphées (CCAP et CCTP)</w:t>
      </w:r>
    </w:p>
    <w:p w:rsidR="00186865" w:rsidRPr="0086552B" w:rsidRDefault="00186865" w:rsidP="00186865">
      <w:pPr>
        <w:suppressAutoHyphens/>
        <w:autoSpaceDN w:val="0"/>
        <w:jc w:val="both"/>
        <w:textAlignment w:val="baseline"/>
        <w:rPr>
          <w:b/>
          <w:sz w:val="4"/>
          <w:szCs w:val="24"/>
        </w:rPr>
      </w:pPr>
    </w:p>
    <w:tbl>
      <w:tblPr>
        <w:tblW w:w="9606" w:type="dxa"/>
        <w:jc w:val="center"/>
        <w:tblCellMar>
          <w:left w:w="10" w:type="dxa"/>
          <w:right w:w="10" w:type="dxa"/>
        </w:tblCellMar>
        <w:tblLook w:val="0000" w:firstRow="0" w:lastRow="0" w:firstColumn="0" w:lastColumn="0" w:noHBand="0" w:noVBand="0"/>
      </w:tblPr>
      <w:tblGrid>
        <w:gridCol w:w="851"/>
        <w:gridCol w:w="8755"/>
      </w:tblGrid>
      <w:tr w:rsidR="00186865" w:rsidRPr="0086552B" w:rsidTr="00302262">
        <w:trPr>
          <w:trHeight w:val="1218"/>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6865" w:rsidRPr="0086552B" w:rsidRDefault="00186865" w:rsidP="00302262">
            <w:pPr>
              <w:widowControl w:val="0"/>
              <w:suppressAutoHyphens/>
              <w:autoSpaceDE w:val="0"/>
              <w:autoSpaceDN w:val="0"/>
              <w:jc w:val="both"/>
              <w:textAlignment w:val="baseline"/>
              <w:rPr>
                <w:rFonts w:eastAsia="Calibri"/>
                <w:sz w:val="24"/>
                <w:szCs w:val="24"/>
              </w:rPr>
            </w:pPr>
          </w:p>
          <w:p w:rsidR="00186865" w:rsidRPr="0086552B" w:rsidRDefault="00186865" w:rsidP="00302262">
            <w:pPr>
              <w:widowControl w:val="0"/>
              <w:tabs>
                <w:tab w:val="left" w:pos="1320"/>
              </w:tabs>
              <w:suppressAutoHyphens/>
              <w:autoSpaceDE w:val="0"/>
              <w:autoSpaceDN w:val="0"/>
              <w:jc w:val="both"/>
              <w:textAlignment w:val="baseline"/>
              <w:rPr>
                <w:rFonts w:eastAsia="Calibri"/>
                <w:sz w:val="24"/>
                <w:szCs w:val="24"/>
              </w:rPr>
            </w:pPr>
            <w:r w:rsidRPr="0086552B">
              <w:rPr>
                <w:rFonts w:eastAsia="Calibri"/>
                <w:sz w:val="24"/>
                <w:szCs w:val="24"/>
              </w:rPr>
              <w:t>7.3.</w:t>
            </w:r>
          </w:p>
        </w:tc>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6865" w:rsidRPr="0086552B" w:rsidRDefault="00186865" w:rsidP="00302262">
            <w:pPr>
              <w:widowControl w:val="0"/>
              <w:tabs>
                <w:tab w:val="left" w:pos="1320"/>
              </w:tabs>
              <w:suppressAutoHyphens/>
              <w:autoSpaceDE w:val="0"/>
              <w:autoSpaceDN w:val="0"/>
              <w:jc w:val="both"/>
              <w:textAlignment w:val="baseline"/>
              <w:rPr>
                <w:sz w:val="24"/>
                <w:szCs w:val="24"/>
              </w:rPr>
            </w:pPr>
            <w:r w:rsidRPr="0086552B">
              <w:rPr>
                <w:rFonts w:eastAsia="Calibri"/>
                <w:sz w:val="24"/>
                <w:szCs w:val="24"/>
              </w:rPr>
              <w:t xml:space="preserve">Visite du site des travaux et réunion préparatoire : le candidat signera sur l'honneur l’attestation de visite de site (cette Attestation aussi bien que toute l’offre engage le soumissionnaire qui ne pourra se prévaloir </w:t>
            </w:r>
            <w:proofErr w:type="gramStart"/>
            <w:r w:rsidRPr="0086552B">
              <w:rPr>
                <w:rFonts w:eastAsia="Calibri"/>
                <w:sz w:val="24"/>
                <w:szCs w:val="24"/>
              </w:rPr>
              <w:t>de la</w:t>
            </w:r>
            <w:proofErr w:type="gramEnd"/>
            <w:r w:rsidRPr="0086552B">
              <w:rPr>
                <w:rFonts w:eastAsia="Calibri"/>
                <w:sz w:val="24"/>
                <w:szCs w:val="24"/>
              </w:rPr>
              <w:t xml:space="preserve"> non connaissance du site pour d’éventuelles réclamations)</w:t>
            </w:r>
          </w:p>
        </w:tc>
      </w:tr>
      <w:tr w:rsidR="00186865" w:rsidRPr="0086552B" w:rsidTr="00302262">
        <w:trPr>
          <w:trHeight w:val="355"/>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6865" w:rsidRPr="0086552B" w:rsidRDefault="00186865" w:rsidP="00302262">
            <w:pPr>
              <w:widowControl w:val="0"/>
              <w:tabs>
                <w:tab w:val="left" w:pos="1320"/>
              </w:tabs>
              <w:suppressAutoHyphens/>
              <w:autoSpaceDE w:val="0"/>
              <w:autoSpaceDN w:val="0"/>
              <w:jc w:val="both"/>
              <w:textAlignment w:val="baseline"/>
              <w:rPr>
                <w:rFonts w:eastAsia="Calibri"/>
                <w:sz w:val="24"/>
                <w:szCs w:val="24"/>
              </w:rPr>
            </w:pPr>
            <w:r w:rsidRPr="0086552B">
              <w:rPr>
                <w:rFonts w:eastAsia="Calibri"/>
                <w:sz w:val="24"/>
                <w:szCs w:val="24"/>
              </w:rPr>
              <w:t>12.</w:t>
            </w:r>
          </w:p>
        </w:tc>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6865" w:rsidRPr="0086552B" w:rsidRDefault="00186865" w:rsidP="00302262">
            <w:pPr>
              <w:widowControl w:val="0"/>
              <w:tabs>
                <w:tab w:val="left" w:pos="1320"/>
              </w:tabs>
              <w:suppressAutoHyphens/>
              <w:autoSpaceDE w:val="0"/>
              <w:autoSpaceDN w:val="0"/>
              <w:jc w:val="both"/>
              <w:textAlignment w:val="baseline"/>
              <w:rPr>
                <w:sz w:val="24"/>
                <w:szCs w:val="24"/>
              </w:rPr>
            </w:pPr>
            <w:r w:rsidRPr="0086552B">
              <w:rPr>
                <w:rFonts w:eastAsia="Calibri"/>
                <w:sz w:val="24"/>
                <w:szCs w:val="24"/>
              </w:rPr>
              <w:t>Langue(s)de l’offre :</w:t>
            </w:r>
            <w:r w:rsidRPr="0086552B">
              <w:rPr>
                <w:rFonts w:eastAsia="Calibri"/>
                <w:spacing w:val="6"/>
                <w:sz w:val="24"/>
                <w:szCs w:val="24"/>
              </w:rPr>
              <w:t xml:space="preserve"> Français ou Anglais</w:t>
            </w:r>
          </w:p>
        </w:tc>
      </w:tr>
    </w:tbl>
    <w:p w:rsidR="00186865" w:rsidRPr="0086552B" w:rsidRDefault="00186865" w:rsidP="00186865">
      <w:pPr>
        <w:widowControl w:val="0"/>
        <w:tabs>
          <w:tab w:val="left" w:pos="1320"/>
        </w:tabs>
        <w:suppressAutoHyphens/>
        <w:autoSpaceDE w:val="0"/>
        <w:autoSpaceDN w:val="0"/>
        <w:jc w:val="both"/>
        <w:textAlignment w:val="baseline"/>
        <w:rPr>
          <w:sz w:val="24"/>
          <w:szCs w:val="24"/>
        </w:rPr>
      </w:pPr>
    </w:p>
    <w:p w:rsidR="00186865" w:rsidRPr="0086552B" w:rsidRDefault="00186865" w:rsidP="00186865">
      <w:pPr>
        <w:widowControl w:val="0"/>
        <w:suppressAutoHyphens/>
        <w:autoSpaceDE w:val="0"/>
        <w:autoSpaceDN w:val="0"/>
        <w:ind w:firstLine="709"/>
        <w:jc w:val="both"/>
        <w:textAlignment w:val="baseline"/>
        <w:rPr>
          <w:sz w:val="24"/>
          <w:szCs w:val="24"/>
        </w:rPr>
      </w:pPr>
      <w:r w:rsidRPr="0086552B">
        <w:rPr>
          <w:sz w:val="24"/>
          <w:szCs w:val="24"/>
        </w:rPr>
        <w:t>13.1.</w:t>
      </w:r>
      <w:r w:rsidRPr="0086552B">
        <w:rPr>
          <w:sz w:val="24"/>
          <w:szCs w:val="24"/>
        </w:rPr>
        <w:tab/>
        <w:t>La liste des documents visés à l’article 13 du RGAO devra être complétée, regroupée en trois volumes insérés respectivement dans des enveloppes intérieures et détaillée comme suit:</w:t>
      </w:r>
    </w:p>
    <w:p w:rsidR="00186865" w:rsidRPr="0086552B" w:rsidRDefault="00186865" w:rsidP="00186865">
      <w:pPr>
        <w:widowControl w:val="0"/>
        <w:suppressAutoHyphens/>
        <w:autoSpaceDE w:val="0"/>
        <w:autoSpaceDN w:val="0"/>
        <w:jc w:val="both"/>
        <w:textAlignment w:val="baseline"/>
        <w:rPr>
          <w:b/>
          <w:sz w:val="24"/>
          <w:szCs w:val="24"/>
        </w:rPr>
      </w:pPr>
      <w:r w:rsidRPr="0086552B">
        <w:rPr>
          <w:b/>
          <w:i/>
          <w:iCs/>
          <w:sz w:val="24"/>
          <w:szCs w:val="24"/>
        </w:rPr>
        <w:t>Enveloppe A –Volume I: Pièces administratives</w:t>
      </w:r>
    </w:p>
    <w:p w:rsidR="00186865" w:rsidRPr="0086552B" w:rsidRDefault="00186865" w:rsidP="00186865">
      <w:pPr>
        <w:widowControl w:val="0"/>
        <w:suppressAutoHyphens/>
        <w:autoSpaceDE w:val="0"/>
        <w:autoSpaceDN w:val="0"/>
        <w:spacing w:before="120"/>
        <w:ind w:left="709"/>
        <w:jc w:val="both"/>
        <w:textAlignment w:val="baseline"/>
        <w:rPr>
          <w:sz w:val="24"/>
          <w:szCs w:val="24"/>
        </w:rPr>
      </w:pPr>
      <w:r w:rsidRPr="0086552B">
        <w:rPr>
          <w:i/>
          <w:sz w:val="24"/>
          <w:szCs w:val="24"/>
        </w:rPr>
        <w:t>a. La déclaration d’intention de soumissionner timbrée (suivant modèle joint);</w:t>
      </w:r>
    </w:p>
    <w:p w:rsidR="00186865" w:rsidRPr="0086552B" w:rsidRDefault="00186865" w:rsidP="00186865">
      <w:pPr>
        <w:widowControl w:val="0"/>
        <w:suppressAutoHyphens/>
        <w:autoSpaceDE w:val="0"/>
        <w:autoSpaceDN w:val="0"/>
        <w:spacing w:before="120"/>
        <w:ind w:left="709"/>
        <w:jc w:val="both"/>
        <w:textAlignment w:val="baseline"/>
        <w:rPr>
          <w:sz w:val="24"/>
          <w:szCs w:val="24"/>
        </w:rPr>
      </w:pPr>
      <w:r w:rsidRPr="0086552B">
        <w:rPr>
          <w:i/>
          <w:sz w:val="24"/>
          <w:szCs w:val="24"/>
        </w:rPr>
        <w:t>b. L’accord de groupement, le cas échéant;</w:t>
      </w:r>
    </w:p>
    <w:p w:rsidR="00186865" w:rsidRPr="0086552B" w:rsidRDefault="00186865" w:rsidP="00186865">
      <w:pPr>
        <w:widowControl w:val="0"/>
        <w:suppressAutoHyphens/>
        <w:autoSpaceDE w:val="0"/>
        <w:autoSpaceDN w:val="0"/>
        <w:spacing w:before="120"/>
        <w:ind w:left="709"/>
        <w:jc w:val="both"/>
        <w:textAlignment w:val="baseline"/>
        <w:rPr>
          <w:sz w:val="24"/>
          <w:szCs w:val="24"/>
        </w:rPr>
      </w:pPr>
      <w:r w:rsidRPr="0086552B">
        <w:rPr>
          <w:i/>
          <w:sz w:val="24"/>
          <w:szCs w:val="24"/>
        </w:rPr>
        <w:t>c. Le pouvoir de signature, le cas échéant;</w:t>
      </w:r>
    </w:p>
    <w:p w:rsidR="00186865" w:rsidRPr="0086552B" w:rsidRDefault="00186865" w:rsidP="00186865">
      <w:pPr>
        <w:widowControl w:val="0"/>
        <w:suppressAutoHyphens/>
        <w:autoSpaceDE w:val="0"/>
        <w:autoSpaceDN w:val="0"/>
        <w:spacing w:before="120"/>
        <w:ind w:left="709"/>
        <w:jc w:val="both"/>
        <w:textAlignment w:val="baseline"/>
        <w:rPr>
          <w:sz w:val="24"/>
          <w:szCs w:val="24"/>
        </w:rPr>
      </w:pPr>
      <w:r w:rsidRPr="0086552B">
        <w:rPr>
          <w:i/>
          <w:sz w:val="24"/>
          <w:szCs w:val="24"/>
        </w:rPr>
        <w:t>d. Une attestation de non-faillite établie par le Tribunal de Première Instance ou</w:t>
      </w:r>
      <w:r w:rsidRPr="0086552B">
        <w:rPr>
          <w:i/>
          <w:spacing w:val="6"/>
          <w:sz w:val="24"/>
          <w:szCs w:val="24"/>
        </w:rPr>
        <w:t xml:space="preserve"> tout autre document établi par l’institution compétente du pays de résidence du soumissionnaire étranger </w:t>
      </w:r>
      <w:r w:rsidRPr="0086552B">
        <w:rPr>
          <w:i/>
          <w:sz w:val="24"/>
          <w:szCs w:val="24"/>
        </w:rPr>
        <w:t>datant</w:t>
      </w:r>
      <w:r w:rsidRPr="0086552B">
        <w:rPr>
          <w:i/>
          <w:spacing w:val="6"/>
          <w:sz w:val="24"/>
          <w:szCs w:val="24"/>
        </w:rPr>
        <w:t xml:space="preserve"> de </w:t>
      </w:r>
      <w:r w:rsidRPr="0086552B">
        <w:rPr>
          <w:i/>
          <w:sz w:val="24"/>
          <w:szCs w:val="24"/>
        </w:rPr>
        <w:t>moins de trois (3) mois précédant la date de remise des offres;</w:t>
      </w:r>
    </w:p>
    <w:p w:rsidR="00186865" w:rsidRPr="0086552B" w:rsidRDefault="00186865" w:rsidP="00186865">
      <w:pPr>
        <w:widowControl w:val="0"/>
        <w:suppressAutoHyphens/>
        <w:autoSpaceDE w:val="0"/>
        <w:autoSpaceDN w:val="0"/>
        <w:spacing w:before="120"/>
        <w:ind w:left="709"/>
        <w:jc w:val="both"/>
        <w:textAlignment w:val="baseline"/>
        <w:rPr>
          <w:sz w:val="24"/>
          <w:szCs w:val="24"/>
        </w:rPr>
      </w:pPr>
      <w:r w:rsidRPr="0086552B">
        <w:rPr>
          <w:i/>
          <w:sz w:val="24"/>
          <w:szCs w:val="24"/>
        </w:rPr>
        <w:lastRenderedPageBreak/>
        <w:t>e. Une attestation de domiciliation bancaire du soumissionnaire, délivrée par une banque</w:t>
      </w:r>
      <w:r w:rsidRPr="0086552B">
        <w:rPr>
          <w:i/>
          <w:spacing w:val="7"/>
          <w:sz w:val="24"/>
          <w:szCs w:val="24"/>
        </w:rPr>
        <w:t xml:space="preserve"> de premier ordre </w:t>
      </w:r>
      <w:r w:rsidRPr="0086552B">
        <w:rPr>
          <w:i/>
          <w:sz w:val="24"/>
          <w:szCs w:val="24"/>
        </w:rPr>
        <w:t>agréée par le Ministère</w:t>
      </w:r>
      <w:r w:rsidRPr="0086552B">
        <w:rPr>
          <w:i/>
          <w:spacing w:val="4"/>
          <w:sz w:val="24"/>
          <w:szCs w:val="24"/>
        </w:rPr>
        <w:t xml:space="preserve"> en charge </w:t>
      </w:r>
      <w:r w:rsidRPr="0086552B">
        <w:rPr>
          <w:i/>
          <w:sz w:val="24"/>
          <w:szCs w:val="24"/>
        </w:rPr>
        <w:t>des Finances du Cameroun, sauf dispositions contraires prévues par la convention de financement ;</w:t>
      </w:r>
    </w:p>
    <w:p w:rsidR="00186865" w:rsidRPr="0086552B" w:rsidRDefault="00186865" w:rsidP="00186865">
      <w:pPr>
        <w:widowControl w:val="0"/>
        <w:suppressAutoHyphens/>
        <w:autoSpaceDE w:val="0"/>
        <w:autoSpaceDN w:val="0"/>
        <w:spacing w:before="120"/>
        <w:ind w:left="709"/>
        <w:jc w:val="both"/>
        <w:textAlignment w:val="baseline"/>
        <w:rPr>
          <w:sz w:val="24"/>
          <w:szCs w:val="24"/>
        </w:rPr>
      </w:pPr>
      <w:r w:rsidRPr="0086552B">
        <w:rPr>
          <w:i/>
          <w:sz w:val="24"/>
          <w:szCs w:val="24"/>
        </w:rPr>
        <w:t>f. La quittance d’achat du Dossier d’Appel d’Offres;</w:t>
      </w:r>
    </w:p>
    <w:p w:rsidR="00186865" w:rsidRPr="0086552B" w:rsidRDefault="00186865" w:rsidP="00186865">
      <w:pPr>
        <w:widowControl w:val="0"/>
        <w:suppressAutoHyphens/>
        <w:autoSpaceDE w:val="0"/>
        <w:autoSpaceDN w:val="0"/>
        <w:spacing w:before="120"/>
        <w:ind w:left="709"/>
        <w:jc w:val="both"/>
        <w:textAlignment w:val="baseline"/>
        <w:rPr>
          <w:sz w:val="24"/>
          <w:szCs w:val="24"/>
        </w:rPr>
      </w:pPr>
      <w:r w:rsidRPr="0086552B">
        <w:rPr>
          <w:i/>
          <w:sz w:val="24"/>
          <w:szCs w:val="24"/>
        </w:rPr>
        <w:t xml:space="preserve">g. La caution de soumission (suivant modèle joint) d’un montant de </w:t>
      </w:r>
      <w:r>
        <w:rPr>
          <w:b/>
          <w:i/>
          <w:sz w:val="24"/>
          <w:szCs w:val="24"/>
        </w:rPr>
        <w:t>920 000</w:t>
      </w:r>
      <w:r w:rsidRPr="0020156D">
        <w:rPr>
          <w:b/>
          <w:i/>
          <w:sz w:val="24"/>
          <w:szCs w:val="24"/>
        </w:rPr>
        <w:t xml:space="preserve"> (neuf cent </w:t>
      </w:r>
      <w:r>
        <w:rPr>
          <w:b/>
          <w:i/>
          <w:sz w:val="24"/>
          <w:szCs w:val="24"/>
        </w:rPr>
        <w:t xml:space="preserve">vingt mille </w:t>
      </w:r>
      <w:r w:rsidRPr="0020156D">
        <w:rPr>
          <w:b/>
          <w:i/>
          <w:sz w:val="24"/>
          <w:szCs w:val="24"/>
        </w:rPr>
        <w:t xml:space="preserve">francs) F CFA pour </w:t>
      </w:r>
      <w:r w:rsidR="003751E1">
        <w:rPr>
          <w:b/>
          <w:i/>
          <w:sz w:val="24"/>
          <w:szCs w:val="24"/>
        </w:rPr>
        <w:t>chacun des</w:t>
      </w:r>
      <w:r w:rsidRPr="0020156D">
        <w:rPr>
          <w:b/>
          <w:i/>
          <w:sz w:val="24"/>
          <w:szCs w:val="24"/>
        </w:rPr>
        <w:t xml:space="preserve"> lot</w:t>
      </w:r>
      <w:r w:rsidR="003751E1">
        <w:rPr>
          <w:b/>
          <w:i/>
          <w:sz w:val="24"/>
          <w:szCs w:val="24"/>
        </w:rPr>
        <w:t>s 01 à 04 et de 460 000 (quatre cent soixante mille) F CFA pour le lot 05</w:t>
      </w:r>
      <w:r w:rsidRPr="0020156D">
        <w:rPr>
          <w:i/>
          <w:sz w:val="24"/>
          <w:szCs w:val="24"/>
        </w:rPr>
        <w:t xml:space="preserve"> </w:t>
      </w:r>
      <w:r w:rsidRPr="0086552B">
        <w:rPr>
          <w:i/>
          <w:sz w:val="24"/>
          <w:szCs w:val="24"/>
        </w:rPr>
        <w:t xml:space="preserve">et d’une durée de validité de </w:t>
      </w:r>
      <w:r w:rsidRPr="0086552B">
        <w:rPr>
          <w:b/>
          <w:i/>
          <w:sz w:val="24"/>
          <w:szCs w:val="24"/>
        </w:rPr>
        <w:t>trois (03) mois pour chaque lot</w:t>
      </w:r>
      <w:r w:rsidRPr="0086552B">
        <w:rPr>
          <w:i/>
          <w:sz w:val="24"/>
          <w:szCs w:val="24"/>
        </w:rPr>
        <w:t xml:space="preserve">, établie par une banque de premier </w:t>
      </w:r>
      <w:r w:rsidRPr="0086552B">
        <w:rPr>
          <w:i/>
          <w:spacing w:val="7"/>
          <w:sz w:val="24"/>
          <w:szCs w:val="24"/>
        </w:rPr>
        <w:t xml:space="preserve">ordre </w:t>
      </w:r>
      <w:r w:rsidRPr="0086552B">
        <w:rPr>
          <w:i/>
          <w:sz w:val="24"/>
          <w:szCs w:val="24"/>
        </w:rPr>
        <w:t>agréée par le Ministère</w:t>
      </w:r>
      <w:r w:rsidRPr="0086552B">
        <w:rPr>
          <w:i/>
          <w:spacing w:val="4"/>
          <w:sz w:val="24"/>
          <w:szCs w:val="24"/>
        </w:rPr>
        <w:t xml:space="preserve"> en charge </w:t>
      </w:r>
      <w:r w:rsidRPr="0086552B">
        <w:rPr>
          <w:i/>
          <w:sz w:val="24"/>
          <w:szCs w:val="24"/>
        </w:rPr>
        <w:t>des Finances du Cameroun, sauf dispositions contraires prévues par la convention de financement;</w:t>
      </w:r>
    </w:p>
    <w:p w:rsidR="00186865" w:rsidRPr="0086552B" w:rsidRDefault="00186865" w:rsidP="00186865">
      <w:pPr>
        <w:widowControl w:val="0"/>
        <w:suppressAutoHyphens/>
        <w:autoSpaceDE w:val="0"/>
        <w:autoSpaceDN w:val="0"/>
        <w:spacing w:before="120"/>
        <w:ind w:left="709"/>
        <w:jc w:val="both"/>
        <w:textAlignment w:val="baseline"/>
        <w:rPr>
          <w:i/>
          <w:sz w:val="24"/>
          <w:szCs w:val="24"/>
        </w:rPr>
      </w:pPr>
      <w:r w:rsidRPr="0086552B">
        <w:rPr>
          <w:i/>
          <w:sz w:val="24"/>
          <w:szCs w:val="24"/>
        </w:rPr>
        <w:t>h. Une attestation de non exclusion des marchés publics délivrée par l’autorité compétente de l’organisme chargée de la régulation;</w:t>
      </w:r>
    </w:p>
    <w:p w:rsidR="00186865" w:rsidRPr="0086552B" w:rsidRDefault="00186865" w:rsidP="00186865">
      <w:pPr>
        <w:widowControl w:val="0"/>
        <w:suppressAutoHyphens/>
        <w:autoSpaceDE w:val="0"/>
        <w:autoSpaceDN w:val="0"/>
        <w:spacing w:before="120"/>
        <w:ind w:left="709"/>
        <w:jc w:val="both"/>
        <w:textAlignment w:val="baseline"/>
        <w:rPr>
          <w:sz w:val="24"/>
          <w:szCs w:val="24"/>
        </w:rPr>
      </w:pPr>
      <w:r w:rsidRPr="0086552B">
        <w:rPr>
          <w:i/>
          <w:sz w:val="24"/>
          <w:szCs w:val="24"/>
        </w:rPr>
        <w:t>i. Une attestation délivrée par la Caisse Nationale de Prévoyance Sociale certifiant que le soumissionnaire a satisfait à ses obligations vis-à-vis de ladite caisse datant de moins de trois mois;</w:t>
      </w:r>
    </w:p>
    <w:p w:rsidR="00186865" w:rsidRPr="0086552B" w:rsidRDefault="00186865" w:rsidP="00186865">
      <w:pPr>
        <w:widowControl w:val="0"/>
        <w:suppressAutoHyphens/>
        <w:autoSpaceDE w:val="0"/>
        <w:autoSpaceDN w:val="0"/>
        <w:spacing w:before="120"/>
        <w:ind w:left="709"/>
        <w:jc w:val="both"/>
        <w:textAlignment w:val="baseline"/>
        <w:rPr>
          <w:i/>
          <w:sz w:val="24"/>
          <w:szCs w:val="24"/>
        </w:rPr>
      </w:pPr>
      <w:r w:rsidRPr="0086552B">
        <w:rPr>
          <w:i/>
          <w:sz w:val="24"/>
          <w:szCs w:val="24"/>
        </w:rPr>
        <w:t>j.</w:t>
      </w:r>
      <w:r>
        <w:rPr>
          <w:i/>
          <w:sz w:val="24"/>
          <w:szCs w:val="24"/>
        </w:rPr>
        <w:t xml:space="preserve"> </w:t>
      </w:r>
      <w:r w:rsidRPr="0086552B">
        <w:rPr>
          <w:i/>
          <w:sz w:val="24"/>
          <w:szCs w:val="24"/>
        </w:rPr>
        <w:t>une patente encours de validité ;</w:t>
      </w:r>
    </w:p>
    <w:p w:rsidR="00186865" w:rsidRPr="0086552B" w:rsidRDefault="00186865" w:rsidP="00186865">
      <w:pPr>
        <w:widowControl w:val="0"/>
        <w:suppressAutoHyphens/>
        <w:autoSpaceDE w:val="0"/>
        <w:autoSpaceDN w:val="0"/>
        <w:spacing w:before="120"/>
        <w:ind w:left="709"/>
        <w:jc w:val="both"/>
        <w:textAlignment w:val="baseline"/>
        <w:rPr>
          <w:i/>
          <w:sz w:val="24"/>
          <w:szCs w:val="24"/>
        </w:rPr>
      </w:pPr>
      <w:r w:rsidRPr="0086552B">
        <w:rPr>
          <w:i/>
          <w:sz w:val="24"/>
          <w:szCs w:val="24"/>
        </w:rPr>
        <w:t>k. un registre du commerce ;</w:t>
      </w:r>
    </w:p>
    <w:p w:rsidR="00186865" w:rsidRPr="0086552B" w:rsidRDefault="00186865" w:rsidP="00186865">
      <w:pPr>
        <w:widowControl w:val="0"/>
        <w:suppressAutoHyphens/>
        <w:autoSpaceDE w:val="0"/>
        <w:autoSpaceDN w:val="0"/>
        <w:spacing w:before="120"/>
        <w:ind w:left="709"/>
        <w:jc w:val="both"/>
        <w:textAlignment w:val="baseline"/>
        <w:rPr>
          <w:i/>
          <w:sz w:val="24"/>
          <w:szCs w:val="24"/>
        </w:rPr>
      </w:pPr>
      <w:r>
        <w:rPr>
          <w:i/>
          <w:sz w:val="24"/>
          <w:szCs w:val="24"/>
        </w:rPr>
        <w:t>l</w:t>
      </w:r>
      <w:r w:rsidRPr="0086552B">
        <w:rPr>
          <w:i/>
          <w:sz w:val="24"/>
          <w:szCs w:val="24"/>
        </w:rPr>
        <w:t>. une carte du contribuable ;</w:t>
      </w:r>
    </w:p>
    <w:p w:rsidR="00186865" w:rsidRPr="0086552B" w:rsidRDefault="00186865" w:rsidP="00186865">
      <w:pPr>
        <w:widowControl w:val="0"/>
        <w:suppressAutoHyphens/>
        <w:autoSpaceDE w:val="0"/>
        <w:autoSpaceDN w:val="0"/>
        <w:spacing w:before="120"/>
        <w:ind w:left="709"/>
        <w:jc w:val="both"/>
        <w:textAlignment w:val="baseline"/>
        <w:rPr>
          <w:i/>
          <w:sz w:val="24"/>
          <w:szCs w:val="24"/>
        </w:rPr>
      </w:pPr>
      <w:r w:rsidRPr="0086552B">
        <w:rPr>
          <w:i/>
          <w:sz w:val="24"/>
          <w:szCs w:val="24"/>
        </w:rPr>
        <w:t>m. Une attestation de non redevance délivrée par le Chef du Centre des Impôts territorialement compétent certifiant que le soumissionnaire a effectué les déclarations réglementaires en matière d’impôts pour l’exercice en cours, datant de moins de trois mois ;</w:t>
      </w:r>
    </w:p>
    <w:p w:rsidR="00186865" w:rsidRPr="0086552B" w:rsidRDefault="00186865" w:rsidP="00186865">
      <w:pPr>
        <w:widowControl w:val="0"/>
        <w:suppressAutoHyphens/>
        <w:autoSpaceDE w:val="0"/>
        <w:autoSpaceDN w:val="0"/>
        <w:spacing w:before="120"/>
        <w:ind w:left="709"/>
        <w:jc w:val="both"/>
        <w:textAlignment w:val="baseline"/>
        <w:rPr>
          <w:sz w:val="24"/>
          <w:szCs w:val="24"/>
        </w:rPr>
      </w:pPr>
      <w:r w:rsidRPr="0086552B">
        <w:rPr>
          <w:i/>
          <w:sz w:val="24"/>
          <w:szCs w:val="24"/>
        </w:rPr>
        <w:t xml:space="preserve">n. Plan et attestation de localisation de l’entreprise </w:t>
      </w:r>
    </w:p>
    <w:p w:rsidR="00186865" w:rsidRPr="0086552B" w:rsidRDefault="00186865" w:rsidP="00186865">
      <w:pPr>
        <w:widowControl w:val="0"/>
        <w:suppressAutoHyphens/>
        <w:autoSpaceDE w:val="0"/>
        <w:autoSpaceDN w:val="0"/>
        <w:jc w:val="both"/>
        <w:textAlignment w:val="baseline"/>
        <w:rPr>
          <w:b/>
          <w:sz w:val="24"/>
          <w:szCs w:val="24"/>
        </w:rPr>
      </w:pPr>
      <w:r w:rsidRPr="0086552B">
        <w:rPr>
          <w:b/>
          <w:sz w:val="24"/>
          <w:szCs w:val="24"/>
        </w:rPr>
        <w:t>NB : En cas de groupement chaque membre du groupement doit présenter un dossier administrati</w:t>
      </w:r>
      <w:r>
        <w:rPr>
          <w:b/>
          <w:sz w:val="24"/>
          <w:szCs w:val="24"/>
        </w:rPr>
        <w:t>f complet, les pièces e, f, g</w:t>
      </w:r>
      <w:r w:rsidRPr="0086552B">
        <w:rPr>
          <w:b/>
          <w:sz w:val="24"/>
          <w:szCs w:val="24"/>
        </w:rPr>
        <w:t xml:space="preserve"> étant uniquement présentés par le mandataire du groupement.</w:t>
      </w:r>
    </w:p>
    <w:p w:rsidR="00186865" w:rsidRPr="0086552B" w:rsidRDefault="00186865" w:rsidP="00186865">
      <w:pPr>
        <w:widowControl w:val="0"/>
        <w:suppressAutoHyphens/>
        <w:autoSpaceDE w:val="0"/>
        <w:autoSpaceDN w:val="0"/>
        <w:spacing w:before="120" w:after="120"/>
        <w:jc w:val="both"/>
        <w:textAlignment w:val="baseline"/>
        <w:rPr>
          <w:b/>
          <w:sz w:val="24"/>
          <w:szCs w:val="24"/>
        </w:rPr>
      </w:pPr>
      <w:r w:rsidRPr="0086552B">
        <w:rPr>
          <w:b/>
          <w:i/>
          <w:iCs/>
          <w:sz w:val="24"/>
          <w:szCs w:val="24"/>
        </w:rPr>
        <w:t>Enveloppe B– Volume II: Offre technique</w:t>
      </w:r>
    </w:p>
    <w:p w:rsidR="00186865" w:rsidRPr="0086552B" w:rsidRDefault="00186865" w:rsidP="00186865">
      <w:pPr>
        <w:widowControl w:val="0"/>
        <w:suppressAutoHyphens/>
        <w:autoSpaceDE w:val="0"/>
        <w:autoSpaceDN w:val="0"/>
        <w:jc w:val="both"/>
        <w:textAlignment w:val="baseline"/>
        <w:rPr>
          <w:sz w:val="24"/>
          <w:szCs w:val="24"/>
        </w:rPr>
      </w:pPr>
      <w:r w:rsidRPr="0086552B">
        <w:rPr>
          <w:i/>
          <w:iCs/>
          <w:sz w:val="24"/>
          <w:szCs w:val="24"/>
        </w:rPr>
        <w:t>b.1.Les renseignements sur les qualifications</w:t>
      </w:r>
    </w:p>
    <w:p w:rsidR="00186865" w:rsidRPr="0086552B" w:rsidRDefault="00186865" w:rsidP="00186865">
      <w:pPr>
        <w:widowControl w:val="0"/>
        <w:numPr>
          <w:ilvl w:val="0"/>
          <w:numId w:val="67"/>
        </w:numPr>
        <w:tabs>
          <w:tab w:val="num" w:pos="928"/>
        </w:tabs>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Les références de l‘Entreprise pour les travaux similaires durant les trois (03) dernières années (joindre copie des contrats première et dernière page, PV de réception provisoire) ;</w:t>
      </w:r>
    </w:p>
    <w:p w:rsidR="00186865" w:rsidRPr="0086552B" w:rsidRDefault="00186865" w:rsidP="00186865">
      <w:pPr>
        <w:widowControl w:val="0"/>
        <w:numPr>
          <w:ilvl w:val="0"/>
          <w:numId w:val="67"/>
        </w:numPr>
        <w:tabs>
          <w:tab w:val="num" w:pos="928"/>
        </w:tabs>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Le CV, la copie du diplôme certifié, l’attestation de disponibilité des personnes devant assurer la fonction de conducteur des travaux. Le Conducteur des travaux devra avoir au moins la qualification de l’Ingénieur des Travaux de Génie-Civil.</w:t>
      </w:r>
    </w:p>
    <w:p w:rsidR="00186865" w:rsidRPr="0086552B" w:rsidRDefault="00186865" w:rsidP="00186865">
      <w:pPr>
        <w:widowControl w:val="0"/>
        <w:numPr>
          <w:ilvl w:val="0"/>
          <w:numId w:val="67"/>
        </w:numPr>
        <w:tabs>
          <w:tab w:val="num" w:pos="928"/>
        </w:tabs>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Les moyens matériels de l’Entreprise compatible avec la nature des travaux ;</w:t>
      </w:r>
    </w:p>
    <w:p w:rsidR="00186865" w:rsidRPr="0086552B" w:rsidRDefault="00186865" w:rsidP="00186865">
      <w:pPr>
        <w:widowControl w:val="0"/>
        <w:numPr>
          <w:ilvl w:val="0"/>
          <w:numId w:val="67"/>
        </w:numPr>
        <w:tabs>
          <w:tab w:val="num" w:pos="928"/>
        </w:tabs>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Une attestation de visite de site signée sur l’honneur par le candidat ;</w:t>
      </w:r>
    </w:p>
    <w:p w:rsidR="00186865" w:rsidRPr="0086552B" w:rsidRDefault="00186865" w:rsidP="00186865">
      <w:pPr>
        <w:widowControl w:val="0"/>
        <w:numPr>
          <w:ilvl w:val="0"/>
          <w:numId w:val="67"/>
        </w:numPr>
        <w:tabs>
          <w:tab w:val="num" w:pos="928"/>
        </w:tabs>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Une attestation de solvabilité financière ;</w:t>
      </w:r>
    </w:p>
    <w:p w:rsidR="00186865" w:rsidRPr="0086552B" w:rsidRDefault="00186865" w:rsidP="00186865">
      <w:pPr>
        <w:widowControl w:val="0"/>
        <w:numPr>
          <w:ilvl w:val="0"/>
          <w:numId w:val="67"/>
        </w:numPr>
        <w:tabs>
          <w:tab w:val="num" w:pos="928"/>
        </w:tabs>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Chiffre d’affaires annuel.</w:t>
      </w:r>
    </w:p>
    <w:p w:rsidR="00186865" w:rsidRPr="0086552B" w:rsidRDefault="00186865" w:rsidP="00186865">
      <w:pPr>
        <w:widowControl w:val="0"/>
        <w:suppressAutoHyphens/>
        <w:autoSpaceDE w:val="0"/>
        <w:autoSpaceDN w:val="0"/>
        <w:jc w:val="both"/>
        <w:textAlignment w:val="baseline"/>
        <w:rPr>
          <w:i/>
          <w:iCs/>
          <w:sz w:val="24"/>
          <w:szCs w:val="24"/>
        </w:rPr>
      </w:pPr>
      <w:r w:rsidRPr="0086552B">
        <w:rPr>
          <w:i/>
          <w:iCs/>
          <w:sz w:val="24"/>
          <w:szCs w:val="24"/>
        </w:rPr>
        <w:t>b.2.Propositions techniques</w:t>
      </w:r>
    </w:p>
    <w:p w:rsidR="00186865" w:rsidRPr="0086552B" w:rsidRDefault="00186865" w:rsidP="00186865">
      <w:pPr>
        <w:widowControl w:val="0"/>
        <w:numPr>
          <w:ilvl w:val="0"/>
          <w:numId w:val="67"/>
        </w:numPr>
        <w:tabs>
          <w:tab w:val="num" w:pos="928"/>
        </w:tabs>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Organigramme de l’Entreprise</w:t>
      </w:r>
    </w:p>
    <w:p w:rsidR="00186865" w:rsidRPr="0086552B" w:rsidRDefault="00186865" w:rsidP="00186865">
      <w:pPr>
        <w:widowControl w:val="0"/>
        <w:numPr>
          <w:ilvl w:val="0"/>
          <w:numId w:val="67"/>
        </w:numPr>
        <w:tabs>
          <w:tab w:val="num" w:pos="928"/>
        </w:tabs>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Organisation et méthodologie d’exécution des travaux</w:t>
      </w:r>
    </w:p>
    <w:p w:rsidR="00186865" w:rsidRPr="0086552B" w:rsidRDefault="00186865" w:rsidP="00186865">
      <w:pPr>
        <w:widowControl w:val="0"/>
        <w:numPr>
          <w:ilvl w:val="0"/>
          <w:numId w:val="67"/>
        </w:numPr>
        <w:tabs>
          <w:tab w:val="num" w:pos="928"/>
        </w:tabs>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Planning d’exécution des travaux</w:t>
      </w:r>
    </w:p>
    <w:p w:rsidR="00186865" w:rsidRPr="0086552B" w:rsidRDefault="00186865" w:rsidP="00186865">
      <w:pPr>
        <w:widowControl w:val="0"/>
        <w:numPr>
          <w:ilvl w:val="0"/>
          <w:numId w:val="67"/>
        </w:numPr>
        <w:tabs>
          <w:tab w:val="num" w:pos="928"/>
        </w:tabs>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Plans du projet</w:t>
      </w:r>
    </w:p>
    <w:p w:rsidR="00186865" w:rsidRPr="0086552B" w:rsidRDefault="00186865" w:rsidP="00186865">
      <w:pPr>
        <w:widowControl w:val="0"/>
        <w:numPr>
          <w:ilvl w:val="0"/>
          <w:numId w:val="67"/>
        </w:numPr>
        <w:tabs>
          <w:tab w:val="num" w:pos="928"/>
        </w:tabs>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Dispositions prévues pour la protection de l’Environnement</w:t>
      </w:r>
    </w:p>
    <w:p w:rsidR="00186865" w:rsidRPr="0086552B" w:rsidRDefault="00186865" w:rsidP="00186865">
      <w:pPr>
        <w:widowControl w:val="0"/>
        <w:numPr>
          <w:ilvl w:val="0"/>
          <w:numId w:val="67"/>
        </w:numPr>
        <w:tabs>
          <w:tab w:val="num" w:pos="928"/>
        </w:tabs>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L’Hygiène et la sécurité du chantier</w:t>
      </w:r>
    </w:p>
    <w:p w:rsidR="00186865" w:rsidRPr="0086552B" w:rsidRDefault="00186865" w:rsidP="00186865">
      <w:pPr>
        <w:widowControl w:val="0"/>
        <w:suppressAutoHyphens/>
        <w:autoSpaceDE w:val="0"/>
        <w:autoSpaceDN w:val="0"/>
        <w:jc w:val="both"/>
        <w:textAlignment w:val="baseline"/>
        <w:rPr>
          <w:i/>
          <w:iCs/>
          <w:sz w:val="24"/>
          <w:szCs w:val="24"/>
        </w:rPr>
      </w:pPr>
      <w:r w:rsidRPr="0086552B">
        <w:rPr>
          <w:i/>
          <w:iCs/>
          <w:sz w:val="24"/>
          <w:szCs w:val="24"/>
        </w:rPr>
        <w:t xml:space="preserve">b.3.Les preuves d’acceptations des conditions du marché </w:t>
      </w:r>
    </w:p>
    <w:p w:rsidR="00186865" w:rsidRPr="0086552B" w:rsidRDefault="00186865" w:rsidP="00186865">
      <w:pPr>
        <w:widowControl w:val="0"/>
        <w:numPr>
          <w:ilvl w:val="0"/>
          <w:numId w:val="67"/>
        </w:numPr>
        <w:tabs>
          <w:tab w:val="num" w:pos="928"/>
        </w:tabs>
        <w:suppressAutoHyphens/>
        <w:autoSpaceDE w:val="0"/>
        <w:autoSpaceDN w:val="0"/>
        <w:spacing w:before="80" w:after="80"/>
        <w:ind w:left="1418" w:hanging="284"/>
        <w:jc w:val="both"/>
        <w:textAlignment w:val="baseline"/>
        <w:rPr>
          <w:rFonts w:eastAsia="Calibri"/>
          <w:sz w:val="24"/>
          <w:szCs w:val="24"/>
          <w:lang w:eastAsia="en-US"/>
        </w:rPr>
      </w:pPr>
      <w:r w:rsidRPr="0086552B">
        <w:rPr>
          <w:rFonts w:eastAsia="Calibri"/>
          <w:sz w:val="24"/>
          <w:szCs w:val="24"/>
          <w:lang w:eastAsia="en-US"/>
        </w:rPr>
        <w:t>Le CCTP paraphé sur toutes les pages</w:t>
      </w:r>
    </w:p>
    <w:p w:rsidR="00186865" w:rsidRPr="0086552B" w:rsidRDefault="00186865" w:rsidP="00186865">
      <w:pPr>
        <w:widowControl w:val="0"/>
        <w:numPr>
          <w:ilvl w:val="0"/>
          <w:numId w:val="67"/>
        </w:numPr>
        <w:tabs>
          <w:tab w:val="num" w:pos="928"/>
        </w:tabs>
        <w:suppressAutoHyphens/>
        <w:autoSpaceDE w:val="0"/>
        <w:autoSpaceDN w:val="0"/>
        <w:spacing w:before="80" w:after="240"/>
        <w:ind w:left="1418" w:hanging="284"/>
        <w:jc w:val="both"/>
        <w:textAlignment w:val="baseline"/>
        <w:rPr>
          <w:rFonts w:eastAsia="Calibri"/>
          <w:sz w:val="24"/>
          <w:szCs w:val="24"/>
          <w:lang w:eastAsia="en-US"/>
        </w:rPr>
      </w:pPr>
      <w:r w:rsidRPr="0086552B">
        <w:rPr>
          <w:rFonts w:eastAsia="Calibri"/>
          <w:sz w:val="24"/>
          <w:szCs w:val="24"/>
          <w:lang w:eastAsia="en-US"/>
        </w:rPr>
        <w:lastRenderedPageBreak/>
        <w:t>Le CCAP paraphé sur toutes les pages</w:t>
      </w:r>
    </w:p>
    <w:tbl>
      <w:tblPr>
        <w:tblW w:w="9958" w:type="dxa"/>
        <w:jc w:val="center"/>
        <w:tblLayout w:type="fixed"/>
        <w:tblCellMar>
          <w:left w:w="10" w:type="dxa"/>
          <w:right w:w="10" w:type="dxa"/>
        </w:tblCellMar>
        <w:tblLook w:val="0000" w:firstRow="0" w:lastRow="0" w:firstColumn="0" w:lastColumn="0" w:noHBand="0" w:noVBand="0"/>
      </w:tblPr>
      <w:tblGrid>
        <w:gridCol w:w="1012"/>
        <w:gridCol w:w="8906"/>
        <w:gridCol w:w="40"/>
      </w:tblGrid>
      <w:tr w:rsidR="00186865" w:rsidRPr="0086552B" w:rsidTr="00302262">
        <w:trPr>
          <w:trHeight w:val="274"/>
          <w:jc w:val="center"/>
        </w:trPr>
        <w:tc>
          <w:tcPr>
            <w:tcW w:w="1012"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rsidR="00186865" w:rsidRPr="0086552B" w:rsidRDefault="00186865" w:rsidP="00302262">
            <w:pPr>
              <w:widowControl w:val="0"/>
              <w:suppressAutoHyphens/>
              <w:autoSpaceDE w:val="0"/>
              <w:autoSpaceDN w:val="0"/>
              <w:jc w:val="both"/>
              <w:textAlignment w:val="baseline"/>
              <w:rPr>
                <w:i/>
                <w:sz w:val="24"/>
                <w:szCs w:val="24"/>
              </w:rPr>
            </w:pPr>
          </w:p>
        </w:tc>
        <w:tc>
          <w:tcPr>
            <w:tcW w:w="8906"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rsidR="00186865" w:rsidRPr="0086552B" w:rsidRDefault="00186865" w:rsidP="00302262">
            <w:pPr>
              <w:widowControl w:val="0"/>
              <w:suppressAutoHyphens/>
              <w:autoSpaceDE w:val="0"/>
              <w:autoSpaceDN w:val="0"/>
              <w:jc w:val="both"/>
              <w:textAlignment w:val="baseline"/>
              <w:rPr>
                <w:b/>
                <w:i/>
                <w:sz w:val="24"/>
                <w:szCs w:val="24"/>
              </w:rPr>
            </w:pPr>
            <w:r w:rsidRPr="0086552B">
              <w:rPr>
                <w:b/>
                <w:i/>
                <w:sz w:val="24"/>
                <w:szCs w:val="24"/>
              </w:rPr>
              <w:t>Enveloppe C – Volume III : Offre financière</w:t>
            </w:r>
          </w:p>
          <w:p w:rsidR="00186865" w:rsidRPr="0086552B" w:rsidRDefault="00186865" w:rsidP="00302262">
            <w:pPr>
              <w:widowControl w:val="0"/>
              <w:suppressAutoHyphens/>
              <w:autoSpaceDE w:val="0"/>
              <w:autoSpaceDN w:val="0"/>
              <w:spacing w:line="276" w:lineRule="auto"/>
              <w:jc w:val="both"/>
              <w:textAlignment w:val="baseline"/>
              <w:rPr>
                <w:i/>
                <w:sz w:val="24"/>
                <w:szCs w:val="24"/>
              </w:rPr>
            </w:pPr>
            <w:r w:rsidRPr="0086552B">
              <w:rPr>
                <w:i/>
                <w:sz w:val="24"/>
                <w:szCs w:val="24"/>
              </w:rPr>
              <w:t>c.1. La soumission proprement dite, en original rédigé selon le modèle joint, timbré au tarif en vigueur, signée et datée ;</w:t>
            </w:r>
          </w:p>
          <w:p w:rsidR="00186865" w:rsidRPr="0086552B" w:rsidRDefault="00186865" w:rsidP="00302262">
            <w:pPr>
              <w:widowControl w:val="0"/>
              <w:suppressAutoHyphens/>
              <w:autoSpaceDE w:val="0"/>
              <w:autoSpaceDN w:val="0"/>
              <w:spacing w:line="276" w:lineRule="auto"/>
              <w:jc w:val="both"/>
              <w:textAlignment w:val="baseline"/>
              <w:rPr>
                <w:i/>
                <w:sz w:val="24"/>
                <w:szCs w:val="24"/>
              </w:rPr>
            </w:pPr>
            <w:r w:rsidRPr="0086552B">
              <w:rPr>
                <w:i/>
                <w:sz w:val="24"/>
                <w:szCs w:val="24"/>
              </w:rPr>
              <w:t>c.2. Le Bordereau des Prix Unitaires dûment rempli ;</w:t>
            </w:r>
          </w:p>
          <w:p w:rsidR="00186865" w:rsidRPr="0086552B" w:rsidRDefault="00186865" w:rsidP="00302262">
            <w:pPr>
              <w:widowControl w:val="0"/>
              <w:suppressAutoHyphens/>
              <w:autoSpaceDE w:val="0"/>
              <w:autoSpaceDN w:val="0"/>
              <w:spacing w:line="276" w:lineRule="auto"/>
              <w:jc w:val="both"/>
              <w:textAlignment w:val="baseline"/>
              <w:rPr>
                <w:i/>
                <w:sz w:val="24"/>
                <w:szCs w:val="24"/>
              </w:rPr>
            </w:pPr>
            <w:r w:rsidRPr="0086552B">
              <w:rPr>
                <w:i/>
                <w:sz w:val="24"/>
                <w:szCs w:val="24"/>
              </w:rPr>
              <w:t>c.3.Le Détail</w:t>
            </w:r>
            <w:r w:rsidRPr="0086552B">
              <w:rPr>
                <w:i/>
                <w:spacing w:val="6"/>
                <w:sz w:val="24"/>
                <w:szCs w:val="24"/>
              </w:rPr>
              <w:t xml:space="preserve"> quantitatif et </w:t>
            </w:r>
            <w:r w:rsidRPr="0086552B">
              <w:rPr>
                <w:i/>
                <w:sz w:val="24"/>
                <w:szCs w:val="24"/>
              </w:rPr>
              <w:t>estimatif dûment rempli;</w:t>
            </w:r>
          </w:p>
          <w:p w:rsidR="00186865" w:rsidRPr="0086552B" w:rsidRDefault="00186865" w:rsidP="00302262">
            <w:pPr>
              <w:widowControl w:val="0"/>
              <w:suppressAutoHyphens/>
              <w:autoSpaceDE w:val="0"/>
              <w:autoSpaceDN w:val="0"/>
              <w:spacing w:line="276" w:lineRule="auto"/>
              <w:jc w:val="both"/>
              <w:textAlignment w:val="baseline"/>
              <w:rPr>
                <w:i/>
                <w:sz w:val="24"/>
                <w:szCs w:val="24"/>
              </w:rPr>
            </w:pPr>
            <w:r w:rsidRPr="0086552B">
              <w:rPr>
                <w:i/>
                <w:sz w:val="24"/>
                <w:szCs w:val="24"/>
              </w:rPr>
              <w:t>c.4.Le Sous-Détail des prix et/ou la décomposition des prix forfaitaires.</w:t>
            </w:r>
          </w:p>
          <w:p w:rsidR="00186865" w:rsidRPr="0086552B" w:rsidRDefault="00186865" w:rsidP="00302262">
            <w:pPr>
              <w:widowControl w:val="0"/>
              <w:suppressAutoHyphens/>
              <w:autoSpaceDE w:val="0"/>
              <w:autoSpaceDN w:val="0"/>
              <w:jc w:val="both"/>
              <w:textAlignment w:val="baseline"/>
              <w:rPr>
                <w:i/>
                <w:iCs/>
                <w:sz w:val="8"/>
                <w:szCs w:val="24"/>
              </w:rPr>
            </w:pPr>
          </w:p>
          <w:p w:rsidR="00186865" w:rsidRPr="0086552B" w:rsidRDefault="00186865" w:rsidP="00302262">
            <w:pPr>
              <w:widowControl w:val="0"/>
              <w:suppressAutoHyphens/>
              <w:autoSpaceDE w:val="0"/>
              <w:autoSpaceDN w:val="0"/>
              <w:jc w:val="both"/>
              <w:textAlignment w:val="baseline"/>
              <w:rPr>
                <w:i/>
                <w:iCs/>
                <w:sz w:val="24"/>
                <w:szCs w:val="24"/>
              </w:rPr>
            </w:pPr>
            <w:r w:rsidRPr="0086552B">
              <w:rPr>
                <w:i/>
                <w:iCs/>
                <w:sz w:val="24"/>
                <w:szCs w:val="24"/>
              </w:rPr>
              <w:t>NB: Les différentes parties d’un même dossier doivent obligatoirement être séparées par les intercalaires de couleur aussi bien dans l’original que dans les copies, de manière à faciliter son examen.</w:t>
            </w:r>
          </w:p>
        </w:tc>
        <w:tc>
          <w:tcPr>
            <w:tcW w:w="40" w:type="dxa"/>
            <w:shd w:val="clear" w:color="auto" w:fill="auto"/>
            <w:tcMar>
              <w:top w:w="0" w:type="dxa"/>
              <w:left w:w="10" w:type="dxa"/>
              <w:bottom w:w="0" w:type="dxa"/>
              <w:right w:w="10" w:type="dxa"/>
            </w:tcMar>
          </w:tcPr>
          <w:p w:rsidR="00186865" w:rsidRPr="0086552B" w:rsidRDefault="00186865" w:rsidP="00302262">
            <w:pPr>
              <w:widowControl w:val="0"/>
              <w:suppressAutoHyphens/>
              <w:autoSpaceDE w:val="0"/>
              <w:autoSpaceDN w:val="0"/>
              <w:jc w:val="both"/>
              <w:textAlignment w:val="baseline"/>
              <w:rPr>
                <w:sz w:val="24"/>
                <w:szCs w:val="24"/>
              </w:rPr>
            </w:pPr>
          </w:p>
        </w:tc>
      </w:tr>
      <w:tr w:rsidR="00186865" w:rsidRPr="0086552B" w:rsidTr="00302262">
        <w:trPr>
          <w:trHeight w:hRule="exact" w:val="449"/>
          <w:jc w:val="center"/>
        </w:trPr>
        <w:tc>
          <w:tcPr>
            <w:tcW w:w="10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p>
        </w:tc>
        <w:tc>
          <w:tcPr>
            <w:tcW w:w="89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textAlignment w:val="baseline"/>
              <w:rPr>
                <w:sz w:val="24"/>
                <w:szCs w:val="24"/>
              </w:rPr>
            </w:pPr>
            <w:r w:rsidRPr="0086552B">
              <w:rPr>
                <w:b/>
                <w:bCs/>
                <w:sz w:val="24"/>
                <w:szCs w:val="24"/>
              </w:rPr>
              <w:t>Prix et monnaie de l’offre</w:t>
            </w:r>
          </w:p>
        </w:tc>
        <w:tc>
          <w:tcPr>
            <w:tcW w:w="40" w:type="dxa"/>
            <w:shd w:val="clear" w:color="auto" w:fill="auto"/>
            <w:tcMar>
              <w:top w:w="0" w:type="dxa"/>
              <w:left w:w="10" w:type="dxa"/>
              <w:bottom w:w="0" w:type="dxa"/>
              <w:right w:w="10" w:type="dxa"/>
            </w:tcMar>
          </w:tcPr>
          <w:p w:rsidR="00186865" w:rsidRPr="0086552B" w:rsidRDefault="00186865" w:rsidP="00302262">
            <w:pPr>
              <w:widowControl w:val="0"/>
              <w:suppressAutoHyphens/>
              <w:autoSpaceDE w:val="0"/>
              <w:autoSpaceDN w:val="0"/>
              <w:jc w:val="both"/>
              <w:textAlignment w:val="baseline"/>
              <w:rPr>
                <w:sz w:val="24"/>
                <w:szCs w:val="24"/>
              </w:rPr>
            </w:pPr>
          </w:p>
        </w:tc>
      </w:tr>
      <w:tr w:rsidR="00186865" w:rsidRPr="0086552B" w:rsidTr="00302262">
        <w:trPr>
          <w:trHeight w:hRule="exact" w:val="427"/>
          <w:jc w:val="center"/>
        </w:trPr>
        <w:tc>
          <w:tcPr>
            <w:tcW w:w="10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r w:rsidRPr="0086552B">
              <w:rPr>
                <w:sz w:val="24"/>
                <w:szCs w:val="24"/>
              </w:rPr>
              <w:t>14.4.</w:t>
            </w:r>
          </w:p>
        </w:tc>
        <w:tc>
          <w:tcPr>
            <w:tcW w:w="89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textAlignment w:val="baseline"/>
              <w:rPr>
                <w:sz w:val="24"/>
                <w:szCs w:val="24"/>
              </w:rPr>
            </w:pPr>
            <w:r w:rsidRPr="0086552B">
              <w:rPr>
                <w:sz w:val="24"/>
                <w:szCs w:val="24"/>
              </w:rPr>
              <w:t xml:space="preserve">Les prix du marché </w:t>
            </w:r>
            <w:r w:rsidRPr="0086552B">
              <w:rPr>
                <w:i/>
                <w:iCs/>
                <w:position w:val="1"/>
                <w:sz w:val="24"/>
                <w:szCs w:val="24"/>
              </w:rPr>
              <w:t xml:space="preserve">ne sont pas </w:t>
            </w:r>
            <w:r w:rsidRPr="0086552B">
              <w:rPr>
                <w:sz w:val="24"/>
                <w:szCs w:val="24"/>
              </w:rPr>
              <w:t>révisables.</w:t>
            </w:r>
          </w:p>
        </w:tc>
        <w:tc>
          <w:tcPr>
            <w:tcW w:w="40" w:type="dxa"/>
            <w:shd w:val="clear" w:color="auto" w:fill="auto"/>
            <w:tcMar>
              <w:top w:w="0" w:type="dxa"/>
              <w:left w:w="10" w:type="dxa"/>
              <w:bottom w:w="0" w:type="dxa"/>
              <w:right w:w="10" w:type="dxa"/>
            </w:tcMar>
          </w:tcPr>
          <w:p w:rsidR="00186865" w:rsidRPr="0086552B" w:rsidRDefault="00186865" w:rsidP="00302262">
            <w:pPr>
              <w:widowControl w:val="0"/>
              <w:suppressAutoHyphens/>
              <w:autoSpaceDE w:val="0"/>
              <w:autoSpaceDN w:val="0"/>
              <w:jc w:val="both"/>
              <w:textAlignment w:val="baseline"/>
              <w:rPr>
                <w:sz w:val="24"/>
                <w:szCs w:val="24"/>
              </w:rPr>
            </w:pPr>
          </w:p>
        </w:tc>
      </w:tr>
      <w:tr w:rsidR="00186865" w:rsidRPr="0086552B" w:rsidTr="00302262">
        <w:trPr>
          <w:trHeight w:hRule="exact" w:val="703"/>
          <w:jc w:val="center"/>
        </w:trPr>
        <w:tc>
          <w:tcPr>
            <w:tcW w:w="10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r w:rsidRPr="0086552B">
              <w:rPr>
                <w:sz w:val="24"/>
                <w:szCs w:val="24"/>
              </w:rPr>
              <w:t>15.2</w:t>
            </w:r>
            <w:proofErr w:type="gramStart"/>
            <w:r w:rsidRPr="0086552B">
              <w:rPr>
                <w:sz w:val="24"/>
                <w:szCs w:val="24"/>
              </w:rPr>
              <w:t>.et</w:t>
            </w:r>
            <w:proofErr w:type="gramEnd"/>
          </w:p>
          <w:p w:rsidR="00186865" w:rsidRPr="0086552B" w:rsidRDefault="00186865" w:rsidP="00302262">
            <w:pPr>
              <w:widowControl w:val="0"/>
              <w:suppressAutoHyphens/>
              <w:autoSpaceDE w:val="0"/>
              <w:autoSpaceDN w:val="0"/>
              <w:jc w:val="center"/>
              <w:textAlignment w:val="baseline"/>
              <w:rPr>
                <w:sz w:val="24"/>
                <w:szCs w:val="24"/>
              </w:rPr>
            </w:pPr>
            <w:r w:rsidRPr="0086552B">
              <w:rPr>
                <w:sz w:val="24"/>
                <w:szCs w:val="24"/>
              </w:rPr>
              <w:t>15.3</w:t>
            </w:r>
          </w:p>
        </w:tc>
        <w:tc>
          <w:tcPr>
            <w:tcW w:w="89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textAlignment w:val="baseline"/>
              <w:rPr>
                <w:sz w:val="24"/>
                <w:szCs w:val="24"/>
              </w:rPr>
            </w:pPr>
            <w:r w:rsidRPr="0086552B">
              <w:rPr>
                <w:sz w:val="24"/>
                <w:szCs w:val="24"/>
              </w:rPr>
              <w:t xml:space="preserve">Monnaie(s) de l’offre et indication sur le taux de change : </w:t>
            </w:r>
            <w:r w:rsidRPr="0086552B">
              <w:rPr>
                <w:b/>
                <w:sz w:val="24"/>
                <w:szCs w:val="24"/>
              </w:rPr>
              <w:t>Franc CFA (F CFA)</w:t>
            </w:r>
          </w:p>
        </w:tc>
        <w:tc>
          <w:tcPr>
            <w:tcW w:w="40" w:type="dxa"/>
            <w:shd w:val="clear" w:color="auto" w:fill="auto"/>
            <w:tcMar>
              <w:top w:w="0" w:type="dxa"/>
              <w:left w:w="10" w:type="dxa"/>
              <w:bottom w:w="0" w:type="dxa"/>
              <w:right w:w="10" w:type="dxa"/>
            </w:tcMar>
          </w:tcPr>
          <w:p w:rsidR="00186865" w:rsidRPr="0086552B" w:rsidRDefault="00186865" w:rsidP="00302262">
            <w:pPr>
              <w:widowControl w:val="0"/>
              <w:suppressAutoHyphens/>
              <w:autoSpaceDE w:val="0"/>
              <w:autoSpaceDN w:val="0"/>
              <w:jc w:val="both"/>
              <w:textAlignment w:val="baseline"/>
              <w:rPr>
                <w:sz w:val="24"/>
                <w:szCs w:val="24"/>
              </w:rPr>
            </w:pPr>
          </w:p>
        </w:tc>
      </w:tr>
      <w:tr w:rsidR="00186865" w:rsidRPr="0086552B" w:rsidTr="00302262">
        <w:trPr>
          <w:trHeight w:hRule="exact" w:val="429"/>
          <w:jc w:val="center"/>
        </w:trPr>
        <w:tc>
          <w:tcPr>
            <w:tcW w:w="10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p>
        </w:tc>
        <w:tc>
          <w:tcPr>
            <w:tcW w:w="89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textAlignment w:val="baseline"/>
              <w:rPr>
                <w:sz w:val="24"/>
                <w:szCs w:val="24"/>
              </w:rPr>
            </w:pPr>
            <w:r w:rsidRPr="0086552B">
              <w:rPr>
                <w:b/>
                <w:bCs/>
                <w:sz w:val="24"/>
                <w:szCs w:val="24"/>
              </w:rPr>
              <w:t>Préparation et dépôt des offres</w:t>
            </w:r>
          </w:p>
        </w:tc>
        <w:tc>
          <w:tcPr>
            <w:tcW w:w="40" w:type="dxa"/>
            <w:shd w:val="clear" w:color="auto" w:fill="auto"/>
            <w:tcMar>
              <w:top w:w="0" w:type="dxa"/>
              <w:left w:w="10" w:type="dxa"/>
              <w:bottom w:w="0" w:type="dxa"/>
              <w:right w:w="10" w:type="dxa"/>
            </w:tcMar>
          </w:tcPr>
          <w:p w:rsidR="00186865" w:rsidRPr="0086552B" w:rsidRDefault="00186865" w:rsidP="00302262">
            <w:pPr>
              <w:widowControl w:val="0"/>
              <w:suppressAutoHyphens/>
              <w:autoSpaceDE w:val="0"/>
              <w:autoSpaceDN w:val="0"/>
              <w:jc w:val="both"/>
              <w:textAlignment w:val="baseline"/>
              <w:rPr>
                <w:sz w:val="24"/>
                <w:szCs w:val="24"/>
              </w:rPr>
            </w:pPr>
          </w:p>
        </w:tc>
      </w:tr>
      <w:tr w:rsidR="00186865" w:rsidRPr="0086552B" w:rsidTr="00302262">
        <w:trPr>
          <w:trHeight w:hRule="exact" w:val="862"/>
          <w:jc w:val="center"/>
        </w:trPr>
        <w:tc>
          <w:tcPr>
            <w:tcW w:w="10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r w:rsidRPr="0086552B">
              <w:rPr>
                <w:sz w:val="24"/>
                <w:szCs w:val="24"/>
              </w:rPr>
              <w:t>16.1.</w:t>
            </w:r>
          </w:p>
        </w:tc>
        <w:tc>
          <w:tcPr>
            <w:tcW w:w="89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86865" w:rsidRPr="0086552B" w:rsidRDefault="00186865" w:rsidP="00302262">
            <w:pPr>
              <w:widowControl w:val="0"/>
              <w:suppressAutoHyphens/>
              <w:autoSpaceDE w:val="0"/>
              <w:autoSpaceDN w:val="0"/>
              <w:jc w:val="both"/>
              <w:textAlignment w:val="baseline"/>
              <w:rPr>
                <w:sz w:val="24"/>
                <w:szCs w:val="24"/>
              </w:rPr>
            </w:pPr>
            <w:r w:rsidRPr="0086552B">
              <w:rPr>
                <w:sz w:val="24"/>
                <w:szCs w:val="24"/>
              </w:rPr>
              <w:t>Période de validité des offres:</w:t>
            </w:r>
          </w:p>
          <w:p w:rsidR="00186865" w:rsidRPr="0086552B" w:rsidRDefault="00186865" w:rsidP="00302262">
            <w:pPr>
              <w:widowControl w:val="0"/>
              <w:suppressAutoHyphens/>
              <w:autoSpaceDE w:val="0"/>
              <w:autoSpaceDN w:val="0"/>
              <w:jc w:val="both"/>
              <w:textAlignment w:val="baseline"/>
              <w:rPr>
                <w:sz w:val="24"/>
                <w:szCs w:val="24"/>
              </w:rPr>
            </w:pPr>
            <w:r w:rsidRPr="0086552B">
              <w:rPr>
                <w:sz w:val="24"/>
                <w:szCs w:val="24"/>
              </w:rPr>
              <w:t>La période de validité des offres est de quatre-vingt-dix (90) jours à partir de la date limite de dépôt des offres.</w:t>
            </w:r>
          </w:p>
          <w:p w:rsidR="00186865" w:rsidRPr="0086552B" w:rsidRDefault="00186865" w:rsidP="00302262">
            <w:pPr>
              <w:widowControl w:val="0"/>
              <w:suppressAutoHyphens/>
              <w:autoSpaceDE w:val="0"/>
              <w:autoSpaceDN w:val="0"/>
              <w:jc w:val="both"/>
              <w:textAlignment w:val="baseline"/>
              <w:rPr>
                <w:i/>
                <w:iCs/>
                <w:sz w:val="24"/>
                <w:szCs w:val="24"/>
              </w:rPr>
            </w:pPr>
          </w:p>
          <w:p w:rsidR="00186865" w:rsidRPr="0086552B" w:rsidRDefault="00186865" w:rsidP="00302262">
            <w:pPr>
              <w:widowControl w:val="0"/>
              <w:suppressAutoHyphens/>
              <w:autoSpaceDE w:val="0"/>
              <w:autoSpaceDN w:val="0"/>
              <w:jc w:val="both"/>
              <w:textAlignment w:val="baseline"/>
              <w:rPr>
                <w:i/>
                <w:iCs/>
                <w:sz w:val="24"/>
                <w:szCs w:val="24"/>
              </w:rPr>
            </w:pPr>
          </w:p>
          <w:p w:rsidR="00186865" w:rsidRPr="0086552B" w:rsidRDefault="00186865" w:rsidP="00302262">
            <w:pPr>
              <w:widowControl w:val="0"/>
              <w:suppressAutoHyphens/>
              <w:autoSpaceDE w:val="0"/>
              <w:autoSpaceDN w:val="0"/>
              <w:jc w:val="both"/>
              <w:textAlignment w:val="baseline"/>
              <w:rPr>
                <w:sz w:val="24"/>
                <w:szCs w:val="24"/>
              </w:rPr>
            </w:pPr>
          </w:p>
        </w:tc>
        <w:tc>
          <w:tcPr>
            <w:tcW w:w="40" w:type="dxa"/>
            <w:shd w:val="clear" w:color="auto" w:fill="auto"/>
            <w:tcMar>
              <w:top w:w="0" w:type="dxa"/>
              <w:left w:w="10" w:type="dxa"/>
              <w:bottom w:w="0" w:type="dxa"/>
              <w:right w:w="10" w:type="dxa"/>
            </w:tcMar>
          </w:tcPr>
          <w:p w:rsidR="00186865" w:rsidRPr="0086552B" w:rsidRDefault="00186865" w:rsidP="00302262">
            <w:pPr>
              <w:widowControl w:val="0"/>
              <w:suppressAutoHyphens/>
              <w:autoSpaceDE w:val="0"/>
              <w:autoSpaceDN w:val="0"/>
              <w:jc w:val="both"/>
              <w:textAlignment w:val="baseline"/>
              <w:rPr>
                <w:sz w:val="24"/>
                <w:szCs w:val="24"/>
              </w:rPr>
            </w:pPr>
          </w:p>
        </w:tc>
      </w:tr>
      <w:tr w:rsidR="00186865" w:rsidRPr="0086552B" w:rsidTr="00302262">
        <w:trPr>
          <w:trHeight w:hRule="exact" w:val="612"/>
          <w:jc w:val="center"/>
        </w:trPr>
        <w:tc>
          <w:tcPr>
            <w:tcW w:w="10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r w:rsidRPr="0086552B">
              <w:rPr>
                <w:sz w:val="24"/>
                <w:szCs w:val="24"/>
              </w:rPr>
              <w:t>17.1.</w:t>
            </w:r>
          </w:p>
        </w:tc>
        <w:tc>
          <w:tcPr>
            <w:tcW w:w="89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86865" w:rsidRPr="0086552B" w:rsidRDefault="00186865" w:rsidP="00302262">
            <w:pPr>
              <w:widowControl w:val="0"/>
              <w:suppressAutoHyphens/>
              <w:autoSpaceDE w:val="0"/>
              <w:autoSpaceDN w:val="0"/>
              <w:spacing w:line="276" w:lineRule="auto"/>
              <w:jc w:val="both"/>
              <w:textAlignment w:val="baseline"/>
              <w:rPr>
                <w:iCs/>
                <w:sz w:val="24"/>
                <w:szCs w:val="24"/>
              </w:rPr>
            </w:pPr>
            <w:r w:rsidRPr="0086552B">
              <w:rPr>
                <w:sz w:val="24"/>
                <w:szCs w:val="24"/>
              </w:rPr>
              <w:t>Montant de la caution de soumission</w:t>
            </w:r>
            <w:r w:rsidRPr="0086552B">
              <w:rPr>
                <w:iCs/>
                <w:sz w:val="24"/>
                <w:szCs w:val="24"/>
              </w:rPr>
              <w:t xml:space="preserve"> est de : </w:t>
            </w:r>
            <w:r w:rsidR="003751E1">
              <w:rPr>
                <w:b/>
                <w:i/>
                <w:sz w:val="24"/>
                <w:szCs w:val="24"/>
              </w:rPr>
              <w:t>920 000</w:t>
            </w:r>
            <w:r w:rsidR="003751E1" w:rsidRPr="0020156D">
              <w:rPr>
                <w:b/>
                <w:i/>
                <w:sz w:val="24"/>
                <w:szCs w:val="24"/>
              </w:rPr>
              <w:t xml:space="preserve"> (neuf cent </w:t>
            </w:r>
            <w:r w:rsidR="003751E1">
              <w:rPr>
                <w:b/>
                <w:i/>
                <w:sz w:val="24"/>
                <w:szCs w:val="24"/>
              </w:rPr>
              <w:t xml:space="preserve">vingt mille </w:t>
            </w:r>
            <w:r w:rsidR="003751E1" w:rsidRPr="0020156D">
              <w:rPr>
                <w:b/>
                <w:i/>
                <w:sz w:val="24"/>
                <w:szCs w:val="24"/>
              </w:rPr>
              <w:t xml:space="preserve">francs) F CFA pour </w:t>
            </w:r>
            <w:r w:rsidR="003751E1">
              <w:rPr>
                <w:b/>
                <w:i/>
                <w:sz w:val="24"/>
                <w:szCs w:val="24"/>
              </w:rPr>
              <w:t>chacun des</w:t>
            </w:r>
            <w:r w:rsidR="003751E1" w:rsidRPr="0020156D">
              <w:rPr>
                <w:b/>
                <w:i/>
                <w:sz w:val="24"/>
                <w:szCs w:val="24"/>
              </w:rPr>
              <w:t xml:space="preserve"> lot</w:t>
            </w:r>
            <w:r w:rsidR="003751E1">
              <w:rPr>
                <w:b/>
                <w:i/>
                <w:sz w:val="24"/>
                <w:szCs w:val="24"/>
              </w:rPr>
              <w:t>s 01 à 04 et de 460 000 (quatre cent soixante mille) F CFA pour le lot 05</w:t>
            </w:r>
          </w:p>
        </w:tc>
        <w:tc>
          <w:tcPr>
            <w:tcW w:w="40" w:type="dxa"/>
            <w:shd w:val="clear" w:color="auto" w:fill="auto"/>
            <w:tcMar>
              <w:top w:w="0" w:type="dxa"/>
              <w:left w:w="10" w:type="dxa"/>
              <w:bottom w:w="0" w:type="dxa"/>
              <w:right w:w="10" w:type="dxa"/>
            </w:tcMar>
          </w:tcPr>
          <w:p w:rsidR="00186865" w:rsidRPr="0086552B" w:rsidRDefault="00186865" w:rsidP="00302262">
            <w:pPr>
              <w:widowControl w:val="0"/>
              <w:suppressAutoHyphens/>
              <w:autoSpaceDE w:val="0"/>
              <w:autoSpaceDN w:val="0"/>
              <w:jc w:val="both"/>
              <w:textAlignment w:val="baseline"/>
              <w:rPr>
                <w:sz w:val="24"/>
                <w:szCs w:val="24"/>
              </w:rPr>
            </w:pPr>
          </w:p>
        </w:tc>
      </w:tr>
      <w:tr w:rsidR="00186865" w:rsidRPr="0086552B" w:rsidTr="00302262">
        <w:trPr>
          <w:trHeight w:hRule="exact" w:val="1349"/>
          <w:jc w:val="center"/>
        </w:trPr>
        <w:tc>
          <w:tcPr>
            <w:tcW w:w="10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r w:rsidRPr="0086552B">
              <w:rPr>
                <w:sz w:val="24"/>
                <w:szCs w:val="24"/>
              </w:rPr>
              <w:t>18.1.</w:t>
            </w:r>
          </w:p>
        </w:tc>
        <w:tc>
          <w:tcPr>
            <w:tcW w:w="89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tabs>
                <w:tab w:val="left" w:pos="9160"/>
              </w:tabs>
              <w:suppressAutoHyphens/>
              <w:autoSpaceDE w:val="0"/>
              <w:autoSpaceDN w:val="0"/>
              <w:jc w:val="both"/>
              <w:textAlignment w:val="baseline"/>
              <w:rPr>
                <w:sz w:val="24"/>
                <w:szCs w:val="24"/>
              </w:rPr>
            </w:pPr>
            <w:r w:rsidRPr="0086552B">
              <w:rPr>
                <w:sz w:val="24"/>
                <w:szCs w:val="24"/>
              </w:rPr>
              <w:t xml:space="preserve">Les offres seront évaluées sur la base d’un délai d’exécution des travaux compris entre </w:t>
            </w:r>
            <w:r w:rsidRPr="0086552B">
              <w:rPr>
                <w:b/>
                <w:spacing w:val="-1"/>
                <w:sz w:val="24"/>
                <w:szCs w:val="24"/>
              </w:rPr>
              <w:t>soixante (60) j</w:t>
            </w:r>
            <w:r w:rsidRPr="0086552B">
              <w:rPr>
                <w:b/>
                <w:sz w:val="24"/>
                <w:szCs w:val="24"/>
              </w:rPr>
              <w:t>ours</w:t>
            </w:r>
            <w:r w:rsidRPr="0086552B">
              <w:rPr>
                <w:sz w:val="24"/>
                <w:szCs w:val="24"/>
              </w:rPr>
              <w:t xml:space="preserve"> au minimum et </w:t>
            </w:r>
            <w:r w:rsidRPr="0086552B">
              <w:rPr>
                <w:b/>
                <w:sz w:val="24"/>
                <w:szCs w:val="24"/>
              </w:rPr>
              <w:t xml:space="preserve">quatre-vingt-dix (90) </w:t>
            </w:r>
            <w:r w:rsidRPr="0086552B">
              <w:rPr>
                <w:sz w:val="24"/>
                <w:szCs w:val="24"/>
              </w:rPr>
              <w:t>jours au maximum. La méthode d’évaluation figure à l’article 32.2(e) du RGAO. Le délai d’exécution proposé par le Soumissionnaire retenu deviendra le délai d’exécution contractuel.</w:t>
            </w:r>
          </w:p>
        </w:tc>
        <w:tc>
          <w:tcPr>
            <w:tcW w:w="40" w:type="dxa"/>
            <w:shd w:val="clear" w:color="auto" w:fill="auto"/>
            <w:tcMar>
              <w:top w:w="0" w:type="dxa"/>
              <w:left w:w="10" w:type="dxa"/>
              <w:bottom w:w="0" w:type="dxa"/>
              <w:right w:w="10" w:type="dxa"/>
            </w:tcMar>
          </w:tcPr>
          <w:p w:rsidR="00186865" w:rsidRPr="0086552B" w:rsidRDefault="00186865" w:rsidP="00302262">
            <w:pPr>
              <w:widowControl w:val="0"/>
              <w:suppressAutoHyphens/>
              <w:autoSpaceDE w:val="0"/>
              <w:autoSpaceDN w:val="0"/>
              <w:jc w:val="both"/>
              <w:textAlignment w:val="baseline"/>
              <w:rPr>
                <w:sz w:val="24"/>
                <w:szCs w:val="24"/>
              </w:rPr>
            </w:pPr>
          </w:p>
        </w:tc>
      </w:tr>
      <w:tr w:rsidR="00186865" w:rsidRPr="0086552B" w:rsidTr="00302262">
        <w:trPr>
          <w:trHeight w:hRule="exact" w:val="715"/>
          <w:jc w:val="center"/>
        </w:trPr>
        <w:tc>
          <w:tcPr>
            <w:tcW w:w="10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r w:rsidRPr="0086552B">
              <w:rPr>
                <w:sz w:val="24"/>
                <w:szCs w:val="24"/>
              </w:rPr>
              <w:t>19.1.</w:t>
            </w:r>
          </w:p>
        </w:tc>
        <w:tc>
          <w:tcPr>
            <w:tcW w:w="8946"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86865" w:rsidRPr="0086552B" w:rsidRDefault="00186865" w:rsidP="00302262">
            <w:pPr>
              <w:widowControl w:val="0"/>
              <w:suppressAutoHyphens/>
              <w:autoSpaceDE w:val="0"/>
              <w:autoSpaceDN w:val="0"/>
              <w:jc w:val="both"/>
              <w:textAlignment w:val="baseline"/>
              <w:rPr>
                <w:sz w:val="24"/>
                <w:szCs w:val="24"/>
              </w:rPr>
            </w:pPr>
            <w:r w:rsidRPr="0086552B">
              <w:rPr>
                <w:sz w:val="24"/>
                <w:szCs w:val="24"/>
              </w:rPr>
              <w:t>Lieu, date et heure de la réunion préparatoire à l’établissement des offres: il n’y aura pas de réunion préparatoire avant l’établissement des offres.</w:t>
            </w:r>
          </w:p>
        </w:tc>
      </w:tr>
      <w:tr w:rsidR="00186865" w:rsidRPr="0086552B" w:rsidTr="00302262">
        <w:trPr>
          <w:trHeight w:hRule="exact" w:val="1002"/>
          <w:jc w:val="center"/>
        </w:trPr>
        <w:tc>
          <w:tcPr>
            <w:tcW w:w="10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r w:rsidRPr="0086552B">
              <w:rPr>
                <w:sz w:val="24"/>
                <w:szCs w:val="24"/>
              </w:rPr>
              <w:t>20.1.</w:t>
            </w:r>
          </w:p>
        </w:tc>
        <w:tc>
          <w:tcPr>
            <w:tcW w:w="8946" w:type="dxa"/>
            <w:gridSpan w:val="2"/>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rsidR="00186865" w:rsidRPr="0086552B" w:rsidRDefault="00186865" w:rsidP="00302262">
            <w:pPr>
              <w:widowControl w:val="0"/>
              <w:suppressAutoHyphens/>
              <w:autoSpaceDE w:val="0"/>
              <w:autoSpaceDN w:val="0"/>
              <w:jc w:val="both"/>
              <w:textAlignment w:val="baseline"/>
              <w:rPr>
                <w:sz w:val="24"/>
                <w:szCs w:val="24"/>
              </w:rPr>
            </w:pPr>
            <w:r w:rsidRPr="0086552B">
              <w:rPr>
                <w:b/>
                <w:sz w:val="24"/>
                <w:szCs w:val="24"/>
              </w:rPr>
              <w:t>Nombre de copies de l’offre qui doivent être remplies et envoyées</w:t>
            </w:r>
            <w:r w:rsidRPr="0086552B">
              <w:rPr>
                <w:sz w:val="24"/>
                <w:szCs w:val="24"/>
              </w:rPr>
              <w:t>: les offres rédigées en français ou en anglais seront reçues en sept (07) exemplaires dont un (01) original et six (06) copies marquées comme telles.</w:t>
            </w:r>
          </w:p>
        </w:tc>
      </w:tr>
      <w:tr w:rsidR="00186865" w:rsidRPr="0086552B" w:rsidTr="00302262">
        <w:trPr>
          <w:trHeight w:hRule="exact" w:val="1819"/>
          <w:jc w:val="center"/>
        </w:trPr>
        <w:tc>
          <w:tcPr>
            <w:tcW w:w="10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r w:rsidRPr="0086552B">
              <w:rPr>
                <w:sz w:val="24"/>
                <w:szCs w:val="24"/>
              </w:rPr>
              <w:t>21.2.</w:t>
            </w:r>
          </w:p>
        </w:tc>
        <w:tc>
          <w:tcPr>
            <w:tcW w:w="8946" w:type="dxa"/>
            <w:gridSpan w:val="2"/>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86865" w:rsidRPr="0086552B" w:rsidRDefault="00186865" w:rsidP="00302262">
            <w:pPr>
              <w:widowControl w:val="0"/>
              <w:suppressAutoHyphens/>
              <w:autoSpaceDE w:val="0"/>
              <w:autoSpaceDN w:val="0"/>
              <w:spacing w:line="276" w:lineRule="auto"/>
              <w:jc w:val="both"/>
              <w:textAlignment w:val="baseline"/>
              <w:rPr>
                <w:b/>
                <w:sz w:val="24"/>
                <w:szCs w:val="24"/>
              </w:rPr>
            </w:pPr>
            <w:r w:rsidRPr="0086552B">
              <w:rPr>
                <w:b/>
                <w:sz w:val="24"/>
                <w:szCs w:val="24"/>
              </w:rPr>
              <w:t>Adresse de l’Autorité Contractante à utiliser pour l’envoi des offres:</w:t>
            </w:r>
          </w:p>
          <w:p w:rsidR="00186865" w:rsidRPr="0086552B" w:rsidRDefault="00186865" w:rsidP="00302262">
            <w:pPr>
              <w:widowControl w:val="0"/>
              <w:suppressAutoHyphens/>
              <w:autoSpaceDE w:val="0"/>
              <w:autoSpaceDN w:val="0"/>
              <w:spacing w:line="276" w:lineRule="auto"/>
              <w:jc w:val="both"/>
              <w:textAlignment w:val="baseline"/>
              <w:rPr>
                <w:sz w:val="24"/>
                <w:szCs w:val="24"/>
              </w:rPr>
            </w:pPr>
            <w:r w:rsidRPr="0086552B">
              <w:rPr>
                <w:i/>
                <w:iCs/>
                <w:sz w:val="24"/>
                <w:szCs w:val="24"/>
              </w:rPr>
              <w:t>Délégué Régional des Marchés Publics de l’Est, B.P :</w:t>
            </w:r>
            <w:r>
              <w:rPr>
                <w:i/>
                <w:iCs/>
                <w:sz w:val="24"/>
                <w:szCs w:val="24"/>
              </w:rPr>
              <w:t>___________</w:t>
            </w:r>
            <w:r w:rsidRPr="0086552B">
              <w:rPr>
                <w:i/>
                <w:iCs/>
                <w:sz w:val="24"/>
                <w:szCs w:val="24"/>
              </w:rPr>
              <w:t xml:space="preserve"> Bertoua Tél </w:t>
            </w:r>
            <w:proofErr w:type="gramStart"/>
            <w:r w:rsidRPr="0086552B">
              <w:rPr>
                <w:i/>
                <w:iCs/>
                <w:sz w:val="24"/>
                <w:szCs w:val="24"/>
              </w:rPr>
              <w:t>:</w:t>
            </w:r>
            <w:r>
              <w:rPr>
                <w:i/>
                <w:iCs/>
                <w:sz w:val="24"/>
                <w:szCs w:val="24"/>
              </w:rPr>
              <w:t>_</w:t>
            </w:r>
            <w:proofErr w:type="gramEnd"/>
            <w:r>
              <w:rPr>
                <w:i/>
                <w:iCs/>
                <w:sz w:val="24"/>
                <w:szCs w:val="24"/>
              </w:rPr>
              <w:t>________________</w:t>
            </w:r>
          </w:p>
          <w:p w:rsidR="00186865" w:rsidRDefault="00186865" w:rsidP="00302262">
            <w:pPr>
              <w:widowControl w:val="0"/>
              <w:suppressAutoHyphens/>
              <w:autoSpaceDE w:val="0"/>
              <w:autoSpaceDN w:val="0"/>
              <w:spacing w:line="276" w:lineRule="auto"/>
              <w:jc w:val="both"/>
              <w:textAlignment w:val="baseline"/>
              <w:rPr>
                <w:spacing w:val="6"/>
                <w:sz w:val="24"/>
                <w:szCs w:val="24"/>
              </w:rPr>
            </w:pPr>
            <w:r w:rsidRPr="0086552B">
              <w:rPr>
                <w:sz w:val="24"/>
                <w:szCs w:val="24"/>
              </w:rPr>
              <w:t>Numéro de l’Appel d’Offres </w:t>
            </w:r>
            <w:r w:rsidRPr="0086552B">
              <w:rPr>
                <w:spacing w:val="6"/>
                <w:sz w:val="24"/>
                <w:szCs w:val="24"/>
              </w:rPr>
              <w:t>: N°……./AONO/DRMINMAP/CRPM/ES/201</w:t>
            </w:r>
            <w:r>
              <w:rPr>
                <w:spacing w:val="6"/>
                <w:sz w:val="24"/>
                <w:szCs w:val="24"/>
              </w:rPr>
              <w:t>7</w:t>
            </w:r>
            <w:r w:rsidRPr="0086552B">
              <w:rPr>
                <w:spacing w:val="6"/>
                <w:sz w:val="24"/>
                <w:szCs w:val="24"/>
              </w:rPr>
              <w:t xml:space="preserve"> </w:t>
            </w:r>
          </w:p>
          <w:p w:rsidR="00186865" w:rsidRPr="0086552B" w:rsidRDefault="00186865" w:rsidP="00302262">
            <w:pPr>
              <w:widowControl w:val="0"/>
              <w:suppressAutoHyphens/>
              <w:autoSpaceDE w:val="0"/>
              <w:autoSpaceDN w:val="0"/>
              <w:spacing w:line="276" w:lineRule="auto"/>
              <w:jc w:val="both"/>
              <w:textAlignment w:val="baseline"/>
              <w:rPr>
                <w:sz w:val="24"/>
                <w:szCs w:val="24"/>
              </w:rPr>
            </w:pPr>
            <w:r w:rsidRPr="0086552B">
              <w:rPr>
                <w:spacing w:val="6"/>
                <w:sz w:val="24"/>
                <w:szCs w:val="24"/>
              </w:rPr>
              <w:t xml:space="preserve">du </w:t>
            </w:r>
            <w:r>
              <w:rPr>
                <w:spacing w:val="6"/>
                <w:sz w:val="24"/>
                <w:szCs w:val="24"/>
              </w:rPr>
              <w:t>__________________</w:t>
            </w:r>
          </w:p>
        </w:tc>
      </w:tr>
      <w:tr w:rsidR="00186865" w:rsidRPr="0086552B" w:rsidTr="00302262">
        <w:trPr>
          <w:trHeight w:hRule="exact" w:val="3698"/>
          <w:jc w:val="center"/>
        </w:trPr>
        <w:tc>
          <w:tcPr>
            <w:tcW w:w="10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r w:rsidRPr="0086552B">
              <w:rPr>
                <w:sz w:val="24"/>
                <w:szCs w:val="24"/>
              </w:rPr>
              <w:lastRenderedPageBreak/>
              <w:t>22.1.</w:t>
            </w:r>
          </w:p>
        </w:tc>
        <w:tc>
          <w:tcPr>
            <w:tcW w:w="8946"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86865" w:rsidRPr="0086552B" w:rsidRDefault="00186865" w:rsidP="00302262">
            <w:pPr>
              <w:widowControl w:val="0"/>
              <w:suppressAutoHyphens/>
              <w:autoSpaceDE w:val="0"/>
              <w:autoSpaceDN w:val="0"/>
              <w:jc w:val="both"/>
              <w:textAlignment w:val="baseline"/>
              <w:rPr>
                <w:sz w:val="24"/>
                <w:szCs w:val="24"/>
              </w:rPr>
            </w:pPr>
            <w:r w:rsidRPr="0086552B">
              <w:rPr>
                <w:b/>
                <w:sz w:val="24"/>
                <w:szCs w:val="24"/>
              </w:rPr>
              <w:t>Date et heure limites de dépôt des offres</w:t>
            </w:r>
            <w:r w:rsidRPr="0086552B">
              <w:rPr>
                <w:sz w:val="24"/>
                <w:szCs w:val="24"/>
              </w:rPr>
              <w:t>:</w:t>
            </w:r>
          </w:p>
          <w:p w:rsidR="00186865" w:rsidRPr="0086552B" w:rsidRDefault="00186865" w:rsidP="00302262">
            <w:pPr>
              <w:widowControl w:val="0"/>
              <w:suppressAutoHyphens/>
              <w:autoSpaceDE w:val="0"/>
              <w:autoSpaceDN w:val="0"/>
              <w:jc w:val="both"/>
              <w:textAlignment w:val="baseline"/>
              <w:rPr>
                <w:sz w:val="24"/>
                <w:szCs w:val="24"/>
              </w:rPr>
            </w:pPr>
          </w:p>
          <w:p w:rsidR="00186865" w:rsidRPr="0086552B" w:rsidRDefault="00186865" w:rsidP="00302262">
            <w:pPr>
              <w:widowControl w:val="0"/>
              <w:suppressAutoHyphens/>
              <w:autoSpaceDE w:val="0"/>
              <w:autoSpaceDN w:val="0"/>
              <w:jc w:val="both"/>
              <w:textAlignment w:val="baseline"/>
              <w:rPr>
                <w:sz w:val="24"/>
                <w:szCs w:val="24"/>
              </w:rPr>
            </w:pPr>
            <w:r w:rsidRPr="0086552B">
              <w:rPr>
                <w:sz w:val="24"/>
                <w:szCs w:val="24"/>
              </w:rPr>
              <w:t xml:space="preserve">Chaque offre rédigée en français ou en anglais devra parvenir ou être déposée contre récépissé dans les services de la Délégation Régionale des Marchés Publics de l’Est, au plus tard le </w:t>
            </w:r>
            <w:r>
              <w:rPr>
                <w:sz w:val="24"/>
                <w:szCs w:val="24"/>
              </w:rPr>
              <w:t xml:space="preserve">___________________ </w:t>
            </w:r>
            <w:r w:rsidRPr="0086552B">
              <w:rPr>
                <w:sz w:val="24"/>
                <w:szCs w:val="24"/>
              </w:rPr>
              <w:t xml:space="preserve">à </w:t>
            </w:r>
            <w:r>
              <w:rPr>
                <w:sz w:val="24"/>
                <w:szCs w:val="24"/>
              </w:rPr>
              <w:t>__________________</w:t>
            </w:r>
            <w:r w:rsidRPr="0086552B">
              <w:rPr>
                <w:sz w:val="24"/>
                <w:szCs w:val="24"/>
              </w:rPr>
              <w:t xml:space="preserve"> et devra porter la mention:</w:t>
            </w:r>
          </w:p>
          <w:p w:rsidR="00186865" w:rsidRPr="0086552B" w:rsidRDefault="00186865" w:rsidP="00302262">
            <w:pPr>
              <w:widowControl w:val="0"/>
              <w:suppressAutoHyphens/>
              <w:autoSpaceDE w:val="0"/>
              <w:autoSpaceDN w:val="0"/>
              <w:jc w:val="both"/>
              <w:textAlignment w:val="baseline"/>
              <w:rPr>
                <w:sz w:val="8"/>
                <w:szCs w:val="24"/>
              </w:rPr>
            </w:pPr>
          </w:p>
          <w:p w:rsidR="00186865" w:rsidRPr="00054A1F" w:rsidRDefault="00186865" w:rsidP="00302262">
            <w:pPr>
              <w:widowControl w:val="0"/>
              <w:suppressAutoHyphens/>
              <w:autoSpaceDE w:val="0"/>
              <w:autoSpaceDN w:val="0"/>
              <w:jc w:val="center"/>
              <w:textAlignment w:val="baseline"/>
              <w:rPr>
                <w:b/>
                <w:sz w:val="32"/>
                <w:szCs w:val="24"/>
              </w:rPr>
            </w:pPr>
            <w:r w:rsidRPr="00054A1F">
              <w:rPr>
                <w:b/>
                <w:sz w:val="32"/>
                <w:szCs w:val="24"/>
              </w:rPr>
              <w:t>Avis d’Appel d’Offres National Ouvert en procédure d’urgence</w:t>
            </w:r>
          </w:p>
          <w:p w:rsidR="00186865" w:rsidRPr="0086552B" w:rsidRDefault="00186865" w:rsidP="00302262">
            <w:pPr>
              <w:widowControl w:val="0"/>
              <w:suppressAutoHyphens/>
              <w:autoSpaceDE w:val="0"/>
              <w:autoSpaceDN w:val="0"/>
              <w:jc w:val="center"/>
              <w:textAlignment w:val="baseline"/>
              <w:rPr>
                <w:b/>
                <w:sz w:val="28"/>
                <w:szCs w:val="24"/>
              </w:rPr>
            </w:pPr>
            <w:r w:rsidRPr="0086552B">
              <w:rPr>
                <w:b/>
                <w:sz w:val="28"/>
                <w:szCs w:val="24"/>
              </w:rPr>
              <w:t>N°</w:t>
            </w:r>
            <w:r w:rsidR="0014684D">
              <w:rPr>
                <w:b/>
                <w:sz w:val="28"/>
                <w:szCs w:val="24"/>
              </w:rPr>
              <w:t xml:space="preserve"> ____/AONO/DRMINMAP/CRPM/ES/2018</w:t>
            </w:r>
            <w:r>
              <w:rPr>
                <w:b/>
                <w:sz w:val="28"/>
                <w:szCs w:val="24"/>
              </w:rPr>
              <w:t xml:space="preserve"> du ___________</w:t>
            </w:r>
          </w:p>
          <w:p w:rsidR="00186865" w:rsidRPr="00F853FE" w:rsidRDefault="00186865" w:rsidP="00302262">
            <w:pPr>
              <w:suppressAutoHyphens/>
              <w:autoSpaceDN w:val="0"/>
              <w:jc w:val="both"/>
              <w:textAlignment w:val="baseline"/>
              <w:rPr>
                <w:sz w:val="24"/>
                <w:szCs w:val="24"/>
              </w:rPr>
            </w:pPr>
            <w:r w:rsidRPr="00F853FE">
              <w:rPr>
                <w:sz w:val="24"/>
                <w:szCs w:val="24"/>
              </w:rPr>
              <w:t xml:space="preserve">les travaux de construction de </w:t>
            </w:r>
            <w:r w:rsidR="0014684D">
              <w:rPr>
                <w:sz w:val="24"/>
                <w:szCs w:val="24"/>
              </w:rPr>
              <w:t>deux</w:t>
            </w:r>
            <w:r w:rsidRPr="00F853FE">
              <w:rPr>
                <w:sz w:val="24"/>
                <w:szCs w:val="24"/>
              </w:rPr>
              <w:t xml:space="preserve"> (0</w:t>
            </w:r>
            <w:r w:rsidR="0014684D">
              <w:rPr>
                <w:sz w:val="24"/>
                <w:szCs w:val="24"/>
              </w:rPr>
              <w:t>2</w:t>
            </w:r>
            <w:r w:rsidRPr="00F853FE">
              <w:rPr>
                <w:sz w:val="24"/>
                <w:szCs w:val="24"/>
              </w:rPr>
              <w:t xml:space="preserve">) blocs de deux (02) salles de classe avec bloc administratif et </w:t>
            </w:r>
            <w:r w:rsidR="0014684D">
              <w:rPr>
                <w:sz w:val="24"/>
                <w:szCs w:val="24"/>
              </w:rPr>
              <w:t>deux</w:t>
            </w:r>
            <w:r w:rsidRPr="00F853FE">
              <w:rPr>
                <w:sz w:val="24"/>
                <w:szCs w:val="24"/>
              </w:rPr>
              <w:t xml:space="preserve"> (0</w:t>
            </w:r>
            <w:r w:rsidR="0014684D">
              <w:rPr>
                <w:sz w:val="24"/>
                <w:szCs w:val="24"/>
              </w:rPr>
              <w:t>2</w:t>
            </w:r>
            <w:r w:rsidRPr="00F853FE">
              <w:rPr>
                <w:sz w:val="24"/>
                <w:szCs w:val="24"/>
              </w:rPr>
              <w:t xml:space="preserve">) blocs latrines à </w:t>
            </w:r>
            <w:r w:rsidR="00B61C50">
              <w:rPr>
                <w:sz w:val="24"/>
                <w:szCs w:val="24"/>
              </w:rPr>
              <w:t>trois (03</w:t>
            </w:r>
            <w:r w:rsidRPr="00F853FE">
              <w:rPr>
                <w:sz w:val="24"/>
                <w:szCs w:val="24"/>
              </w:rPr>
              <w:t xml:space="preserve">) compartiments </w:t>
            </w:r>
            <w:r w:rsidR="0014684D">
              <w:rPr>
                <w:sz w:val="24"/>
                <w:szCs w:val="24"/>
              </w:rPr>
              <w:t>à l’</w:t>
            </w:r>
            <w:r w:rsidRPr="00F853FE">
              <w:rPr>
                <w:sz w:val="24"/>
                <w:szCs w:val="24"/>
              </w:rPr>
              <w:t>Ecole Publique</w:t>
            </w:r>
            <w:r w:rsidR="0014684D">
              <w:rPr>
                <w:sz w:val="24"/>
                <w:szCs w:val="24"/>
              </w:rPr>
              <w:t xml:space="preserve"> de DOUMO-MAMA dans</w:t>
            </w:r>
            <w:r w:rsidRPr="00F853FE">
              <w:rPr>
                <w:sz w:val="24"/>
                <w:szCs w:val="24"/>
              </w:rPr>
              <w:t xml:space="preserve"> la Commune de MESSAMENA, Département du Haut Nyong, Région de l’Est, lot N°</w:t>
            </w:r>
            <w:r w:rsidR="0014684D">
              <w:rPr>
                <w:sz w:val="24"/>
                <w:szCs w:val="24"/>
              </w:rPr>
              <w:t>2</w:t>
            </w:r>
          </w:p>
          <w:p w:rsidR="00186865" w:rsidRPr="0086552B" w:rsidRDefault="00186865" w:rsidP="00302262">
            <w:pPr>
              <w:widowControl w:val="0"/>
              <w:suppressAutoHyphens/>
              <w:autoSpaceDE w:val="0"/>
              <w:autoSpaceDN w:val="0"/>
              <w:jc w:val="center"/>
              <w:textAlignment w:val="baseline"/>
              <w:rPr>
                <w:b/>
                <w:iCs/>
                <w:sz w:val="24"/>
                <w:szCs w:val="24"/>
              </w:rPr>
            </w:pPr>
            <w:r w:rsidRPr="0086552B">
              <w:rPr>
                <w:b/>
                <w:iCs/>
                <w:sz w:val="22"/>
                <w:szCs w:val="24"/>
              </w:rPr>
              <w:t>A n'ouvrir qu'en séance de dépouillement</w:t>
            </w:r>
            <w:r w:rsidRPr="0086552B">
              <w:rPr>
                <w:b/>
                <w:iCs/>
                <w:sz w:val="24"/>
                <w:szCs w:val="24"/>
              </w:rPr>
              <w:t>"</w:t>
            </w:r>
          </w:p>
        </w:tc>
      </w:tr>
      <w:tr w:rsidR="00186865" w:rsidRPr="0086552B" w:rsidTr="00302262">
        <w:trPr>
          <w:trHeight w:hRule="exact" w:val="1851"/>
          <w:jc w:val="center"/>
        </w:trPr>
        <w:tc>
          <w:tcPr>
            <w:tcW w:w="10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r w:rsidRPr="0086552B">
              <w:rPr>
                <w:sz w:val="24"/>
                <w:szCs w:val="24"/>
              </w:rPr>
              <w:t>25.1</w:t>
            </w:r>
          </w:p>
        </w:tc>
        <w:tc>
          <w:tcPr>
            <w:tcW w:w="8946"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86865" w:rsidRPr="0086552B" w:rsidRDefault="00186865" w:rsidP="00302262">
            <w:pPr>
              <w:widowControl w:val="0"/>
              <w:suppressAutoHyphens/>
              <w:autoSpaceDE w:val="0"/>
              <w:autoSpaceDN w:val="0"/>
              <w:spacing w:after="80"/>
              <w:jc w:val="both"/>
              <w:textAlignment w:val="baseline"/>
              <w:rPr>
                <w:b/>
                <w:sz w:val="24"/>
                <w:szCs w:val="24"/>
              </w:rPr>
            </w:pPr>
            <w:r w:rsidRPr="0086552B">
              <w:rPr>
                <w:b/>
                <w:sz w:val="24"/>
                <w:szCs w:val="24"/>
              </w:rPr>
              <w:t>Lieu, date et heure de l’ouverture des plis:</w:t>
            </w:r>
          </w:p>
          <w:p w:rsidR="00186865" w:rsidRPr="0086552B" w:rsidRDefault="00186865" w:rsidP="00302262">
            <w:pPr>
              <w:widowControl w:val="0"/>
              <w:suppressAutoHyphens/>
              <w:autoSpaceDE w:val="0"/>
              <w:autoSpaceDN w:val="0"/>
              <w:spacing w:after="80"/>
              <w:jc w:val="both"/>
              <w:textAlignment w:val="baseline"/>
              <w:rPr>
                <w:sz w:val="24"/>
                <w:szCs w:val="24"/>
              </w:rPr>
            </w:pPr>
            <w:r w:rsidRPr="0086552B">
              <w:rPr>
                <w:sz w:val="24"/>
                <w:szCs w:val="24"/>
              </w:rPr>
              <w:t>L’ouv</w:t>
            </w:r>
            <w:r>
              <w:rPr>
                <w:sz w:val="24"/>
                <w:szCs w:val="24"/>
              </w:rPr>
              <w:t xml:space="preserve">erture des plis sera effectuée </w:t>
            </w:r>
            <w:r w:rsidRPr="0086552B">
              <w:rPr>
                <w:sz w:val="24"/>
                <w:szCs w:val="24"/>
              </w:rPr>
              <w:t>en un (01) seul temps dans la salle des réunions de la délégation Régionale des Marchés Publics de l’Est. L’ouverture des offres administratives, techniques et financières aura lieu le </w:t>
            </w:r>
            <w:r>
              <w:rPr>
                <w:sz w:val="24"/>
                <w:szCs w:val="24"/>
              </w:rPr>
              <w:t>_______________</w:t>
            </w:r>
            <w:r w:rsidRPr="0086552B">
              <w:rPr>
                <w:sz w:val="24"/>
                <w:szCs w:val="24"/>
              </w:rPr>
              <w:t xml:space="preserve"> à </w:t>
            </w:r>
            <w:r>
              <w:rPr>
                <w:sz w:val="24"/>
                <w:szCs w:val="24"/>
              </w:rPr>
              <w:t>_____________</w:t>
            </w:r>
            <w:r w:rsidRPr="0086552B">
              <w:rPr>
                <w:sz w:val="24"/>
                <w:szCs w:val="24"/>
              </w:rPr>
              <w:t xml:space="preserve"> heures précises, heure locale, par la Commission Régionale de Passation des Marchés auprès du Délégué Régional des Marchés Publics de l’Est.</w:t>
            </w:r>
          </w:p>
        </w:tc>
      </w:tr>
      <w:tr w:rsidR="00186865" w:rsidRPr="0086552B" w:rsidTr="00302262">
        <w:trPr>
          <w:trHeight w:hRule="exact" w:val="405"/>
          <w:jc w:val="center"/>
        </w:trPr>
        <w:tc>
          <w:tcPr>
            <w:tcW w:w="10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p>
        </w:tc>
        <w:tc>
          <w:tcPr>
            <w:tcW w:w="8946"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86865" w:rsidRPr="0086552B" w:rsidRDefault="00186865" w:rsidP="00302262">
            <w:pPr>
              <w:widowControl w:val="0"/>
              <w:suppressAutoHyphens/>
              <w:autoSpaceDE w:val="0"/>
              <w:autoSpaceDN w:val="0"/>
              <w:jc w:val="both"/>
              <w:textAlignment w:val="baseline"/>
              <w:rPr>
                <w:sz w:val="24"/>
                <w:szCs w:val="24"/>
              </w:rPr>
            </w:pPr>
            <w:r w:rsidRPr="0086552B">
              <w:rPr>
                <w:b/>
                <w:bCs/>
                <w:sz w:val="24"/>
                <w:szCs w:val="24"/>
              </w:rPr>
              <w:t>Evaluation et comparaison des offres</w:t>
            </w:r>
          </w:p>
        </w:tc>
      </w:tr>
      <w:tr w:rsidR="00186865" w:rsidRPr="0086552B" w:rsidTr="00302262">
        <w:trPr>
          <w:trHeight w:hRule="exact" w:val="1146"/>
          <w:jc w:val="center"/>
        </w:trPr>
        <w:tc>
          <w:tcPr>
            <w:tcW w:w="10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r w:rsidRPr="0086552B">
              <w:rPr>
                <w:sz w:val="24"/>
                <w:szCs w:val="24"/>
              </w:rPr>
              <w:t>31.2.</w:t>
            </w:r>
          </w:p>
        </w:tc>
        <w:tc>
          <w:tcPr>
            <w:tcW w:w="8946" w:type="dxa"/>
            <w:gridSpan w:val="2"/>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rsidR="00186865" w:rsidRPr="0086552B" w:rsidRDefault="00186865" w:rsidP="00302262">
            <w:pPr>
              <w:widowControl w:val="0"/>
              <w:suppressAutoHyphens/>
              <w:autoSpaceDE w:val="0"/>
              <w:autoSpaceDN w:val="0"/>
              <w:jc w:val="both"/>
              <w:textAlignment w:val="baseline"/>
              <w:rPr>
                <w:sz w:val="24"/>
                <w:szCs w:val="24"/>
              </w:rPr>
            </w:pPr>
            <w:r w:rsidRPr="0086552B">
              <w:rPr>
                <w:sz w:val="24"/>
                <w:szCs w:val="24"/>
              </w:rPr>
              <w:t>Monnaie retenue pour la conversion en une seule monnaie: Le franc CFA</w:t>
            </w:r>
          </w:p>
          <w:p w:rsidR="00186865" w:rsidRPr="0086552B" w:rsidRDefault="00186865" w:rsidP="00302262">
            <w:pPr>
              <w:widowControl w:val="0"/>
              <w:suppressAutoHyphens/>
              <w:autoSpaceDE w:val="0"/>
              <w:autoSpaceDN w:val="0"/>
              <w:jc w:val="both"/>
              <w:textAlignment w:val="baseline"/>
              <w:rPr>
                <w:sz w:val="24"/>
                <w:szCs w:val="24"/>
              </w:rPr>
            </w:pPr>
            <w:r w:rsidRPr="0086552B">
              <w:rPr>
                <w:sz w:val="24"/>
                <w:szCs w:val="24"/>
              </w:rPr>
              <w:t xml:space="preserve">Source du taux de change: La Banque des Etats de l’Afrique Centrale (BEAC) </w:t>
            </w:r>
          </w:p>
          <w:p w:rsidR="00186865" w:rsidRPr="0086552B" w:rsidRDefault="00186865" w:rsidP="00302262">
            <w:pPr>
              <w:widowControl w:val="0"/>
              <w:suppressAutoHyphens/>
              <w:autoSpaceDE w:val="0"/>
              <w:autoSpaceDN w:val="0"/>
              <w:jc w:val="both"/>
              <w:textAlignment w:val="baseline"/>
              <w:rPr>
                <w:sz w:val="24"/>
                <w:szCs w:val="24"/>
              </w:rPr>
            </w:pPr>
            <w:r w:rsidRPr="0086552B">
              <w:rPr>
                <w:sz w:val="24"/>
                <w:szCs w:val="24"/>
              </w:rPr>
              <w:t>Date du taux de change:</w:t>
            </w:r>
          </w:p>
          <w:p w:rsidR="00186865" w:rsidRPr="0086552B" w:rsidRDefault="00186865" w:rsidP="00302262">
            <w:pPr>
              <w:widowControl w:val="0"/>
              <w:suppressAutoHyphens/>
              <w:autoSpaceDE w:val="0"/>
              <w:autoSpaceDN w:val="0"/>
              <w:jc w:val="both"/>
              <w:textAlignment w:val="baseline"/>
              <w:rPr>
                <w:sz w:val="24"/>
                <w:szCs w:val="24"/>
              </w:rPr>
            </w:pPr>
          </w:p>
        </w:tc>
      </w:tr>
      <w:tr w:rsidR="00186865" w:rsidRPr="0086552B" w:rsidTr="00302262">
        <w:trPr>
          <w:trHeight w:hRule="exact" w:val="425"/>
          <w:jc w:val="center"/>
        </w:trPr>
        <w:tc>
          <w:tcPr>
            <w:tcW w:w="10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p>
        </w:tc>
        <w:tc>
          <w:tcPr>
            <w:tcW w:w="8946" w:type="dxa"/>
            <w:gridSpan w:val="2"/>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textAlignment w:val="baseline"/>
              <w:rPr>
                <w:sz w:val="24"/>
                <w:szCs w:val="24"/>
              </w:rPr>
            </w:pPr>
            <w:r w:rsidRPr="0086552B">
              <w:rPr>
                <w:b/>
                <w:bCs/>
                <w:sz w:val="24"/>
                <w:szCs w:val="24"/>
              </w:rPr>
              <w:t>Attribution du marché</w:t>
            </w:r>
          </w:p>
        </w:tc>
      </w:tr>
      <w:tr w:rsidR="00186865" w:rsidRPr="0086552B" w:rsidTr="00302262">
        <w:trPr>
          <w:trHeight w:hRule="exact" w:val="2473"/>
          <w:jc w:val="center"/>
        </w:trPr>
        <w:tc>
          <w:tcPr>
            <w:tcW w:w="10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r w:rsidRPr="0086552B">
              <w:rPr>
                <w:sz w:val="24"/>
                <w:szCs w:val="24"/>
              </w:rPr>
              <w:t>34.1 et 34.2</w:t>
            </w:r>
          </w:p>
        </w:tc>
        <w:tc>
          <w:tcPr>
            <w:tcW w:w="8946" w:type="dxa"/>
            <w:gridSpan w:val="2"/>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86865" w:rsidRPr="0086552B" w:rsidRDefault="00186865" w:rsidP="00302262">
            <w:pPr>
              <w:widowControl w:val="0"/>
              <w:tabs>
                <w:tab w:val="left" w:pos="1700"/>
                <w:tab w:val="left" w:pos="2100"/>
                <w:tab w:val="left" w:pos="2620"/>
                <w:tab w:val="left" w:pos="3640"/>
                <w:tab w:val="left" w:pos="4220"/>
              </w:tabs>
              <w:suppressAutoHyphens/>
              <w:autoSpaceDE w:val="0"/>
              <w:autoSpaceDN w:val="0"/>
              <w:spacing w:after="80"/>
              <w:jc w:val="both"/>
              <w:textAlignment w:val="baseline"/>
              <w:rPr>
                <w:sz w:val="24"/>
                <w:szCs w:val="24"/>
              </w:rPr>
            </w:pPr>
            <w:r w:rsidRPr="0086552B">
              <w:rPr>
                <w:sz w:val="24"/>
                <w:szCs w:val="24"/>
              </w:rPr>
              <w:t xml:space="preserve"> L’Autorité Contractante attribuera le Marché au Soumissionnaire dont l’offre a été reconnue conforme pour l’essentiel au Dossier d’Appel </w:t>
            </w:r>
            <w:r w:rsidRPr="0086552B">
              <w:rPr>
                <w:spacing w:val="5"/>
                <w:sz w:val="24"/>
                <w:szCs w:val="24"/>
              </w:rPr>
              <w:t>d’offre</w:t>
            </w:r>
            <w:r w:rsidRPr="0086552B">
              <w:rPr>
                <w:sz w:val="24"/>
                <w:szCs w:val="24"/>
              </w:rPr>
              <w:t xml:space="preserve">s </w:t>
            </w:r>
            <w:r w:rsidRPr="0086552B">
              <w:rPr>
                <w:spacing w:val="5"/>
                <w:sz w:val="24"/>
                <w:szCs w:val="24"/>
              </w:rPr>
              <w:t>e</w:t>
            </w:r>
            <w:r w:rsidRPr="0086552B">
              <w:rPr>
                <w:sz w:val="24"/>
                <w:szCs w:val="24"/>
              </w:rPr>
              <w:t xml:space="preserve">t </w:t>
            </w:r>
            <w:r w:rsidRPr="0086552B">
              <w:rPr>
                <w:spacing w:val="5"/>
                <w:sz w:val="24"/>
                <w:szCs w:val="24"/>
              </w:rPr>
              <w:t>qu</w:t>
            </w:r>
            <w:r w:rsidRPr="0086552B">
              <w:rPr>
                <w:sz w:val="24"/>
                <w:szCs w:val="24"/>
              </w:rPr>
              <w:t xml:space="preserve">i </w:t>
            </w:r>
            <w:r w:rsidRPr="0086552B">
              <w:rPr>
                <w:spacing w:val="5"/>
                <w:sz w:val="24"/>
                <w:szCs w:val="24"/>
              </w:rPr>
              <w:t>dispos</w:t>
            </w:r>
            <w:r w:rsidRPr="0086552B">
              <w:rPr>
                <w:sz w:val="24"/>
                <w:szCs w:val="24"/>
              </w:rPr>
              <w:t xml:space="preserve">e </w:t>
            </w:r>
            <w:r w:rsidRPr="0086552B">
              <w:rPr>
                <w:spacing w:val="5"/>
                <w:sz w:val="24"/>
                <w:szCs w:val="24"/>
              </w:rPr>
              <w:t>de</w:t>
            </w:r>
            <w:r w:rsidRPr="0086552B">
              <w:rPr>
                <w:sz w:val="24"/>
                <w:szCs w:val="24"/>
              </w:rPr>
              <w:t xml:space="preserve">s </w:t>
            </w:r>
            <w:r w:rsidRPr="0086552B">
              <w:rPr>
                <w:spacing w:val="5"/>
                <w:sz w:val="24"/>
                <w:szCs w:val="24"/>
              </w:rPr>
              <w:t xml:space="preserve">capacités </w:t>
            </w:r>
            <w:r w:rsidRPr="0086552B">
              <w:rPr>
                <w:sz w:val="24"/>
                <w:szCs w:val="24"/>
              </w:rPr>
              <w:t xml:space="preserve">techniques et financières requises pour exécuter le Marché de façon satisfaisante et dont </w:t>
            </w:r>
            <w:r w:rsidRPr="0086552B">
              <w:rPr>
                <w:spacing w:val="1"/>
                <w:sz w:val="24"/>
                <w:szCs w:val="24"/>
              </w:rPr>
              <w:t>l’offr</w:t>
            </w:r>
            <w:r w:rsidRPr="0086552B">
              <w:rPr>
                <w:sz w:val="24"/>
                <w:szCs w:val="24"/>
              </w:rPr>
              <w:t xml:space="preserve">e a </w:t>
            </w:r>
            <w:r w:rsidRPr="0086552B">
              <w:rPr>
                <w:spacing w:val="1"/>
                <w:sz w:val="24"/>
                <w:szCs w:val="24"/>
              </w:rPr>
              <w:t>ét</w:t>
            </w:r>
            <w:r w:rsidRPr="0086552B">
              <w:rPr>
                <w:sz w:val="24"/>
                <w:szCs w:val="24"/>
              </w:rPr>
              <w:t xml:space="preserve">é </w:t>
            </w:r>
            <w:r w:rsidRPr="0086552B">
              <w:rPr>
                <w:spacing w:val="1"/>
                <w:sz w:val="24"/>
                <w:szCs w:val="24"/>
              </w:rPr>
              <w:t>évalué</w:t>
            </w:r>
            <w:r w:rsidRPr="0086552B">
              <w:rPr>
                <w:sz w:val="24"/>
                <w:szCs w:val="24"/>
              </w:rPr>
              <w:t xml:space="preserve">e </w:t>
            </w:r>
            <w:r w:rsidRPr="0086552B">
              <w:rPr>
                <w:spacing w:val="1"/>
                <w:sz w:val="24"/>
                <w:szCs w:val="24"/>
              </w:rPr>
              <w:t>l</w:t>
            </w:r>
            <w:r w:rsidRPr="0086552B">
              <w:rPr>
                <w:sz w:val="24"/>
                <w:szCs w:val="24"/>
              </w:rPr>
              <w:t xml:space="preserve">a </w:t>
            </w:r>
            <w:r w:rsidRPr="0086552B">
              <w:rPr>
                <w:spacing w:val="1"/>
                <w:sz w:val="24"/>
                <w:szCs w:val="24"/>
              </w:rPr>
              <w:t>moins-</w:t>
            </w:r>
            <w:proofErr w:type="spellStart"/>
            <w:r w:rsidRPr="0086552B">
              <w:rPr>
                <w:spacing w:val="1"/>
                <w:sz w:val="24"/>
                <w:szCs w:val="24"/>
              </w:rPr>
              <w:t>disant</w:t>
            </w:r>
            <w:r w:rsidRPr="0086552B">
              <w:rPr>
                <w:sz w:val="24"/>
                <w:szCs w:val="24"/>
              </w:rPr>
              <w:t>e</w:t>
            </w:r>
            <w:proofErr w:type="spellEnd"/>
            <w:r w:rsidRPr="0086552B">
              <w:rPr>
                <w:sz w:val="24"/>
                <w:szCs w:val="24"/>
              </w:rPr>
              <w:t xml:space="preserve"> </w:t>
            </w:r>
            <w:r w:rsidRPr="0086552B">
              <w:rPr>
                <w:spacing w:val="1"/>
                <w:sz w:val="24"/>
                <w:szCs w:val="24"/>
              </w:rPr>
              <w:t xml:space="preserve">en </w:t>
            </w:r>
            <w:r w:rsidRPr="0086552B">
              <w:rPr>
                <w:sz w:val="24"/>
                <w:szCs w:val="24"/>
              </w:rPr>
              <w:t>incluant le cas échéant les remises proposés.</w:t>
            </w:r>
          </w:p>
          <w:p w:rsidR="00186865" w:rsidRPr="0086552B" w:rsidRDefault="00186865" w:rsidP="00302262">
            <w:pPr>
              <w:widowControl w:val="0"/>
              <w:suppressAutoHyphens/>
              <w:autoSpaceDE w:val="0"/>
              <w:autoSpaceDN w:val="0"/>
              <w:spacing w:after="80"/>
              <w:jc w:val="both"/>
              <w:textAlignment w:val="baseline"/>
              <w:rPr>
                <w:i/>
                <w:iCs/>
                <w:sz w:val="24"/>
                <w:szCs w:val="24"/>
              </w:rPr>
            </w:pPr>
            <w:r w:rsidRPr="0086552B">
              <w:rPr>
                <w:spacing w:val="1"/>
                <w:sz w:val="24"/>
                <w:szCs w:val="24"/>
              </w:rPr>
              <w:t>Si</w:t>
            </w:r>
            <w:r w:rsidRPr="0086552B">
              <w:rPr>
                <w:sz w:val="24"/>
                <w:szCs w:val="24"/>
              </w:rPr>
              <w:t xml:space="preserve">, </w:t>
            </w:r>
            <w:r w:rsidRPr="0086552B">
              <w:rPr>
                <w:spacing w:val="1"/>
                <w:sz w:val="24"/>
                <w:szCs w:val="24"/>
              </w:rPr>
              <w:t>selo</w:t>
            </w:r>
            <w:r w:rsidRPr="0086552B">
              <w:rPr>
                <w:sz w:val="24"/>
                <w:szCs w:val="24"/>
              </w:rPr>
              <w:t xml:space="preserve">n </w:t>
            </w:r>
            <w:r w:rsidRPr="0086552B">
              <w:rPr>
                <w:spacing w:val="1"/>
                <w:sz w:val="24"/>
                <w:szCs w:val="24"/>
              </w:rPr>
              <w:t>l’Articl</w:t>
            </w:r>
            <w:r w:rsidRPr="0086552B">
              <w:rPr>
                <w:sz w:val="24"/>
                <w:szCs w:val="24"/>
              </w:rPr>
              <w:t xml:space="preserve">e </w:t>
            </w:r>
            <w:r w:rsidRPr="0086552B">
              <w:rPr>
                <w:spacing w:val="1"/>
                <w:sz w:val="24"/>
                <w:szCs w:val="24"/>
              </w:rPr>
              <w:t>13.</w:t>
            </w:r>
            <w:r w:rsidRPr="0086552B">
              <w:rPr>
                <w:sz w:val="24"/>
                <w:szCs w:val="24"/>
              </w:rPr>
              <w:t xml:space="preserve">2 </w:t>
            </w:r>
            <w:r w:rsidRPr="0086552B">
              <w:rPr>
                <w:spacing w:val="1"/>
                <w:sz w:val="24"/>
                <w:szCs w:val="24"/>
              </w:rPr>
              <w:t>d</w:t>
            </w:r>
            <w:r w:rsidRPr="0086552B">
              <w:rPr>
                <w:sz w:val="24"/>
                <w:szCs w:val="24"/>
              </w:rPr>
              <w:t xml:space="preserve">u </w:t>
            </w:r>
            <w:r w:rsidRPr="0086552B">
              <w:rPr>
                <w:spacing w:val="1"/>
                <w:sz w:val="24"/>
                <w:szCs w:val="24"/>
              </w:rPr>
              <w:t>RGAO</w:t>
            </w:r>
            <w:r w:rsidRPr="0086552B">
              <w:rPr>
                <w:sz w:val="24"/>
                <w:szCs w:val="24"/>
              </w:rPr>
              <w:t xml:space="preserve">, </w:t>
            </w:r>
            <w:r w:rsidRPr="0086552B">
              <w:rPr>
                <w:spacing w:val="1"/>
                <w:sz w:val="24"/>
                <w:szCs w:val="24"/>
              </w:rPr>
              <w:t>l’appel d’offre</w:t>
            </w:r>
            <w:r w:rsidRPr="0086552B">
              <w:rPr>
                <w:sz w:val="24"/>
                <w:szCs w:val="24"/>
              </w:rPr>
              <w:t xml:space="preserve">s </w:t>
            </w:r>
            <w:r w:rsidRPr="0086552B">
              <w:rPr>
                <w:spacing w:val="1"/>
                <w:sz w:val="24"/>
                <w:szCs w:val="24"/>
              </w:rPr>
              <w:t>porte</w:t>
            </w:r>
            <w:r w:rsidRPr="0086552B">
              <w:rPr>
                <w:sz w:val="24"/>
                <w:szCs w:val="24"/>
              </w:rPr>
              <w:t xml:space="preserve"> </w:t>
            </w:r>
            <w:r w:rsidRPr="0086552B">
              <w:rPr>
                <w:spacing w:val="1"/>
                <w:sz w:val="24"/>
                <w:szCs w:val="24"/>
              </w:rPr>
              <w:t>su</w:t>
            </w:r>
            <w:r w:rsidRPr="0086552B">
              <w:rPr>
                <w:sz w:val="24"/>
                <w:szCs w:val="24"/>
              </w:rPr>
              <w:t xml:space="preserve">r </w:t>
            </w:r>
            <w:r w:rsidRPr="0086552B">
              <w:rPr>
                <w:spacing w:val="1"/>
                <w:sz w:val="24"/>
                <w:szCs w:val="24"/>
              </w:rPr>
              <w:t>plusieur</w:t>
            </w:r>
            <w:r w:rsidRPr="0086552B">
              <w:rPr>
                <w:sz w:val="24"/>
                <w:szCs w:val="24"/>
              </w:rPr>
              <w:t xml:space="preserve">s </w:t>
            </w:r>
            <w:r w:rsidRPr="0086552B">
              <w:rPr>
                <w:spacing w:val="1"/>
                <w:sz w:val="24"/>
                <w:szCs w:val="24"/>
              </w:rPr>
              <w:t>lots</w:t>
            </w:r>
            <w:r w:rsidRPr="0086552B">
              <w:rPr>
                <w:sz w:val="24"/>
                <w:szCs w:val="24"/>
              </w:rPr>
              <w:t xml:space="preserve">, </w:t>
            </w:r>
            <w:r w:rsidRPr="0086552B">
              <w:rPr>
                <w:spacing w:val="1"/>
                <w:sz w:val="24"/>
                <w:szCs w:val="24"/>
              </w:rPr>
              <w:t>l’offr</w:t>
            </w:r>
            <w:r w:rsidRPr="0086552B">
              <w:rPr>
                <w:sz w:val="24"/>
                <w:szCs w:val="24"/>
              </w:rPr>
              <w:t xml:space="preserve">e </w:t>
            </w:r>
            <w:r w:rsidRPr="0086552B">
              <w:rPr>
                <w:spacing w:val="1"/>
                <w:sz w:val="24"/>
                <w:szCs w:val="24"/>
              </w:rPr>
              <w:t xml:space="preserve">la </w:t>
            </w:r>
            <w:r w:rsidRPr="0086552B">
              <w:rPr>
                <w:sz w:val="24"/>
                <w:szCs w:val="24"/>
              </w:rPr>
              <w:t>moins-</w:t>
            </w:r>
            <w:proofErr w:type="spellStart"/>
            <w:r w:rsidRPr="0086552B">
              <w:rPr>
                <w:sz w:val="24"/>
                <w:szCs w:val="24"/>
              </w:rPr>
              <w:t>disante</w:t>
            </w:r>
            <w:proofErr w:type="spellEnd"/>
            <w:r w:rsidRPr="0086552B">
              <w:rPr>
                <w:sz w:val="24"/>
                <w:szCs w:val="24"/>
              </w:rPr>
              <w:t xml:space="preserve"> sera déterminée en évaluant ce marché en liaison avec les autres lots à </w:t>
            </w:r>
            <w:r w:rsidRPr="0086552B">
              <w:rPr>
                <w:spacing w:val="5"/>
                <w:sz w:val="24"/>
                <w:szCs w:val="24"/>
              </w:rPr>
              <w:t>attribue</w:t>
            </w:r>
            <w:r w:rsidRPr="0086552B">
              <w:rPr>
                <w:sz w:val="24"/>
                <w:szCs w:val="24"/>
              </w:rPr>
              <w:t xml:space="preserve">r </w:t>
            </w:r>
            <w:r w:rsidRPr="0086552B">
              <w:rPr>
                <w:spacing w:val="5"/>
                <w:sz w:val="24"/>
                <w:szCs w:val="24"/>
              </w:rPr>
              <w:t>concurremment</w:t>
            </w:r>
            <w:r w:rsidRPr="0086552B">
              <w:rPr>
                <w:sz w:val="24"/>
                <w:szCs w:val="24"/>
              </w:rPr>
              <w:t xml:space="preserve">, </w:t>
            </w:r>
            <w:r w:rsidRPr="0086552B">
              <w:rPr>
                <w:spacing w:val="5"/>
                <w:sz w:val="24"/>
                <w:szCs w:val="24"/>
              </w:rPr>
              <w:t>e</w:t>
            </w:r>
            <w:r w:rsidRPr="0086552B">
              <w:rPr>
                <w:sz w:val="24"/>
                <w:szCs w:val="24"/>
              </w:rPr>
              <w:t xml:space="preserve">n </w:t>
            </w:r>
            <w:r w:rsidRPr="0086552B">
              <w:rPr>
                <w:spacing w:val="5"/>
                <w:sz w:val="24"/>
                <w:szCs w:val="24"/>
              </w:rPr>
              <w:t>prenan</w:t>
            </w:r>
            <w:r w:rsidRPr="0086552B">
              <w:rPr>
                <w:sz w:val="24"/>
                <w:szCs w:val="24"/>
              </w:rPr>
              <w:t xml:space="preserve">t </w:t>
            </w:r>
            <w:r w:rsidRPr="0086552B">
              <w:rPr>
                <w:spacing w:val="5"/>
                <w:sz w:val="24"/>
                <w:szCs w:val="24"/>
              </w:rPr>
              <w:t xml:space="preserve">en </w:t>
            </w:r>
            <w:r w:rsidRPr="0086552B">
              <w:rPr>
                <w:sz w:val="24"/>
                <w:szCs w:val="24"/>
              </w:rPr>
              <w:t>compte les remises offertes par les soumissionnaires en cas d’attribution de plus d’un lot.</w:t>
            </w:r>
          </w:p>
        </w:tc>
      </w:tr>
      <w:tr w:rsidR="00186865" w:rsidRPr="0086552B" w:rsidTr="00302262">
        <w:trPr>
          <w:trHeight w:hRule="exact" w:val="488"/>
          <w:jc w:val="center"/>
        </w:trPr>
        <w:tc>
          <w:tcPr>
            <w:tcW w:w="10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p>
        </w:tc>
        <w:tc>
          <w:tcPr>
            <w:tcW w:w="8946"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textAlignment w:val="baseline"/>
              <w:rPr>
                <w:sz w:val="24"/>
                <w:szCs w:val="24"/>
              </w:rPr>
            </w:pPr>
            <w:r w:rsidRPr="0086552B">
              <w:rPr>
                <w:b/>
                <w:bCs/>
                <w:sz w:val="24"/>
                <w:szCs w:val="24"/>
              </w:rPr>
              <w:t>Cautionnement définitif</w:t>
            </w:r>
          </w:p>
        </w:tc>
      </w:tr>
      <w:tr w:rsidR="00186865" w:rsidRPr="0086552B" w:rsidTr="00302262">
        <w:trPr>
          <w:trHeight w:hRule="exact" w:val="658"/>
          <w:jc w:val="center"/>
        </w:trPr>
        <w:tc>
          <w:tcPr>
            <w:tcW w:w="10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jc w:val="center"/>
              <w:textAlignment w:val="baseline"/>
              <w:rPr>
                <w:sz w:val="24"/>
                <w:szCs w:val="24"/>
              </w:rPr>
            </w:pPr>
            <w:r w:rsidRPr="0086552B">
              <w:rPr>
                <w:sz w:val="24"/>
                <w:szCs w:val="24"/>
              </w:rPr>
              <w:t>39.1</w:t>
            </w:r>
          </w:p>
          <w:p w:rsidR="00186865" w:rsidRPr="0086552B" w:rsidRDefault="00186865" w:rsidP="00302262">
            <w:pPr>
              <w:widowControl w:val="0"/>
              <w:suppressAutoHyphens/>
              <w:autoSpaceDE w:val="0"/>
              <w:autoSpaceDN w:val="0"/>
              <w:jc w:val="center"/>
              <w:textAlignment w:val="baseline"/>
              <w:rPr>
                <w:sz w:val="24"/>
                <w:szCs w:val="24"/>
              </w:rPr>
            </w:pPr>
            <w:r w:rsidRPr="0086552B">
              <w:rPr>
                <w:sz w:val="24"/>
                <w:szCs w:val="24"/>
              </w:rPr>
              <w:t>39.2</w:t>
            </w:r>
          </w:p>
        </w:tc>
        <w:tc>
          <w:tcPr>
            <w:tcW w:w="8946"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186865" w:rsidRPr="0086552B" w:rsidRDefault="00186865" w:rsidP="00302262">
            <w:pPr>
              <w:widowControl w:val="0"/>
              <w:suppressAutoHyphens/>
              <w:autoSpaceDE w:val="0"/>
              <w:autoSpaceDN w:val="0"/>
              <w:textAlignment w:val="baseline"/>
              <w:rPr>
                <w:sz w:val="24"/>
                <w:szCs w:val="24"/>
              </w:rPr>
            </w:pPr>
            <w:r w:rsidRPr="0086552B">
              <w:rPr>
                <w:i/>
                <w:iCs/>
                <w:sz w:val="24"/>
                <w:szCs w:val="24"/>
              </w:rPr>
              <w:t>L’attributaire devra fournir un cautionnement définitif de 2% du montant total de son offre.</w:t>
            </w:r>
          </w:p>
        </w:tc>
      </w:tr>
    </w:tbl>
    <w:p w:rsidR="00186865" w:rsidRPr="0086552B" w:rsidRDefault="00186865" w:rsidP="00186865">
      <w:pPr>
        <w:widowControl w:val="0"/>
        <w:suppressAutoHyphens/>
        <w:autoSpaceDE w:val="0"/>
        <w:autoSpaceDN w:val="0"/>
        <w:jc w:val="both"/>
        <w:textAlignment w:val="baseline"/>
        <w:rPr>
          <w:rFonts w:ascii="Trebuchet MS" w:hAnsi="Trebuchet MS" w:cs="Arial"/>
          <w:sz w:val="24"/>
          <w:szCs w:val="24"/>
        </w:rPr>
      </w:pPr>
    </w:p>
    <w:p w:rsidR="00186865" w:rsidRPr="0086552B" w:rsidRDefault="00186865" w:rsidP="00186865">
      <w:pPr>
        <w:suppressAutoHyphens/>
        <w:autoSpaceDN w:val="0"/>
        <w:textAlignment w:val="baseline"/>
        <w:rPr>
          <w:rFonts w:ascii="Trebuchet MS" w:hAnsi="Trebuchet MS"/>
          <w:sz w:val="24"/>
          <w:szCs w:val="24"/>
        </w:rPr>
      </w:pPr>
      <w:r>
        <w:rPr>
          <w:rFonts w:ascii="Trebuchet MS" w:hAnsi="Trebuchet MS"/>
          <w:sz w:val="24"/>
          <w:szCs w:val="24"/>
        </w:rPr>
        <w:br w:type="page"/>
      </w:r>
    </w:p>
    <w:p w:rsidR="00186865" w:rsidRPr="0086552B" w:rsidRDefault="00186865" w:rsidP="00186865">
      <w:pPr>
        <w:suppressAutoHyphens/>
        <w:autoSpaceDN w:val="0"/>
        <w:textAlignment w:val="baseline"/>
        <w:rPr>
          <w:sz w:val="24"/>
          <w:szCs w:val="24"/>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3614E2" w:rsidP="00186865">
      <w:pPr>
        <w:spacing w:after="200" w:line="276" w:lineRule="auto"/>
        <w:rPr>
          <w:rFonts w:ascii="Trebuchet MS" w:eastAsia="Calibri" w:hAnsi="Trebuchet MS"/>
          <w:sz w:val="28"/>
          <w:szCs w:val="28"/>
          <w:lang w:eastAsia="en-US"/>
        </w:rPr>
      </w:pPr>
      <w:r>
        <w:rPr>
          <w:rFonts w:ascii="Trebuchet MS" w:eastAsia="Calibri" w:hAnsi="Trebuchet MS"/>
          <w:noProof/>
          <w:sz w:val="28"/>
          <w:szCs w:val="28"/>
        </w:rPr>
        <w:pict>
          <v:shape id="_x0000_s1052" style="position:absolute;margin-left:37.2pt;margin-top:16.4pt;width:447.15pt;height:89.95pt;z-index:251667456;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weight="1pt">
            <v:stroke joinstyle="miter"/>
            <v:formulas/>
            <v:path arrowok="t" o:connecttype="custom" o:connectlocs="0,0;5422154,0;5678805,256651;5678805,1539875;5678805,1539875;256651,1539875;0,1283224;0,0" o:connectangles="0,0,0,0,0,0,0,0" textboxrect="0,0,5678805,1539875"/>
            <v:textbox>
              <w:txbxContent>
                <w:p w:rsidR="003614E2" w:rsidRPr="00960260" w:rsidRDefault="003614E2" w:rsidP="00186865">
                  <w:pPr>
                    <w:spacing w:before="120" w:after="120"/>
                    <w:jc w:val="center"/>
                    <w:rPr>
                      <w:b/>
                      <w:color w:val="000000"/>
                      <w:sz w:val="52"/>
                      <w:szCs w:val="28"/>
                    </w:rPr>
                  </w:pPr>
                  <w:r w:rsidRPr="00960260">
                    <w:rPr>
                      <w:b/>
                      <w:color w:val="000000"/>
                      <w:sz w:val="52"/>
                      <w:szCs w:val="28"/>
                    </w:rPr>
                    <w:t>Pièce n°4 : Cahier des Clauses Administratives Particulières (CCAP)</w:t>
                  </w:r>
                </w:p>
                <w:p w:rsidR="003614E2" w:rsidRPr="005549E0" w:rsidRDefault="003614E2" w:rsidP="00186865">
                  <w:pPr>
                    <w:jc w:val="center"/>
                    <w:rPr>
                      <w:color w:val="000000"/>
                    </w:rPr>
                  </w:pPr>
                </w:p>
              </w:txbxContent>
            </v:textbox>
          </v:shape>
        </w:pict>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5549E0" w:rsidRDefault="00186865" w:rsidP="00186865">
      <w:pPr>
        <w:spacing w:after="200" w:line="276" w:lineRule="auto"/>
        <w:jc w:val="center"/>
        <w:rPr>
          <w:rFonts w:ascii="Trebuchet MS" w:hAnsi="Trebuchet MS"/>
          <w:i/>
          <w:sz w:val="40"/>
          <w:szCs w:val="24"/>
          <w:u w:val="single"/>
        </w:rPr>
      </w:pPr>
      <w:r>
        <w:rPr>
          <w:rFonts w:ascii="Trebuchet MS" w:eastAsia="Calibri" w:hAnsi="Trebuchet MS"/>
          <w:sz w:val="28"/>
          <w:szCs w:val="28"/>
          <w:lang w:eastAsia="en-US"/>
        </w:rPr>
        <w:br w:type="page"/>
      </w:r>
      <w:r w:rsidRPr="005549E0">
        <w:rPr>
          <w:rFonts w:ascii="Trebuchet MS" w:hAnsi="Trebuchet MS" w:cs="Arial"/>
          <w:b/>
          <w:bCs/>
          <w:i/>
          <w:spacing w:val="34"/>
          <w:w w:val="80"/>
          <w:position w:val="-1"/>
          <w:sz w:val="40"/>
          <w:szCs w:val="24"/>
          <w:u w:val="single"/>
        </w:rPr>
        <w:lastRenderedPageBreak/>
        <w:t>SOMMAIRE</w:t>
      </w:r>
    </w:p>
    <w:p w:rsidR="00186865" w:rsidRPr="005549E0" w:rsidRDefault="00186865" w:rsidP="00186865">
      <w:pPr>
        <w:suppressAutoHyphens/>
        <w:autoSpaceDN w:val="0"/>
        <w:spacing w:after="120"/>
        <w:textAlignment w:val="baseline"/>
        <w:rPr>
          <w:b/>
          <w:bCs/>
          <w:spacing w:val="34"/>
          <w:sz w:val="24"/>
          <w:szCs w:val="24"/>
        </w:rPr>
      </w:pPr>
      <w:r w:rsidRPr="005549E0">
        <w:rPr>
          <w:b/>
          <w:bCs/>
          <w:spacing w:val="34"/>
          <w:sz w:val="24"/>
          <w:szCs w:val="24"/>
        </w:rPr>
        <w:t>Chapitre I: Généralités</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Article1 : Objet du marché</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Article2 : Procédure de Passation du Marché</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Article3 : Définitions et attributions (CCAG Article 2 complété)</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Article4 : Langue, loi et réglementation applicables</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Article5 : Pièces constitutives du marché (CCAG Article 4)</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Article6 : Textes généraux applicables</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Article7 : Communication (CCAG Articles 6 et 10 complétés)</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Article8 : Ordres de service (CCAG Article 8)</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Article9 : Marchés à tranches conditionnelles (CCAG Article 9)</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Article10 : Personnel de l’entrepreneur (CCAG Article 15 complété)</w:t>
      </w:r>
    </w:p>
    <w:p w:rsidR="00186865" w:rsidRPr="005549E0" w:rsidRDefault="00186865" w:rsidP="00186865">
      <w:pPr>
        <w:suppressAutoHyphens/>
        <w:autoSpaceDN w:val="0"/>
        <w:spacing w:after="120"/>
        <w:textAlignment w:val="baseline"/>
        <w:rPr>
          <w:b/>
          <w:bCs/>
          <w:spacing w:val="34"/>
          <w:sz w:val="24"/>
          <w:szCs w:val="24"/>
        </w:rPr>
      </w:pPr>
      <w:r w:rsidRPr="005549E0">
        <w:rPr>
          <w:b/>
          <w:bCs/>
          <w:spacing w:val="34"/>
          <w:sz w:val="24"/>
          <w:szCs w:val="24"/>
        </w:rPr>
        <w:t>Chapitre II : Clauses Financières</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Article11:Garanties et cautions (CCAG Articles 29 et 41 complétés)</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Article12 : Montant du marché (CCAG Articles 18 et 19 complétés)</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Article13 : Lieu et mode de paiement</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Article14 : Variation des prix (CCAG Article 20)</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Article15 : Formules de révision des prix (CCAG Article 21)</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Article16 : Formules d’actualisation des prix(CCAGArticle21)</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Article17 : Travaux en régie(CCAGArticle22complété)</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Article18 : Valorisation des travaux(CCAGArticle23)</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Article19 : Valorisation des approvisionnements (CCAG Article 24 complété)</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Article20 : Avances(CCAGArticle28)</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Article21 : Règlement des travaux (cf.art.26, 27 et 30 CCAG complétés)</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Article22 : Intérêts moratoires (CCAG Article 31)</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Article23 : Pénalités de retard (CCAGArticle32complété)</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Article24 : Règlement en cas de groupement d’entreprises (CCAG Article 33)</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Article25 : Décompte final (CCAG Article 34)</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Article26 : Décompte général et définitif (CCAG Article 35)</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Article27 : Régime fiscal et douanier (CCAG Article 36)</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Article28 : Timbres et enregistrement des marchés (CCAG Article 37)</w:t>
      </w:r>
    </w:p>
    <w:p w:rsidR="00186865" w:rsidRPr="005549E0" w:rsidRDefault="00186865" w:rsidP="00186865">
      <w:pPr>
        <w:suppressAutoHyphens/>
        <w:autoSpaceDN w:val="0"/>
        <w:spacing w:after="120"/>
        <w:textAlignment w:val="baseline"/>
        <w:rPr>
          <w:b/>
          <w:bCs/>
          <w:spacing w:val="34"/>
          <w:sz w:val="24"/>
          <w:szCs w:val="24"/>
        </w:rPr>
      </w:pPr>
      <w:r w:rsidRPr="005549E0">
        <w:rPr>
          <w:b/>
          <w:bCs/>
          <w:spacing w:val="34"/>
          <w:sz w:val="24"/>
          <w:szCs w:val="24"/>
        </w:rPr>
        <w:t>Chapitre III: Exécution des Travaux</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Article29 : Consistance des prestations</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Article30 : Obligations du Maître d’Ouvrage (CCAG complété)</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Article31 : Délais d’exécution du marché (CCAG Article 38)</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 32 : Rôles et responsabilités de l’entrepreneur (CCAG Article 40)</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Article33 : Mise à disposition des documents et du site (CCAG Article 42))</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Article34 : Assurances des ouvrages et responsabilités civiles (CCAG Article 45)</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Article35 : Pièce  à  fournir  par  l’entrepreneur (Article 49 complété))</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Article36 : Organisation et sécurité des chantiers (CCAG Article 50)</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Article37 : Implantation des ouvrages (CCAG Article 52)</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Article38 : Sous-traitance (CCAG article 54)</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lastRenderedPageBreak/>
        <w:t>Article39 : Laboratoire  de  chantier  et  essais (CCAG Article 55)</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 40 : Journal de chantier (CCAG Article 56 complété)</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Article41 : Utilisation des explosifs(CCAGArticle60)</w:t>
      </w:r>
    </w:p>
    <w:p w:rsidR="00186865" w:rsidRPr="005549E0" w:rsidRDefault="00186865" w:rsidP="00186865">
      <w:pPr>
        <w:suppressAutoHyphens/>
        <w:autoSpaceDN w:val="0"/>
        <w:spacing w:after="120"/>
        <w:textAlignment w:val="baseline"/>
        <w:rPr>
          <w:b/>
          <w:bCs/>
          <w:spacing w:val="34"/>
          <w:sz w:val="24"/>
          <w:szCs w:val="24"/>
        </w:rPr>
      </w:pPr>
      <w:r w:rsidRPr="005549E0">
        <w:rPr>
          <w:b/>
          <w:bCs/>
          <w:spacing w:val="34"/>
          <w:sz w:val="24"/>
          <w:szCs w:val="24"/>
        </w:rPr>
        <w:t>Chapitre IV: De la réception</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Article42 : Réception provisoire (CCAG Article 67)</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Article43 : Documents à fournir après exécution (CCAG Article 68)</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Article44 : Délai de garantie (CCAG Article 70)</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Article45 : Réception définitive (CCAG Article 72)</w:t>
      </w:r>
    </w:p>
    <w:p w:rsidR="00186865" w:rsidRPr="005549E0" w:rsidRDefault="00186865" w:rsidP="00186865">
      <w:pPr>
        <w:suppressAutoHyphens/>
        <w:autoSpaceDN w:val="0"/>
        <w:spacing w:after="120"/>
        <w:textAlignment w:val="baseline"/>
        <w:rPr>
          <w:b/>
          <w:bCs/>
          <w:spacing w:val="34"/>
          <w:sz w:val="24"/>
          <w:szCs w:val="24"/>
        </w:rPr>
      </w:pPr>
      <w:r w:rsidRPr="005549E0">
        <w:rPr>
          <w:b/>
          <w:bCs/>
          <w:spacing w:val="34"/>
          <w:sz w:val="24"/>
          <w:szCs w:val="24"/>
        </w:rPr>
        <w:t>Chapitre V: Dispositions diverses</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Article46 : Résiliation du marché (CCAG Article 74)</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Article47 : Cas de force majeure (CCAG Article 75)</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Article48 : Différends et litiges (CCAG Article 79)</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Article49 : Edition et diffusion du présent marché</w:t>
      </w:r>
    </w:p>
    <w:p w:rsidR="00186865" w:rsidRPr="005549E0" w:rsidRDefault="00186865" w:rsidP="00186865">
      <w:pPr>
        <w:suppressAutoHyphens/>
        <w:autoSpaceDN w:val="0"/>
        <w:spacing w:line="300" w:lineRule="auto"/>
        <w:ind w:left="709" w:hanging="283"/>
        <w:textAlignment w:val="baseline"/>
        <w:rPr>
          <w:sz w:val="24"/>
          <w:szCs w:val="24"/>
        </w:rPr>
      </w:pPr>
      <w:r w:rsidRPr="005549E0">
        <w:rPr>
          <w:sz w:val="24"/>
          <w:szCs w:val="24"/>
        </w:rPr>
        <w:t>Article 50 et dernier: Entrée en vigueur du marché</w:t>
      </w:r>
    </w:p>
    <w:p w:rsidR="00186865" w:rsidRPr="005549E0" w:rsidRDefault="00186865" w:rsidP="00186865">
      <w:pPr>
        <w:suppressAutoHyphens/>
        <w:autoSpaceDN w:val="0"/>
        <w:spacing w:line="360" w:lineRule="auto"/>
        <w:textAlignment w:val="baseline"/>
        <w:rPr>
          <w:rFonts w:ascii="Trebuchet MS" w:hAnsi="Trebuchet MS" w:cs="Arial"/>
          <w:sz w:val="24"/>
          <w:szCs w:val="24"/>
        </w:rPr>
      </w:pPr>
    </w:p>
    <w:p w:rsidR="00186865" w:rsidRPr="005549E0" w:rsidRDefault="00186865" w:rsidP="00186865">
      <w:pPr>
        <w:spacing w:after="200" w:line="276" w:lineRule="auto"/>
        <w:jc w:val="center"/>
        <w:rPr>
          <w:rFonts w:ascii="Trebuchet MS" w:eastAsia="Calibri" w:hAnsi="Trebuchet MS"/>
          <w:b/>
          <w:sz w:val="28"/>
          <w:szCs w:val="28"/>
          <w:lang w:eastAsia="en-US"/>
        </w:rPr>
      </w:pPr>
      <w:r>
        <w:rPr>
          <w:rFonts w:ascii="Trebuchet MS" w:eastAsia="Calibri" w:hAnsi="Trebuchet MS"/>
          <w:sz w:val="28"/>
          <w:szCs w:val="28"/>
          <w:lang w:eastAsia="en-US"/>
        </w:rPr>
        <w:br w:type="page"/>
      </w:r>
      <w:r w:rsidRPr="005549E0">
        <w:rPr>
          <w:rFonts w:ascii="Trebuchet MS" w:eastAsia="Calibri" w:hAnsi="Trebuchet MS"/>
          <w:b/>
          <w:sz w:val="28"/>
          <w:szCs w:val="28"/>
          <w:lang w:eastAsia="en-US"/>
        </w:rPr>
        <w:lastRenderedPageBreak/>
        <w:t>Cahier des Clauses Administratives et Particulières</w:t>
      </w:r>
    </w:p>
    <w:p w:rsidR="00186865" w:rsidRPr="005549E0" w:rsidRDefault="00186865" w:rsidP="00186865">
      <w:pPr>
        <w:tabs>
          <w:tab w:val="center" w:pos="1843"/>
          <w:tab w:val="center" w:pos="7938"/>
        </w:tabs>
        <w:suppressAutoHyphens/>
        <w:autoSpaceDN w:val="0"/>
        <w:textAlignment w:val="baseline"/>
        <w:rPr>
          <w:sz w:val="24"/>
          <w:szCs w:val="24"/>
        </w:rPr>
      </w:pPr>
      <w:r w:rsidRPr="005549E0">
        <w:rPr>
          <w:b/>
          <w:bCs/>
          <w:sz w:val="24"/>
          <w:szCs w:val="24"/>
        </w:rPr>
        <w:t>CHAPITRE I: GENERALITES</w:t>
      </w:r>
    </w:p>
    <w:p w:rsidR="00186865" w:rsidRPr="005549E0" w:rsidRDefault="00186865" w:rsidP="00186865">
      <w:pPr>
        <w:widowControl w:val="0"/>
        <w:suppressAutoHyphens/>
        <w:autoSpaceDE w:val="0"/>
        <w:autoSpaceDN w:val="0"/>
        <w:spacing w:before="120" w:after="80"/>
        <w:jc w:val="both"/>
        <w:textAlignment w:val="baseline"/>
        <w:rPr>
          <w:sz w:val="24"/>
          <w:szCs w:val="24"/>
        </w:rPr>
      </w:pPr>
      <w:r w:rsidRPr="005549E0">
        <w:rPr>
          <w:b/>
          <w:bCs/>
          <w:sz w:val="24"/>
          <w:szCs w:val="24"/>
        </w:rPr>
        <w:t>Article1:Objet du marché</w:t>
      </w:r>
    </w:p>
    <w:p w:rsidR="00186865" w:rsidRPr="005549E0" w:rsidRDefault="00186865" w:rsidP="00186865">
      <w:pPr>
        <w:widowControl w:val="0"/>
        <w:suppressAutoHyphens/>
        <w:autoSpaceDE w:val="0"/>
        <w:autoSpaceDN w:val="0"/>
        <w:spacing w:before="120" w:after="120"/>
        <w:ind w:firstLine="709"/>
        <w:jc w:val="both"/>
        <w:textAlignment w:val="baseline"/>
        <w:rPr>
          <w:b/>
          <w:sz w:val="24"/>
          <w:szCs w:val="24"/>
        </w:rPr>
      </w:pPr>
      <w:r w:rsidRPr="005549E0">
        <w:rPr>
          <w:sz w:val="24"/>
          <w:szCs w:val="24"/>
        </w:rPr>
        <w:t xml:space="preserve">Le présent marché a pour objet </w:t>
      </w:r>
      <w:r w:rsidRPr="005549E0">
        <w:rPr>
          <w:b/>
          <w:sz w:val="24"/>
          <w:szCs w:val="24"/>
        </w:rPr>
        <w:t>les travaux de constructi</w:t>
      </w:r>
      <w:r>
        <w:rPr>
          <w:b/>
          <w:sz w:val="24"/>
          <w:szCs w:val="24"/>
        </w:rPr>
        <w:t xml:space="preserve">on de </w:t>
      </w:r>
      <w:r w:rsidR="00A04634">
        <w:rPr>
          <w:b/>
          <w:sz w:val="24"/>
          <w:szCs w:val="24"/>
        </w:rPr>
        <w:t>deux (02</w:t>
      </w:r>
      <w:r w:rsidRPr="005549E0">
        <w:rPr>
          <w:b/>
          <w:sz w:val="24"/>
          <w:szCs w:val="24"/>
        </w:rPr>
        <w:t>) blocs de deux (02) salles de classe avec bloc</w:t>
      </w:r>
      <w:r>
        <w:rPr>
          <w:b/>
          <w:sz w:val="24"/>
          <w:szCs w:val="24"/>
        </w:rPr>
        <w:t>s</w:t>
      </w:r>
      <w:r w:rsidRPr="005549E0">
        <w:rPr>
          <w:b/>
          <w:sz w:val="24"/>
          <w:szCs w:val="24"/>
        </w:rPr>
        <w:t xml:space="preserve"> administratif</w:t>
      </w:r>
      <w:r w:rsidR="00A04634">
        <w:rPr>
          <w:b/>
          <w:sz w:val="24"/>
          <w:szCs w:val="24"/>
        </w:rPr>
        <w:t>s et deux</w:t>
      </w:r>
      <w:r>
        <w:rPr>
          <w:b/>
          <w:sz w:val="24"/>
          <w:szCs w:val="24"/>
        </w:rPr>
        <w:t xml:space="preserve"> (0</w:t>
      </w:r>
      <w:r w:rsidR="00A04634">
        <w:rPr>
          <w:b/>
          <w:sz w:val="24"/>
          <w:szCs w:val="24"/>
        </w:rPr>
        <w:t>2</w:t>
      </w:r>
      <w:r w:rsidRPr="005549E0">
        <w:rPr>
          <w:b/>
          <w:sz w:val="24"/>
          <w:szCs w:val="24"/>
        </w:rPr>
        <w:t xml:space="preserve">) blocs latrines à </w:t>
      </w:r>
      <w:r w:rsidR="00D97514">
        <w:rPr>
          <w:b/>
          <w:sz w:val="24"/>
          <w:szCs w:val="24"/>
        </w:rPr>
        <w:t xml:space="preserve">trois (03) compartiments à l’Ecole </w:t>
      </w:r>
      <w:r w:rsidRPr="005549E0">
        <w:rPr>
          <w:b/>
          <w:sz w:val="24"/>
          <w:szCs w:val="24"/>
        </w:rPr>
        <w:t>Publique</w:t>
      </w:r>
      <w:r w:rsidR="00D97514">
        <w:rPr>
          <w:b/>
          <w:sz w:val="24"/>
          <w:szCs w:val="24"/>
        </w:rPr>
        <w:t xml:space="preserve">  de DOUMO-MAMA dans </w:t>
      </w:r>
      <w:r w:rsidRPr="005549E0">
        <w:rPr>
          <w:b/>
          <w:sz w:val="24"/>
          <w:szCs w:val="24"/>
        </w:rPr>
        <w:t>la Commune de MESSAMENA, Département du Haut Nyong, Région de l’Est</w:t>
      </w:r>
      <w:r w:rsidR="00D97514">
        <w:rPr>
          <w:b/>
          <w:sz w:val="24"/>
          <w:szCs w:val="24"/>
        </w:rPr>
        <w:t> : lot 2</w:t>
      </w:r>
      <w:r w:rsidRPr="005549E0">
        <w:rPr>
          <w:b/>
          <w:sz w:val="24"/>
          <w:szCs w:val="24"/>
        </w:rPr>
        <w:t>.</w:t>
      </w:r>
    </w:p>
    <w:p w:rsidR="00186865" w:rsidRPr="009D5654" w:rsidRDefault="00186865" w:rsidP="00186865">
      <w:pPr>
        <w:widowControl w:val="0"/>
        <w:suppressAutoHyphens/>
        <w:autoSpaceDE w:val="0"/>
        <w:autoSpaceDN w:val="0"/>
        <w:spacing w:before="80" w:after="80"/>
        <w:jc w:val="both"/>
        <w:textAlignment w:val="baseline"/>
        <w:rPr>
          <w:b/>
          <w:bCs/>
          <w:sz w:val="24"/>
          <w:szCs w:val="24"/>
        </w:rPr>
      </w:pPr>
      <w:r w:rsidRPr="005549E0">
        <w:rPr>
          <w:b/>
          <w:bCs/>
          <w:sz w:val="24"/>
          <w:szCs w:val="24"/>
        </w:rPr>
        <w:t>Article2: Procédure de passation du marché</w:t>
      </w:r>
    </w:p>
    <w:p w:rsidR="00186865" w:rsidRPr="005549E0" w:rsidRDefault="00186865" w:rsidP="00186865">
      <w:pPr>
        <w:widowControl w:val="0"/>
        <w:suppressAutoHyphens/>
        <w:autoSpaceDE w:val="0"/>
        <w:autoSpaceDN w:val="0"/>
        <w:spacing w:before="120" w:after="120"/>
        <w:ind w:firstLine="709"/>
        <w:jc w:val="both"/>
        <w:textAlignment w:val="baseline"/>
        <w:rPr>
          <w:sz w:val="24"/>
          <w:szCs w:val="24"/>
        </w:rPr>
      </w:pPr>
      <w:r w:rsidRPr="005549E0">
        <w:rPr>
          <w:sz w:val="24"/>
          <w:szCs w:val="24"/>
        </w:rPr>
        <w:t xml:space="preserve">Le présent marché est passé </w:t>
      </w:r>
      <w:r w:rsidRPr="005549E0">
        <w:rPr>
          <w:iCs/>
          <w:sz w:val="24"/>
          <w:szCs w:val="24"/>
        </w:rPr>
        <w:t>après Appel d’Offres National Ouvert N°…</w:t>
      </w:r>
      <w:r>
        <w:rPr>
          <w:iCs/>
          <w:sz w:val="24"/>
          <w:szCs w:val="24"/>
        </w:rPr>
        <w:t>…………./AONO/DRMINMAP/ES/CRPM/2017</w:t>
      </w:r>
      <w:r w:rsidRPr="005549E0">
        <w:rPr>
          <w:iCs/>
          <w:sz w:val="24"/>
          <w:szCs w:val="24"/>
        </w:rPr>
        <w:t>.</w:t>
      </w:r>
    </w:p>
    <w:p w:rsidR="00186865" w:rsidRPr="009D5654" w:rsidRDefault="00186865" w:rsidP="00186865">
      <w:pPr>
        <w:widowControl w:val="0"/>
        <w:suppressAutoHyphens/>
        <w:autoSpaceDE w:val="0"/>
        <w:autoSpaceDN w:val="0"/>
        <w:spacing w:before="80" w:after="80"/>
        <w:jc w:val="both"/>
        <w:textAlignment w:val="baseline"/>
        <w:rPr>
          <w:b/>
          <w:bCs/>
          <w:sz w:val="24"/>
          <w:szCs w:val="24"/>
        </w:rPr>
      </w:pPr>
      <w:r w:rsidRPr="005549E0">
        <w:rPr>
          <w:b/>
          <w:bCs/>
          <w:sz w:val="24"/>
          <w:szCs w:val="24"/>
        </w:rPr>
        <w:t>Article3: Définitions et attributions (CCAG Article 2 complété)</w:t>
      </w:r>
    </w:p>
    <w:p w:rsidR="00186865" w:rsidRPr="009D5654" w:rsidRDefault="00186865" w:rsidP="00186865">
      <w:pPr>
        <w:widowControl w:val="0"/>
        <w:suppressAutoHyphens/>
        <w:autoSpaceDE w:val="0"/>
        <w:autoSpaceDN w:val="0"/>
        <w:spacing w:before="120" w:after="120"/>
        <w:ind w:left="360"/>
        <w:jc w:val="both"/>
        <w:textAlignment w:val="baseline"/>
        <w:rPr>
          <w:b/>
          <w:bCs/>
          <w:sz w:val="24"/>
          <w:szCs w:val="24"/>
        </w:rPr>
      </w:pPr>
      <w:r w:rsidRPr="009D5654">
        <w:rPr>
          <w:b/>
          <w:bCs/>
          <w:sz w:val="24"/>
          <w:szCs w:val="24"/>
        </w:rPr>
        <w:t>3.1. Définitions générales (Cf. code)</w:t>
      </w:r>
    </w:p>
    <w:p w:rsidR="00186865" w:rsidRPr="005549E0" w:rsidRDefault="00186865" w:rsidP="00186865">
      <w:pPr>
        <w:widowControl w:val="0"/>
        <w:numPr>
          <w:ilvl w:val="0"/>
          <w:numId w:val="69"/>
        </w:numPr>
        <w:suppressAutoHyphens/>
        <w:autoSpaceDE w:val="0"/>
        <w:autoSpaceDN w:val="0"/>
        <w:spacing w:after="80"/>
        <w:ind w:left="714" w:hanging="357"/>
        <w:jc w:val="both"/>
        <w:textAlignment w:val="baseline"/>
        <w:rPr>
          <w:b/>
          <w:iCs/>
          <w:sz w:val="24"/>
          <w:szCs w:val="24"/>
        </w:rPr>
      </w:pPr>
      <w:r w:rsidRPr="005549E0">
        <w:rPr>
          <w:sz w:val="24"/>
          <w:szCs w:val="24"/>
        </w:rPr>
        <w:t xml:space="preserve">L’Autorité contractante est: </w:t>
      </w:r>
      <w:r w:rsidRPr="005549E0">
        <w:rPr>
          <w:b/>
          <w:iCs/>
          <w:sz w:val="24"/>
          <w:szCs w:val="24"/>
        </w:rPr>
        <w:t>le Délégué Régional des Marchés Publics de l’Est ;</w:t>
      </w:r>
    </w:p>
    <w:p w:rsidR="00186865" w:rsidRPr="005549E0" w:rsidRDefault="00186865" w:rsidP="00186865">
      <w:pPr>
        <w:widowControl w:val="0"/>
        <w:numPr>
          <w:ilvl w:val="0"/>
          <w:numId w:val="69"/>
        </w:numPr>
        <w:suppressAutoHyphens/>
        <w:autoSpaceDE w:val="0"/>
        <w:autoSpaceDN w:val="0"/>
        <w:spacing w:after="80"/>
        <w:ind w:left="714" w:hanging="357"/>
        <w:jc w:val="both"/>
        <w:textAlignment w:val="baseline"/>
        <w:rPr>
          <w:sz w:val="24"/>
          <w:szCs w:val="24"/>
        </w:rPr>
      </w:pPr>
      <w:r w:rsidRPr="005549E0">
        <w:rPr>
          <w:sz w:val="24"/>
          <w:szCs w:val="24"/>
        </w:rPr>
        <w:t>Il passe le marché, veille à la conservation des originaux des documents y relatifs et</w:t>
      </w:r>
      <w:r w:rsidRPr="005549E0">
        <w:rPr>
          <w:spacing w:val="12"/>
          <w:sz w:val="24"/>
          <w:szCs w:val="24"/>
        </w:rPr>
        <w:t xml:space="preserve"> procède </w:t>
      </w:r>
      <w:r w:rsidRPr="005549E0">
        <w:rPr>
          <w:sz w:val="24"/>
          <w:szCs w:val="24"/>
        </w:rPr>
        <w:t>à la transmission des copies au Ministre en charge des Marchés publics et à</w:t>
      </w:r>
      <w:r w:rsidRPr="005549E0">
        <w:rPr>
          <w:spacing w:val="6"/>
          <w:sz w:val="24"/>
          <w:szCs w:val="24"/>
        </w:rPr>
        <w:t xml:space="preserve"> l’organisme chargé de la régulation</w:t>
      </w:r>
      <w:r w:rsidRPr="005549E0">
        <w:rPr>
          <w:sz w:val="24"/>
          <w:szCs w:val="24"/>
        </w:rPr>
        <w:t> ;</w:t>
      </w:r>
    </w:p>
    <w:p w:rsidR="00186865" w:rsidRPr="005549E0" w:rsidRDefault="00186865" w:rsidP="00186865">
      <w:pPr>
        <w:widowControl w:val="0"/>
        <w:numPr>
          <w:ilvl w:val="0"/>
          <w:numId w:val="69"/>
        </w:numPr>
        <w:suppressAutoHyphens/>
        <w:autoSpaceDE w:val="0"/>
        <w:autoSpaceDN w:val="0"/>
        <w:spacing w:after="80"/>
        <w:ind w:left="714" w:hanging="357"/>
        <w:jc w:val="both"/>
        <w:textAlignment w:val="baseline"/>
        <w:rPr>
          <w:sz w:val="24"/>
          <w:szCs w:val="24"/>
        </w:rPr>
      </w:pPr>
      <w:r w:rsidRPr="005549E0">
        <w:rPr>
          <w:sz w:val="24"/>
          <w:szCs w:val="24"/>
        </w:rPr>
        <w:t xml:space="preserve">L’Autorité en charge du contrôle de l’effectivité de la réalisation des travaux est : </w:t>
      </w:r>
      <w:r w:rsidRPr="005549E0">
        <w:rPr>
          <w:b/>
          <w:sz w:val="24"/>
          <w:szCs w:val="24"/>
        </w:rPr>
        <w:t>Le Ministre en charge des Marchés publics</w:t>
      </w:r>
      <w:r w:rsidRPr="005549E0">
        <w:rPr>
          <w:sz w:val="24"/>
          <w:szCs w:val="24"/>
        </w:rPr>
        <w:t> ;</w:t>
      </w:r>
    </w:p>
    <w:p w:rsidR="00186865" w:rsidRPr="005549E0" w:rsidRDefault="00186865" w:rsidP="00186865">
      <w:pPr>
        <w:widowControl w:val="0"/>
        <w:numPr>
          <w:ilvl w:val="0"/>
          <w:numId w:val="69"/>
        </w:numPr>
        <w:suppressAutoHyphens/>
        <w:autoSpaceDE w:val="0"/>
        <w:autoSpaceDN w:val="0"/>
        <w:spacing w:after="80"/>
        <w:ind w:left="714" w:hanging="357"/>
        <w:jc w:val="both"/>
        <w:textAlignment w:val="baseline"/>
        <w:rPr>
          <w:sz w:val="24"/>
          <w:szCs w:val="24"/>
        </w:rPr>
      </w:pPr>
      <w:r w:rsidRPr="005549E0">
        <w:rPr>
          <w:sz w:val="24"/>
          <w:szCs w:val="24"/>
        </w:rPr>
        <w:t xml:space="preserve">Le Maître d’Ouvrage est : </w:t>
      </w:r>
      <w:r w:rsidRPr="009D5654">
        <w:rPr>
          <w:b/>
          <w:sz w:val="24"/>
          <w:szCs w:val="24"/>
        </w:rPr>
        <w:t>Le Maire de la Commune de MESSAMENA.</w:t>
      </w:r>
      <w:r w:rsidRPr="009D5654">
        <w:rPr>
          <w:sz w:val="24"/>
          <w:szCs w:val="24"/>
        </w:rPr>
        <w:t xml:space="preserve"> </w:t>
      </w:r>
      <w:r w:rsidRPr="005549E0">
        <w:rPr>
          <w:sz w:val="24"/>
          <w:szCs w:val="24"/>
        </w:rPr>
        <w:t>Il représente l’administration bénéficiaire des travaux ;</w:t>
      </w:r>
    </w:p>
    <w:p w:rsidR="00186865" w:rsidRPr="009D5654" w:rsidRDefault="00186865" w:rsidP="00186865">
      <w:pPr>
        <w:widowControl w:val="0"/>
        <w:numPr>
          <w:ilvl w:val="0"/>
          <w:numId w:val="69"/>
        </w:numPr>
        <w:suppressAutoHyphens/>
        <w:autoSpaceDE w:val="0"/>
        <w:autoSpaceDN w:val="0"/>
        <w:spacing w:after="80"/>
        <w:ind w:left="714" w:hanging="357"/>
        <w:jc w:val="both"/>
        <w:textAlignment w:val="baseline"/>
        <w:rPr>
          <w:b/>
          <w:sz w:val="24"/>
          <w:szCs w:val="24"/>
        </w:rPr>
      </w:pPr>
      <w:r w:rsidRPr="005549E0">
        <w:rPr>
          <w:sz w:val="24"/>
          <w:szCs w:val="24"/>
        </w:rPr>
        <w:t xml:space="preserve">Le Chef de service du marché est : </w:t>
      </w:r>
      <w:r w:rsidRPr="009D5654">
        <w:rPr>
          <w:b/>
          <w:sz w:val="24"/>
          <w:szCs w:val="24"/>
        </w:rPr>
        <w:t>Le Chef de Service Technique de la Commune de MESSAMENA;</w:t>
      </w:r>
    </w:p>
    <w:p w:rsidR="00186865" w:rsidRPr="005549E0" w:rsidRDefault="00186865" w:rsidP="00186865">
      <w:pPr>
        <w:widowControl w:val="0"/>
        <w:suppressAutoHyphens/>
        <w:autoSpaceDE w:val="0"/>
        <w:autoSpaceDN w:val="0"/>
        <w:spacing w:before="120" w:after="120"/>
        <w:ind w:firstLine="357"/>
        <w:jc w:val="both"/>
        <w:textAlignment w:val="baseline"/>
        <w:rPr>
          <w:sz w:val="24"/>
          <w:szCs w:val="24"/>
        </w:rPr>
      </w:pPr>
      <w:r w:rsidRPr="005549E0">
        <w:rPr>
          <w:sz w:val="24"/>
          <w:szCs w:val="24"/>
        </w:rPr>
        <w:t>Il veille au respect des clauses administratives, techniques et financières et des délais contractuels.</w:t>
      </w:r>
    </w:p>
    <w:p w:rsidR="00186865" w:rsidRPr="005549E0" w:rsidRDefault="00186865" w:rsidP="00186865">
      <w:pPr>
        <w:widowControl w:val="0"/>
        <w:numPr>
          <w:ilvl w:val="0"/>
          <w:numId w:val="69"/>
        </w:numPr>
        <w:suppressAutoHyphens/>
        <w:autoSpaceDE w:val="0"/>
        <w:autoSpaceDN w:val="0"/>
        <w:spacing w:after="80"/>
        <w:ind w:left="714" w:hanging="357"/>
        <w:jc w:val="both"/>
        <w:textAlignment w:val="baseline"/>
        <w:rPr>
          <w:sz w:val="24"/>
          <w:szCs w:val="24"/>
        </w:rPr>
      </w:pPr>
      <w:r w:rsidRPr="005549E0">
        <w:rPr>
          <w:sz w:val="24"/>
          <w:szCs w:val="24"/>
        </w:rPr>
        <w:t xml:space="preserve">L’Ingénieur du marché est : </w:t>
      </w:r>
      <w:r w:rsidRPr="009D5654">
        <w:rPr>
          <w:b/>
          <w:sz w:val="24"/>
          <w:szCs w:val="24"/>
        </w:rPr>
        <w:t>Le Délégué Départemental des Travaux Publics de la HAUT-NYONG</w:t>
      </w:r>
      <w:r w:rsidRPr="009D5654">
        <w:rPr>
          <w:sz w:val="24"/>
          <w:szCs w:val="24"/>
        </w:rPr>
        <w:t xml:space="preserve">, </w:t>
      </w:r>
      <w:r w:rsidRPr="005549E0">
        <w:rPr>
          <w:sz w:val="24"/>
          <w:szCs w:val="24"/>
        </w:rPr>
        <w:t>Il est chargé du suivi de l’exécution du marché et de la prise en compte des normes sectorielles dans la réalisation des travaux</w:t>
      </w:r>
      <w:r w:rsidRPr="009D5654">
        <w:rPr>
          <w:sz w:val="24"/>
          <w:szCs w:val="24"/>
        </w:rPr>
        <w:t> </w:t>
      </w:r>
      <w:r w:rsidRPr="005549E0">
        <w:rPr>
          <w:sz w:val="24"/>
          <w:szCs w:val="24"/>
        </w:rPr>
        <w:t>;</w:t>
      </w:r>
    </w:p>
    <w:p w:rsidR="00186865" w:rsidRPr="005549E0" w:rsidRDefault="00186865" w:rsidP="00186865">
      <w:pPr>
        <w:widowControl w:val="0"/>
        <w:numPr>
          <w:ilvl w:val="0"/>
          <w:numId w:val="69"/>
        </w:numPr>
        <w:suppressAutoHyphens/>
        <w:autoSpaceDE w:val="0"/>
        <w:autoSpaceDN w:val="0"/>
        <w:spacing w:after="80"/>
        <w:ind w:left="714" w:hanging="357"/>
        <w:jc w:val="both"/>
        <w:textAlignment w:val="baseline"/>
        <w:rPr>
          <w:sz w:val="24"/>
          <w:szCs w:val="24"/>
        </w:rPr>
      </w:pPr>
      <w:r>
        <w:rPr>
          <w:sz w:val="24"/>
          <w:szCs w:val="24"/>
        </w:rPr>
        <w:t>Le Maître d’œuvre</w:t>
      </w:r>
      <w:r w:rsidRPr="005549E0">
        <w:rPr>
          <w:sz w:val="24"/>
          <w:szCs w:val="24"/>
        </w:rPr>
        <w:t xml:space="preserve"> est la </w:t>
      </w:r>
      <w:r w:rsidRPr="009D5654">
        <w:rPr>
          <w:sz w:val="24"/>
          <w:szCs w:val="24"/>
        </w:rPr>
        <w:t>Mission de contrôle privée choisi à cet effet par la Commission compétente </w:t>
      </w:r>
      <w:r w:rsidRPr="005549E0">
        <w:rPr>
          <w:sz w:val="24"/>
          <w:szCs w:val="24"/>
        </w:rPr>
        <w:t>;</w:t>
      </w:r>
    </w:p>
    <w:p w:rsidR="00186865" w:rsidRPr="005549E0" w:rsidRDefault="00186865" w:rsidP="00186865">
      <w:pPr>
        <w:widowControl w:val="0"/>
        <w:numPr>
          <w:ilvl w:val="0"/>
          <w:numId w:val="69"/>
        </w:numPr>
        <w:suppressAutoHyphens/>
        <w:autoSpaceDE w:val="0"/>
        <w:autoSpaceDN w:val="0"/>
        <w:spacing w:after="80"/>
        <w:ind w:left="714" w:hanging="357"/>
        <w:jc w:val="both"/>
        <w:textAlignment w:val="baseline"/>
        <w:rPr>
          <w:sz w:val="24"/>
          <w:szCs w:val="24"/>
        </w:rPr>
      </w:pPr>
      <w:r w:rsidRPr="005549E0">
        <w:rPr>
          <w:sz w:val="24"/>
          <w:szCs w:val="24"/>
        </w:rPr>
        <w:t xml:space="preserve">L’entrepreneur est: </w:t>
      </w:r>
      <w:r w:rsidRPr="009D5654">
        <w:rPr>
          <w:sz w:val="24"/>
          <w:szCs w:val="24"/>
        </w:rPr>
        <w:t>_______________________________;</w:t>
      </w:r>
    </w:p>
    <w:p w:rsidR="00186865" w:rsidRPr="009D5654" w:rsidRDefault="00186865" w:rsidP="00186865">
      <w:pPr>
        <w:widowControl w:val="0"/>
        <w:suppressAutoHyphens/>
        <w:autoSpaceDE w:val="0"/>
        <w:autoSpaceDN w:val="0"/>
        <w:spacing w:before="120" w:after="120"/>
        <w:ind w:left="360"/>
        <w:jc w:val="both"/>
        <w:textAlignment w:val="baseline"/>
        <w:rPr>
          <w:b/>
          <w:bCs/>
          <w:sz w:val="24"/>
          <w:szCs w:val="24"/>
        </w:rPr>
      </w:pPr>
      <w:r w:rsidRPr="009D5654">
        <w:rPr>
          <w:b/>
          <w:bCs/>
          <w:sz w:val="24"/>
          <w:szCs w:val="24"/>
        </w:rPr>
        <w:t>3.2. Nantissement</w:t>
      </w:r>
    </w:p>
    <w:p w:rsidR="00186865" w:rsidRPr="005549E0" w:rsidRDefault="00186865" w:rsidP="00186865">
      <w:pPr>
        <w:widowControl w:val="0"/>
        <w:suppressAutoHyphens/>
        <w:autoSpaceDE w:val="0"/>
        <w:autoSpaceDN w:val="0"/>
        <w:spacing w:after="80"/>
        <w:ind w:firstLine="360"/>
        <w:jc w:val="both"/>
        <w:textAlignment w:val="baseline"/>
        <w:rPr>
          <w:sz w:val="24"/>
          <w:szCs w:val="24"/>
        </w:rPr>
      </w:pPr>
      <w:r w:rsidRPr="005549E0">
        <w:rPr>
          <w:sz w:val="24"/>
          <w:szCs w:val="24"/>
        </w:rPr>
        <w:t>Le présent marché peut être donné en nantissement, sous réserve de toute forme de cession de créance.</w:t>
      </w:r>
    </w:p>
    <w:p w:rsidR="00186865" w:rsidRPr="005549E0" w:rsidRDefault="00186865" w:rsidP="00186865">
      <w:pPr>
        <w:widowControl w:val="0"/>
        <w:suppressAutoHyphens/>
        <w:autoSpaceDE w:val="0"/>
        <w:autoSpaceDN w:val="0"/>
        <w:spacing w:after="80"/>
        <w:ind w:firstLine="360"/>
        <w:jc w:val="both"/>
        <w:textAlignment w:val="baseline"/>
        <w:rPr>
          <w:sz w:val="24"/>
          <w:szCs w:val="24"/>
        </w:rPr>
      </w:pPr>
      <w:r w:rsidRPr="005549E0">
        <w:rPr>
          <w:sz w:val="24"/>
          <w:szCs w:val="24"/>
        </w:rPr>
        <w:t>Dans ce cas :</w:t>
      </w:r>
    </w:p>
    <w:p w:rsidR="00186865" w:rsidRPr="009D5654" w:rsidRDefault="00186865" w:rsidP="00186865">
      <w:pPr>
        <w:widowControl w:val="0"/>
        <w:numPr>
          <w:ilvl w:val="0"/>
          <w:numId w:val="69"/>
        </w:numPr>
        <w:suppressAutoHyphens/>
        <w:autoSpaceDE w:val="0"/>
        <w:autoSpaceDN w:val="0"/>
        <w:spacing w:after="80"/>
        <w:ind w:left="714" w:hanging="357"/>
        <w:jc w:val="both"/>
        <w:textAlignment w:val="baseline"/>
        <w:rPr>
          <w:b/>
          <w:sz w:val="24"/>
          <w:szCs w:val="24"/>
        </w:rPr>
      </w:pPr>
      <w:r w:rsidRPr="005549E0">
        <w:rPr>
          <w:sz w:val="24"/>
          <w:szCs w:val="24"/>
        </w:rPr>
        <w:t xml:space="preserve">L’autorité chargée de l’ordonnancement des paiements est : </w:t>
      </w:r>
      <w:r w:rsidRPr="009D5654">
        <w:rPr>
          <w:b/>
          <w:sz w:val="24"/>
          <w:szCs w:val="24"/>
        </w:rPr>
        <w:t>Le Maire de la Commune de MESSAMENA;</w:t>
      </w:r>
    </w:p>
    <w:p w:rsidR="00186865" w:rsidRPr="009D5654" w:rsidRDefault="00186865" w:rsidP="00186865">
      <w:pPr>
        <w:widowControl w:val="0"/>
        <w:numPr>
          <w:ilvl w:val="0"/>
          <w:numId w:val="69"/>
        </w:numPr>
        <w:suppressAutoHyphens/>
        <w:autoSpaceDE w:val="0"/>
        <w:autoSpaceDN w:val="0"/>
        <w:spacing w:after="80"/>
        <w:ind w:left="714" w:hanging="357"/>
        <w:jc w:val="both"/>
        <w:textAlignment w:val="baseline"/>
        <w:rPr>
          <w:b/>
          <w:sz w:val="24"/>
          <w:szCs w:val="24"/>
        </w:rPr>
      </w:pPr>
      <w:r w:rsidRPr="005549E0">
        <w:rPr>
          <w:sz w:val="24"/>
          <w:szCs w:val="24"/>
        </w:rPr>
        <w:t xml:space="preserve">L’autorité chargée de la liquidation des dépenses est: </w:t>
      </w:r>
      <w:r w:rsidRPr="009D5654">
        <w:rPr>
          <w:b/>
          <w:sz w:val="24"/>
          <w:szCs w:val="24"/>
        </w:rPr>
        <w:t>Le Maire de la Commune de MESSAMENA;</w:t>
      </w:r>
    </w:p>
    <w:p w:rsidR="00186865" w:rsidRPr="009D5654" w:rsidRDefault="00186865" w:rsidP="00186865">
      <w:pPr>
        <w:widowControl w:val="0"/>
        <w:numPr>
          <w:ilvl w:val="0"/>
          <w:numId w:val="69"/>
        </w:numPr>
        <w:suppressAutoHyphens/>
        <w:autoSpaceDE w:val="0"/>
        <w:autoSpaceDN w:val="0"/>
        <w:spacing w:after="80"/>
        <w:ind w:left="714" w:hanging="357"/>
        <w:jc w:val="both"/>
        <w:textAlignment w:val="baseline"/>
        <w:rPr>
          <w:b/>
          <w:sz w:val="24"/>
          <w:szCs w:val="24"/>
        </w:rPr>
      </w:pPr>
      <w:r w:rsidRPr="009D5654">
        <w:rPr>
          <w:sz w:val="24"/>
          <w:szCs w:val="24"/>
        </w:rPr>
        <w:t>L’organism</w:t>
      </w:r>
      <w:r w:rsidRPr="005549E0">
        <w:rPr>
          <w:sz w:val="24"/>
          <w:szCs w:val="24"/>
        </w:rPr>
        <w:t xml:space="preserve">e </w:t>
      </w:r>
      <w:r w:rsidRPr="009D5654">
        <w:rPr>
          <w:sz w:val="24"/>
          <w:szCs w:val="24"/>
        </w:rPr>
        <w:t>o</w:t>
      </w:r>
      <w:r w:rsidRPr="005549E0">
        <w:rPr>
          <w:sz w:val="24"/>
          <w:szCs w:val="24"/>
        </w:rPr>
        <w:t xml:space="preserve">u </w:t>
      </w:r>
      <w:r w:rsidRPr="009D5654">
        <w:rPr>
          <w:sz w:val="24"/>
          <w:szCs w:val="24"/>
        </w:rPr>
        <w:t>l</w:t>
      </w:r>
      <w:r w:rsidRPr="005549E0">
        <w:rPr>
          <w:sz w:val="24"/>
          <w:szCs w:val="24"/>
        </w:rPr>
        <w:t xml:space="preserve">e </w:t>
      </w:r>
      <w:r w:rsidRPr="009D5654">
        <w:rPr>
          <w:sz w:val="24"/>
          <w:szCs w:val="24"/>
        </w:rPr>
        <w:t>responsabl</w:t>
      </w:r>
      <w:r w:rsidRPr="005549E0">
        <w:rPr>
          <w:sz w:val="24"/>
          <w:szCs w:val="24"/>
        </w:rPr>
        <w:t xml:space="preserve">e </w:t>
      </w:r>
      <w:r w:rsidRPr="009D5654">
        <w:rPr>
          <w:sz w:val="24"/>
          <w:szCs w:val="24"/>
        </w:rPr>
        <w:t>charg</w:t>
      </w:r>
      <w:r w:rsidRPr="005549E0">
        <w:rPr>
          <w:sz w:val="24"/>
          <w:szCs w:val="24"/>
        </w:rPr>
        <w:t xml:space="preserve">é </w:t>
      </w:r>
      <w:r w:rsidRPr="009D5654">
        <w:rPr>
          <w:sz w:val="24"/>
          <w:szCs w:val="24"/>
        </w:rPr>
        <w:t xml:space="preserve">du </w:t>
      </w:r>
      <w:r w:rsidRPr="005549E0">
        <w:rPr>
          <w:sz w:val="24"/>
          <w:szCs w:val="24"/>
        </w:rPr>
        <w:t xml:space="preserve">paiement est: </w:t>
      </w:r>
      <w:r w:rsidRPr="009D5654">
        <w:rPr>
          <w:b/>
          <w:sz w:val="24"/>
          <w:szCs w:val="24"/>
        </w:rPr>
        <w:t>Le Directeur Général du FEICOM;</w:t>
      </w:r>
    </w:p>
    <w:p w:rsidR="00186865" w:rsidRPr="009D5654" w:rsidRDefault="00186865" w:rsidP="00186865">
      <w:pPr>
        <w:widowControl w:val="0"/>
        <w:numPr>
          <w:ilvl w:val="0"/>
          <w:numId w:val="69"/>
        </w:numPr>
        <w:suppressAutoHyphens/>
        <w:autoSpaceDE w:val="0"/>
        <w:autoSpaceDN w:val="0"/>
        <w:spacing w:after="80"/>
        <w:ind w:left="714" w:hanging="357"/>
        <w:jc w:val="both"/>
        <w:textAlignment w:val="baseline"/>
        <w:rPr>
          <w:sz w:val="24"/>
          <w:szCs w:val="24"/>
        </w:rPr>
      </w:pPr>
      <w:r w:rsidRPr="005549E0">
        <w:rPr>
          <w:sz w:val="24"/>
          <w:szCs w:val="24"/>
        </w:rPr>
        <w:t>Le responsable compétent pour fournir les rensei</w:t>
      </w:r>
      <w:r w:rsidRPr="009D5654">
        <w:rPr>
          <w:sz w:val="24"/>
          <w:szCs w:val="24"/>
        </w:rPr>
        <w:t>gnement</w:t>
      </w:r>
      <w:r w:rsidRPr="005549E0">
        <w:rPr>
          <w:sz w:val="24"/>
          <w:szCs w:val="24"/>
        </w:rPr>
        <w:t xml:space="preserve">s </w:t>
      </w:r>
      <w:r w:rsidRPr="009D5654">
        <w:rPr>
          <w:sz w:val="24"/>
          <w:szCs w:val="24"/>
        </w:rPr>
        <w:t>a</w:t>
      </w:r>
      <w:r w:rsidRPr="005549E0">
        <w:rPr>
          <w:sz w:val="24"/>
          <w:szCs w:val="24"/>
        </w:rPr>
        <w:t xml:space="preserve">u </w:t>
      </w:r>
      <w:r w:rsidRPr="009D5654">
        <w:rPr>
          <w:sz w:val="24"/>
          <w:szCs w:val="24"/>
        </w:rPr>
        <w:t>titr</w:t>
      </w:r>
      <w:r w:rsidRPr="005549E0">
        <w:rPr>
          <w:sz w:val="24"/>
          <w:szCs w:val="24"/>
        </w:rPr>
        <w:t xml:space="preserve">e </w:t>
      </w:r>
      <w:r w:rsidRPr="009D5654">
        <w:rPr>
          <w:sz w:val="24"/>
          <w:szCs w:val="24"/>
        </w:rPr>
        <w:t>d</w:t>
      </w:r>
      <w:r w:rsidRPr="005549E0">
        <w:rPr>
          <w:sz w:val="24"/>
          <w:szCs w:val="24"/>
        </w:rPr>
        <w:t xml:space="preserve">e </w:t>
      </w:r>
      <w:r w:rsidRPr="009D5654">
        <w:rPr>
          <w:sz w:val="24"/>
          <w:szCs w:val="24"/>
        </w:rPr>
        <w:t>l’exécutio</w:t>
      </w:r>
      <w:r w:rsidRPr="005549E0">
        <w:rPr>
          <w:sz w:val="24"/>
          <w:szCs w:val="24"/>
        </w:rPr>
        <w:t xml:space="preserve">n </w:t>
      </w:r>
      <w:r w:rsidRPr="009D5654">
        <w:rPr>
          <w:sz w:val="24"/>
          <w:szCs w:val="24"/>
        </w:rPr>
        <w:t>du présent marché</w:t>
      </w:r>
      <w:r w:rsidRPr="005549E0">
        <w:rPr>
          <w:sz w:val="24"/>
          <w:szCs w:val="24"/>
        </w:rPr>
        <w:t xml:space="preserve"> est: </w:t>
      </w:r>
      <w:r w:rsidRPr="009D5654">
        <w:rPr>
          <w:b/>
          <w:sz w:val="24"/>
          <w:szCs w:val="24"/>
        </w:rPr>
        <w:t>Le Maire de la Commune  de MESSAMENA</w:t>
      </w:r>
      <w:r w:rsidRPr="009D5654">
        <w:rPr>
          <w:sz w:val="24"/>
          <w:szCs w:val="24"/>
        </w:rPr>
        <w:t>.</w:t>
      </w:r>
    </w:p>
    <w:p w:rsidR="00186865" w:rsidRPr="009D5654" w:rsidRDefault="00186865" w:rsidP="00186865">
      <w:pPr>
        <w:widowControl w:val="0"/>
        <w:suppressAutoHyphens/>
        <w:autoSpaceDE w:val="0"/>
        <w:autoSpaceDN w:val="0"/>
        <w:spacing w:before="80" w:after="80"/>
        <w:jc w:val="both"/>
        <w:textAlignment w:val="baseline"/>
        <w:rPr>
          <w:b/>
          <w:bCs/>
          <w:sz w:val="24"/>
          <w:szCs w:val="24"/>
        </w:rPr>
      </w:pPr>
      <w:r w:rsidRPr="005549E0">
        <w:rPr>
          <w:b/>
          <w:bCs/>
          <w:sz w:val="24"/>
          <w:szCs w:val="24"/>
        </w:rPr>
        <w:t>Article4: Langue, lois et règlements applicables</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 xml:space="preserve">4.1. La langue utilisée est le </w:t>
      </w:r>
      <w:r w:rsidRPr="00774774">
        <w:rPr>
          <w:sz w:val="24"/>
          <w:szCs w:val="24"/>
        </w:rPr>
        <w:t>Français ou l’Anglais.</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 xml:space="preserve">4.2. L’entrepreneur s’engage à observer les lois, </w:t>
      </w:r>
      <w:r w:rsidRPr="009D5654">
        <w:rPr>
          <w:sz w:val="24"/>
          <w:szCs w:val="24"/>
        </w:rPr>
        <w:t>règlements e</w:t>
      </w:r>
      <w:r w:rsidRPr="005549E0">
        <w:rPr>
          <w:sz w:val="24"/>
          <w:szCs w:val="24"/>
        </w:rPr>
        <w:t xml:space="preserve">n </w:t>
      </w:r>
      <w:r w:rsidRPr="009D5654">
        <w:rPr>
          <w:sz w:val="24"/>
          <w:szCs w:val="24"/>
        </w:rPr>
        <w:t>vigueu</w:t>
      </w:r>
      <w:r w:rsidRPr="005549E0">
        <w:rPr>
          <w:sz w:val="24"/>
          <w:szCs w:val="24"/>
        </w:rPr>
        <w:t xml:space="preserve">r </w:t>
      </w:r>
      <w:r w:rsidRPr="009D5654">
        <w:rPr>
          <w:sz w:val="24"/>
          <w:szCs w:val="24"/>
        </w:rPr>
        <w:t xml:space="preserve">en </w:t>
      </w:r>
      <w:r w:rsidRPr="005549E0">
        <w:rPr>
          <w:sz w:val="24"/>
          <w:szCs w:val="24"/>
        </w:rPr>
        <w:t>République du Cameroun et ce, aussi bien dans sa propre organisation que dans la réalisation du marché.</w:t>
      </w:r>
    </w:p>
    <w:p w:rsidR="00186865" w:rsidRPr="005549E0" w:rsidRDefault="00186865" w:rsidP="00186865">
      <w:pPr>
        <w:widowControl w:val="0"/>
        <w:suppressAutoHyphens/>
        <w:autoSpaceDE w:val="0"/>
        <w:autoSpaceDN w:val="0"/>
        <w:spacing w:after="80"/>
        <w:ind w:firstLine="425"/>
        <w:jc w:val="both"/>
        <w:textAlignment w:val="baseline"/>
        <w:rPr>
          <w:sz w:val="24"/>
          <w:szCs w:val="24"/>
        </w:rPr>
      </w:pPr>
      <w:r w:rsidRPr="005549E0">
        <w:rPr>
          <w:sz w:val="24"/>
          <w:szCs w:val="24"/>
        </w:rPr>
        <w:lastRenderedPageBreak/>
        <w:t>Si ces lois</w:t>
      </w:r>
      <w:r w:rsidRPr="009D5654">
        <w:rPr>
          <w:sz w:val="24"/>
          <w:szCs w:val="24"/>
        </w:rPr>
        <w:t xml:space="preserve"> et </w:t>
      </w:r>
      <w:r w:rsidRPr="005549E0">
        <w:rPr>
          <w:sz w:val="24"/>
          <w:szCs w:val="24"/>
        </w:rPr>
        <w:t>règlements en vigueur à la date de signature du présent marché venaient à être modifiés après la signature du marché, les coûts éventuels qui en découleraient directement seraient pris en compte sans gain ni perte pour chaque partie.</w:t>
      </w:r>
    </w:p>
    <w:p w:rsidR="00186865" w:rsidRPr="009D5654" w:rsidRDefault="00186865" w:rsidP="00186865">
      <w:pPr>
        <w:widowControl w:val="0"/>
        <w:suppressAutoHyphens/>
        <w:autoSpaceDE w:val="0"/>
        <w:autoSpaceDN w:val="0"/>
        <w:spacing w:before="80" w:after="80"/>
        <w:jc w:val="both"/>
        <w:textAlignment w:val="baseline"/>
        <w:rPr>
          <w:b/>
          <w:bCs/>
          <w:sz w:val="24"/>
          <w:szCs w:val="24"/>
        </w:rPr>
      </w:pPr>
      <w:r w:rsidRPr="005549E0">
        <w:rPr>
          <w:b/>
          <w:bCs/>
          <w:sz w:val="24"/>
          <w:szCs w:val="24"/>
        </w:rPr>
        <w:t xml:space="preserve">Article5: </w:t>
      </w:r>
      <w:r w:rsidRPr="009D5654">
        <w:rPr>
          <w:b/>
          <w:bCs/>
          <w:sz w:val="24"/>
          <w:szCs w:val="24"/>
        </w:rPr>
        <w:t>Pièces constitutive</w:t>
      </w:r>
      <w:r w:rsidRPr="005549E0">
        <w:rPr>
          <w:b/>
          <w:bCs/>
          <w:sz w:val="24"/>
          <w:szCs w:val="24"/>
        </w:rPr>
        <w:t xml:space="preserve">s </w:t>
      </w:r>
      <w:r w:rsidRPr="009D5654">
        <w:rPr>
          <w:b/>
          <w:bCs/>
          <w:sz w:val="24"/>
          <w:szCs w:val="24"/>
        </w:rPr>
        <w:t>d</w:t>
      </w:r>
      <w:r w:rsidRPr="005549E0">
        <w:rPr>
          <w:b/>
          <w:bCs/>
          <w:sz w:val="24"/>
          <w:szCs w:val="24"/>
        </w:rPr>
        <w:t xml:space="preserve">u </w:t>
      </w:r>
      <w:r w:rsidRPr="009D5654">
        <w:rPr>
          <w:b/>
          <w:bCs/>
          <w:sz w:val="24"/>
          <w:szCs w:val="24"/>
        </w:rPr>
        <w:t xml:space="preserve">marché </w:t>
      </w:r>
      <w:r w:rsidRPr="005549E0">
        <w:rPr>
          <w:b/>
          <w:bCs/>
          <w:sz w:val="24"/>
          <w:szCs w:val="24"/>
        </w:rPr>
        <w:t>(CCAG Article 4)</w:t>
      </w:r>
    </w:p>
    <w:p w:rsidR="00186865" w:rsidRPr="005549E0" w:rsidRDefault="00186865" w:rsidP="00186865">
      <w:pPr>
        <w:widowControl w:val="0"/>
        <w:suppressAutoHyphens/>
        <w:autoSpaceDE w:val="0"/>
        <w:autoSpaceDN w:val="0"/>
        <w:spacing w:after="80"/>
        <w:ind w:firstLine="425"/>
        <w:jc w:val="both"/>
        <w:textAlignment w:val="baseline"/>
        <w:rPr>
          <w:sz w:val="24"/>
          <w:szCs w:val="24"/>
        </w:rPr>
      </w:pPr>
      <w:r w:rsidRPr="005549E0">
        <w:rPr>
          <w:sz w:val="24"/>
          <w:szCs w:val="24"/>
        </w:rPr>
        <w:t xml:space="preserve">Les pièces contractuelles constitutives du présent marché sont par ordre de priorité : </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5549E0">
        <w:rPr>
          <w:sz w:val="24"/>
          <w:szCs w:val="24"/>
        </w:rPr>
        <w:t>1. La lettre de soumission ou l’acte d’engagement;</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5549E0">
        <w:rPr>
          <w:sz w:val="24"/>
          <w:szCs w:val="24"/>
        </w:rPr>
        <w:t xml:space="preserve">2. La soumission de l’entrepreneur et ses annexes dans toutes les dispositions non contraires au Cahier des Clauses Administratives Particulières </w:t>
      </w:r>
      <w:r w:rsidRPr="00774774">
        <w:rPr>
          <w:sz w:val="24"/>
          <w:szCs w:val="24"/>
        </w:rPr>
        <w:t>e</w:t>
      </w:r>
      <w:r w:rsidRPr="005549E0">
        <w:rPr>
          <w:sz w:val="24"/>
          <w:szCs w:val="24"/>
        </w:rPr>
        <w:t xml:space="preserve">t </w:t>
      </w:r>
      <w:r w:rsidRPr="00774774">
        <w:rPr>
          <w:sz w:val="24"/>
          <w:szCs w:val="24"/>
        </w:rPr>
        <w:t>a</w:t>
      </w:r>
      <w:r w:rsidRPr="005549E0">
        <w:rPr>
          <w:sz w:val="24"/>
          <w:szCs w:val="24"/>
        </w:rPr>
        <w:t xml:space="preserve">u </w:t>
      </w:r>
      <w:r w:rsidRPr="00774774">
        <w:rPr>
          <w:sz w:val="24"/>
          <w:szCs w:val="24"/>
        </w:rPr>
        <w:t>Cahie</w:t>
      </w:r>
      <w:r w:rsidRPr="005549E0">
        <w:rPr>
          <w:sz w:val="24"/>
          <w:szCs w:val="24"/>
        </w:rPr>
        <w:t xml:space="preserve">r </w:t>
      </w:r>
      <w:r w:rsidRPr="00774774">
        <w:rPr>
          <w:sz w:val="24"/>
          <w:szCs w:val="24"/>
        </w:rPr>
        <w:t>de</w:t>
      </w:r>
      <w:r w:rsidRPr="005549E0">
        <w:rPr>
          <w:sz w:val="24"/>
          <w:szCs w:val="24"/>
        </w:rPr>
        <w:t xml:space="preserve">s </w:t>
      </w:r>
      <w:r w:rsidRPr="00774774">
        <w:rPr>
          <w:sz w:val="24"/>
          <w:szCs w:val="24"/>
        </w:rPr>
        <w:t>Clause</w:t>
      </w:r>
      <w:r w:rsidRPr="005549E0">
        <w:rPr>
          <w:sz w:val="24"/>
          <w:szCs w:val="24"/>
        </w:rPr>
        <w:t xml:space="preserve">s </w:t>
      </w:r>
      <w:r w:rsidRPr="00774774">
        <w:rPr>
          <w:sz w:val="24"/>
          <w:szCs w:val="24"/>
        </w:rPr>
        <w:t xml:space="preserve">Techniques </w:t>
      </w:r>
      <w:r w:rsidRPr="005549E0">
        <w:rPr>
          <w:sz w:val="24"/>
          <w:szCs w:val="24"/>
        </w:rPr>
        <w:t>Particulières ci-dessous visés;</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5549E0">
        <w:rPr>
          <w:sz w:val="24"/>
          <w:szCs w:val="24"/>
        </w:rPr>
        <w:t xml:space="preserve">3. </w:t>
      </w:r>
      <w:r w:rsidRPr="00774774">
        <w:rPr>
          <w:sz w:val="24"/>
          <w:szCs w:val="24"/>
        </w:rPr>
        <w:t>L</w:t>
      </w:r>
      <w:r w:rsidRPr="005549E0">
        <w:rPr>
          <w:sz w:val="24"/>
          <w:szCs w:val="24"/>
        </w:rPr>
        <w:t xml:space="preserve">e </w:t>
      </w:r>
      <w:r w:rsidRPr="00774774">
        <w:rPr>
          <w:sz w:val="24"/>
          <w:szCs w:val="24"/>
        </w:rPr>
        <w:t>Cahie</w:t>
      </w:r>
      <w:r w:rsidRPr="005549E0">
        <w:rPr>
          <w:sz w:val="24"/>
          <w:szCs w:val="24"/>
        </w:rPr>
        <w:t xml:space="preserve">r </w:t>
      </w:r>
      <w:r w:rsidRPr="00774774">
        <w:rPr>
          <w:sz w:val="24"/>
          <w:szCs w:val="24"/>
        </w:rPr>
        <w:t>de</w:t>
      </w:r>
      <w:r w:rsidRPr="005549E0">
        <w:rPr>
          <w:sz w:val="24"/>
          <w:szCs w:val="24"/>
        </w:rPr>
        <w:t xml:space="preserve">s </w:t>
      </w:r>
      <w:r w:rsidRPr="00774774">
        <w:rPr>
          <w:sz w:val="24"/>
          <w:szCs w:val="24"/>
        </w:rPr>
        <w:t>Clause</w:t>
      </w:r>
      <w:r w:rsidRPr="005549E0">
        <w:rPr>
          <w:sz w:val="24"/>
          <w:szCs w:val="24"/>
        </w:rPr>
        <w:t xml:space="preserve">s </w:t>
      </w:r>
      <w:r w:rsidRPr="00774774">
        <w:rPr>
          <w:sz w:val="24"/>
          <w:szCs w:val="24"/>
        </w:rPr>
        <w:t>Administratives</w:t>
      </w:r>
      <w:r w:rsidRPr="005549E0">
        <w:rPr>
          <w:sz w:val="24"/>
          <w:szCs w:val="24"/>
        </w:rPr>
        <w:t xml:space="preserve"> Particulières (CCAP);</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5549E0">
        <w:rPr>
          <w:sz w:val="24"/>
          <w:szCs w:val="24"/>
        </w:rPr>
        <w:t>4. Le Cahier des Clauses Techniques Particulières (CCTP);</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5549E0">
        <w:rPr>
          <w:sz w:val="24"/>
          <w:szCs w:val="24"/>
        </w:rPr>
        <w:t>5. Les éléments propres à la détermination du montant du marché, tels que, par ordre de priorité: les bordereaux des prix unitaires; l’état des prix forfaitaires ; le détail ou le devis estimatif; la décomposition des prix forfaitaires et/ou le sous-détail des prix unitaires;</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5549E0">
        <w:rPr>
          <w:sz w:val="24"/>
          <w:szCs w:val="24"/>
        </w:rPr>
        <w:t>6. Plans, notes de calcul, cahiers de sondage et dos</w:t>
      </w:r>
      <w:r w:rsidRPr="00774774">
        <w:rPr>
          <w:sz w:val="24"/>
          <w:szCs w:val="24"/>
        </w:rPr>
        <w:t>sier</w:t>
      </w:r>
      <w:r w:rsidRPr="005549E0">
        <w:rPr>
          <w:sz w:val="24"/>
          <w:szCs w:val="24"/>
        </w:rPr>
        <w:t xml:space="preserve">s </w:t>
      </w:r>
      <w:r w:rsidRPr="00774774">
        <w:rPr>
          <w:sz w:val="24"/>
          <w:szCs w:val="24"/>
        </w:rPr>
        <w:t>géotechnique</w:t>
      </w:r>
      <w:r w:rsidRPr="005549E0">
        <w:rPr>
          <w:sz w:val="24"/>
          <w:szCs w:val="24"/>
        </w:rPr>
        <w:t>s ;</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5549E0">
        <w:rPr>
          <w:sz w:val="24"/>
          <w:szCs w:val="24"/>
        </w:rPr>
        <w:t>7. Le Cahier des Clauses Administratives Générales (CCAG) applicables aux Marchés Publics de travaux mis en vigueur par arrêté N°033/CAB/PM du 13 février 2007;</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5549E0">
        <w:rPr>
          <w:sz w:val="24"/>
          <w:szCs w:val="24"/>
        </w:rPr>
        <w:t>8. Le ou les Cahiers des Clauses Techniques Générales (CCTG) applicables aux prestations faisant l’objet du marché.</w:t>
      </w:r>
    </w:p>
    <w:p w:rsidR="00186865" w:rsidRPr="009D5654" w:rsidRDefault="00186865" w:rsidP="00186865">
      <w:pPr>
        <w:widowControl w:val="0"/>
        <w:suppressAutoHyphens/>
        <w:autoSpaceDE w:val="0"/>
        <w:autoSpaceDN w:val="0"/>
        <w:spacing w:before="80" w:after="80"/>
        <w:jc w:val="both"/>
        <w:textAlignment w:val="baseline"/>
        <w:rPr>
          <w:b/>
          <w:bCs/>
          <w:sz w:val="24"/>
          <w:szCs w:val="24"/>
        </w:rPr>
      </w:pPr>
      <w:r w:rsidRPr="005549E0">
        <w:rPr>
          <w:b/>
          <w:bCs/>
          <w:sz w:val="24"/>
          <w:szCs w:val="24"/>
        </w:rPr>
        <w:t xml:space="preserve">Article 6: </w:t>
      </w:r>
      <w:r w:rsidRPr="009D5654">
        <w:rPr>
          <w:b/>
          <w:bCs/>
          <w:sz w:val="24"/>
          <w:szCs w:val="24"/>
        </w:rPr>
        <w:t xml:space="preserve">Textes </w:t>
      </w:r>
      <w:r w:rsidRPr="005549E0">
        <w:rPr>
          <w:b/>
          <w:bCs/>
          <w:sz w:val="24"/>
          <w:szCs w:val="24"/>
        </w:rPr>
        <w:t>généraux applicables</w:t>
      </w:r>
    </w:p>
    <w:p w:rsidR="00186865" w:rsidRPr="005549E0" w:rsidRDefault="00186865" w:rsidP="00186865">
      <w:pPr>
        <w:widowControl w:val="0"/>
        <w:suppressAutoHyphens/>
        <w:autoSpaceDE w:val="0"/>
        <w:autoSpaceDN w:val="0"/>
        <w:spacing w:after="80"/>
        <w:ind w:firstLine="425"/>
        <w:jc w:val="both"/>
        <w:textAlignment w:val="baseline"/>
        <w:rPr>
          <w:sz w:val="24"/>
          <w:szCs w:val="24"/>
        </w:rPr>
      </w:pPr>
      <w:r w:rsidRPr="005549E0">
        <w:rPr>
          <w:sz w:val="24"/>
          <w:szCs w:val="24"/>
        </w:rPr>
        <w:t>Le présent marché est soumis aux textes généraux ci-après:</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9D5654">
        <w:rPr>
          <w:sz w:val="24"/>
          <w:szCs w:val="24"/>
        </w:rPr>
        <w:t>1. La loi cadre N° 96/12 du 05 août 1996 sur la gestion de l’environnement;</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9D5654">
        <w:rPr>
          <w:sz w:val="24"/>
          <w:szCs w:val="24"/>
        </w:rPr>
        <w:t>2. Le Code minier;</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9D5654">
        <w:rPr>
          <w:sz w:val="24"/>
          <w:szCs w:val="24"/>
        </w:rPr>
        <w:t>3. Les textes régissant les corps de métier;</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9D5654">
        <w:rPr>
          <w:sz w:val="24"/>
          <w:szCs w:val="24"/>
        </w:rPr>
        <w:t>4. Le décret n°2001/048du 23 février 2001 portant organisation et fonctionnement de l’Agence de Régulation des Marchés Publics (et ses différents textes d’application) modifié et complété par le décret N° 2012/076 du 08 mars 2012 ;</w:t>
      </w:r>
    </w:p>
    <w:p w:rsidR="00186865" w:rsidRPr="009D5654" w:rsidRDefault="00186865" w:rsidP="00186865">
      <w:pPr>
        <w:widowControl w:val="0"/>
        <w:suppressAutoHyphens/>
        <w:autoSpaceDE w:val="0"/>
        <w:autoSpaceDN w:val="0"/>
        <w:ind w:left="993" w:hanging="284"/>
        <w:jc w:val="both"/>
        <w:textAlignment w:val="baseline"/>
        <w:rPr>
          <w:sz w:val="24"/>
          <w:szCs w:val="24"/>
        </w:rPr>
      </w:pPr>
      <w:r w:rsidRPr="009D5654">
        <w:rPr>
          <w:sz w:val="24"/>
          <w:szCs w:val="24"/>
        </w:rPr>
        <w:t>5.</w:t>
      </w:r>
      <w:r w:rsidRPr="009D5654">
        <w:rPr>
          <w:sz w:val="24"/>
          <w:szCs w:val="24"/>
        </w:rPr>
        <w:tab/>
        <w:t>le décret n° 2003/651/PM du 16 avril 2003 fixant  les modalités d’application du régime fiscal et douanier des Marchés Publics ;</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9D5654">
        <w:rPr>
          <w:sz w:val="24"/>
          <w:szCs w:val="24"/>
        </w:rPr>
        <w:t>6. Le décret n° 2004/275 du 24 septembre 2004 portant Code des Marchés Publics et ses différents textes d’application ;</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9D5654">
        <w:rPr>
          <w:sz w:val="24"/>
          <w:szCs w:val="24"/>
        </w:rPr>
        <w:t>7. Le décret n° 2012 /074 du 08 mars 2012 portant création, organisation et fonctionnement des Commissions des Marchés modifié et complété par le décret N° 2013/271 du 05 août 2013 ;</w:t>
      </w:r>
    </w:p>
    <w:p w:rsidR="00186865" w:rsidRPr="009D5654" w:rsidRDefault="00186865" w:rsidP="00186865">
      <w:pPr>
        <w:widowControl w:val="0"/>
        <w:suppressAutoHyphens/>
        <w:autoSpaceDE w:val="0"/>
        <w:autoSpaceDN w:val="0"/>
        <w:ind w:left="993" w:hanging="284"/>
        <w:jc w:val="both"/>
        <w:textAlignment w:val="baseline"/>
        <w:rPr>
          <w:sz w:val="24"/>
          <w:szCs w:val="24"/>
        </w:rPr>
      </w:pPr>
      <w:r w:rsidRPr="009D5654">
        <w:rPr>
          <w:sz w:val="24"/>
          <w:szCs w:val="24"/>
        </w:rPr>
        <w:t>8.  Le décret n° 2012/075 du 08 mars 2012 portant organisation du Ministère des Marchés Publics ;</w:t>
      </w:r>
    </w:p>
    <w:p w:rsidR="00186865" w:rsidRPr="009D5654" w:rsidRDefault="00186865" w:rsidP="00186865">
      <w:pPr>
        <w:widowControl w:val="0"/>
        <w:suppressAutoHyphens/>
        <w:autoSpaceDE w:val="0"/>
        <w:autoSpaceDN w:val="0"/>
        <w:ind w:left="993" w:hanging="284"/>
        <w:jc w:val="both"/>
        <w:textAlignment w:val="baseline"/>
        <w:rPr>
          <w:sz w:val="24"/>
          <w:szCs w:val="24"/>
        </w:rPr>
      </w:pPr>
      <w:r w:rsidRPr="009D5654">
        <w:rPr>
          <w:sz w:val="24"/>
          <w:szCs w:val="24"/>
        </w:rPr>
        <w:t>9. La circulaire N°001/CAB/PR du 19 juin 2012 relative à la passation et au contrôle de l’exécution des Marchés Publics</w:t>
      </w:r>
    </w:p>
    <w:p w:rsidR="00186865" w:rsidRPr="009D5654" w:rsidRDefault="00186865" w:rsidP="00186865">
      <w:pPr>
        <w:widowControl w:val="0"/>
        <w:suppressAutoHyphens/>
        <w:autoSpaceDE w:val="0"/>
        <w:autoSpaceDN w:val="0"/>
        <w:ind w:left="993" w:hanging="284"/>
        <w:jc w:val="both"/>
        <w:textAlignment w:val="baseline"/>
        <w:rPr>
          <w:sz w:val="24"/>
          <w:szCs w:val="24"/>
        </w:rPr>
      </w:pPr>
      <w:r w:rsidRPr="009D5654">
        <w:rPr>
          <w:sz w:val="24"/>
          <w:szCs w:val="24"/>
        </w:rPr>
        <w:t>10. La lettre N 00908/MINTP/DR datant de 1997 du Ministère des travaux Publics portant publication des directives pour la prise en compte des impacts environnementaux dans l’entretien routier ;</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9D5654">
        <w:rPr>
          <w:sz w:val="24"/>
          <w:szCs w:val="24"/>
        </w:rPr>
        <w:t>11</w:t>
      </w:r>
      <w:r w:rsidRPr="00054A1F">
        <w:rPr>
          <w:sz w:val="24"/>
          <w:szCs w:val="24"/>
          <w:highlight w:val="yellow"/>
        </w:rPr>
        <w:t xml:space="preserve">. </w:t>
      </w:r>
      <w:r w:rsidR="003A2451" w:rsidRPr="003A2451">
        <w:rPr>
          <w:sz w:val="24"/>
          <w:szCs w:val="24"/>
        </w:rPr>
        <w:t>la Convention de financement N°</w:t>
      </w:r>
      <w:r w:rsidR="003A2451">
        <w:rPr>
          <w:sz w:val="24"/>
          <w:szCs w:val="24"/>
        </w:rPr>
        <w:t>070/CCF/FEICOM/DG/CAJ/DCCC/2017</w:t>
      </w:r>
      <w:r w:rsidR="003A2451" w:rsidRPr="003A2451">
        <w:rPr>
          <w:sz w:val="24"/>
          <w:szCs w:val="24"/>
        </w:rPr>
        <w:t xml:space="preserve"> qui lie le FEICOM et la Commune </w:t>
      </w:r>
      <w:r w:rsidR="003A2451">
        <w:rPr>
          <w:sz w:val="24"/>
          <w:szCs w:val="24"/>
        </w:rPr>
        <w:t xml:space="preserve">de MESSAMENA </w:t>
      </w:r>
      <w:r w:rsidR="003A2451" w:rsidRPr="003A2451">
        <w:rPr>
          <w:sz w:val="24"/>
          <w:szCs w:val="24"/>
        </w:rPr>
        <w:t>dans le cadre du présent projet</w:t>
      </w:r>
      <w:r w:rsidRPr="003A2451">
        <w:rPr>
          <w:sz w:val="24"/>
          <w:szCs w:val="24"/>
        </w:rPr>
        <w:t>;</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9D5654">
        <w:rPr>
          <w:sz w:val="24"/>
          <w:szCs w:val="24"/>
        </w:rPr>
        <w:t>12. Les DTU pour les travaux de bâtiment;</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9D5654">
        <w:rPr>
          <w:sz w:val="24"/>
          <w:szCs w:val="24"/>
        </w:rPr>
        <w:t>13. Les normes en vigueur;</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9D5654">
        <w:rPr>
          <w:sz w:val="24"/>
          <w:szCs w:val="24"/>
        </w:rPr>
        <w:t>14. D’autres textes spécifiques au domaine concerné par le marché.</w:t>
      </w:r>
    </w:p>
    <w:p w:rsidR="00186865" w:rsidRPr="009D5654" w:rsidRDefault="00186865" w:rsidP="00186865">
      <w:pPr>
        <w:widowControl w:val="0"/>
        <w:suppressAutoHyphens/>
        <w:autoSpaceDE w:val="0"/>
        <w:autoSpaceDN w:val="0"/>
        <w:spacing w:before="80" w:after="80"/>
        <w:jc w:val="both"/>
        <w:textAlignment w:val="baseline"/>
        <w:rPr>
          <w:b/>
          <w:bCs/>
          <w:sz w:val="24"/>
          <w:szCs w:val="24"/>
        </w:rPr>
      </w:pPr>
      <w:r w:rsidRPr="005549E0">
        <w:rPr>
          <w:b/>
          <w:bCs/>
          <w:sz w:val="24"/>
          <w:szCs w:val="24"/>
        </w:rPr>
        <w:t xml:space="preserve">Article7: </w:t>
      </w:r>
      <w:r w:rsidRPr="009D5654">
        <w:rPr>
          <w:b/>
          <w:bCs/>
          <w:sz w:val="24"/>
          <w:szCs w:val="24"/>
        </w:rPr>
        <w:t xml:space="preserve">Communication </w:t>
      </w:r>
      <w:r w:rsidRPr="005549E0">
        <w:rPr>
          <w:b/>
          <w:bCs/>
          <w:sz w:val="24"/>
          <w:szCs w:val="24"/>
        </w:rPr>
        <w:t>(CCAG Article 6 et 10 complétés)</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 xml:space="preserve">7.1. </w:t>
      </w:r>
      <w:r w:rsidRPr="009D5654">
        <w:rPr>
          <w:sz w:val="24"/>
          <w:szCs w:val="24"/>
        </w:rPr>
        <w:t>Toute</w:t>
      </w:r>
      <w:r w:rsidRPr="005549E0">
        <w:rPr>
          <w:sz w:val="24"/>
          <w:szCs w:val="24"/>
        </w:rPr>
        <w:t xml:space="preserve">s les </w:t>
      </w:r>
      <w:r w:rsidRPr="009D5654">
        <w:rPr>
          <w:sz w:val="24"/>
          <w:szCs w:val="24"/>
        </w:rPr>
        <w:t>communications au titre du présent marché sont écrite</w:t>
      </w:r>
      <w:r w:rsidRPr="005549E0">
        <w:rPr>
          <w:sz w:val="24"/>
          <w:szCs w:val="24"/>
        </w:rPr>
        <w:t xml:space="preserve">s et </w:t>
      </w:r>
      <w:r w:rsidRPr="009D5654">
        <w:rPr>
          <w:sz w:val="24"/>
          <w:szCs w:val="24"/>
        </w:rPr>
        <w:t>le</w:t>
      </w:r>
      <w:r w:rsidRPr="005549E0">
        <w:rPr>
          <w:sz w:val="24"/>
          <w:szCs w:val="24"/>
        </w:rPr>
        <w:t xml:space="preserve">s </w:t>
      </w:r>
      <w:r w:rsidRPr="009D5654">
        <w:rPr>
          <w:sz w:val="24"/>
          <w:szCs w:val="24"/>
        </w:rPr>
        <w:t>notification</w:t>
      </w:r>
      <w:r w:rsidRPr="005549E0">
        <w:rPr>
          <w:sz w:val="24"/>
          <w:szCs w:val="24"/>
        </w:rPr>
        <w:t>s faites aux adresses ci-après:</w:t>
      </w:r>
    </w:p>
    <w:p w:rsidR="00186865" w:rsidRDefault="00186865" w:rsidP="00186865">
      <w:pPr>
        <w:widowControl w:val="0"/>
        <w:suppressAutoHyphens/>
        <w:autoSpaceDE w:val="0"/>
        <w:autoSpaceDN w:val="0"/>
        <w:ind w:left="993" w:hanging="284"/>
        <w:jc w:val="both"/>
        <w:textAlignment w:val="baseline"/>
        <w:rPr>
          <w:sz w:val="24"/>
          <w:szCs w:val="24"/>
        </w:rPr>
      </w:pPr>
      <w:r w:rsidRPr="005549E0">
        <w:rPr>
          <w:sz w:val="24"/>
          <w:szCs w:val="24"/>
        </w:rPr>
        <w:t>Dans le cas où l’entrepreneur est le destinataire : Monsieur:</w:t>
      </w:r>
      <w:r>
        <w:rPr>
          <w:sz w:val="24"/>
          <w:szCs w:val="24"/>
        </w:rPr>
        <w:t xml:space="preserve"> ______________</w:t>
      </w:r>
    </w:p>
    <w:p w:rsidR="003A2451" w:rsidRDefault="003A2451" w:rsidP="00186865">
      <w:pPr>
        <w:widowControl w:val="0"/>
        <w:suppressAutoHyphens/>
        <w:autoSpaceDE w:val="0"/>
        <w:autoSpaceDN w:val="0"/>
        <w:ind w:left="993" w:hanging="284"/>
        <w:jc w:val="both"/>
        <w:textAlignment w:val="baseline"/>
        <w:rPr>
          <w:sz w:val="24"/>
          <w:szCs w:val="24"/>
        </w:rPr>
      </w:pPr>
    </w:p>
    <w:p w:rsidR="003A2451" w:rsidRPr="005549E0" w:rsidRDefault="003A2451" w:rsidP="00186865">
      <w:pPr>
        <w:widowControl w:val="0"/>
        <w:suppressAutoHyphens/>
        <w:autoSpaceDE w:val="0"/>
        <w:autoSpaceDN w:val="0"/>
        <w:ind w:left="993" w:hanging="284"/>
        <w:jc w:val="both"/>
        <w:textAlignment w:val="baseline"/>
        <w:rPr>
          <w:sz w:val="24"/>
          <w:szCs w:val="24"/>
        </w:rPr>
      </w:pPr>
    </w:p>
    <w:p w:rsidR="00186865" w:rsidRPr="009D5654" w:rsidRDefault="00186865" w:rsidP="00186865">
      <w:pPr>
        <w:widowControl w:val="0"/>
        <w:suppressAutoHyphens/>
        <w:autoSpaceDE w:val="0"/>
        <w:autoSpaceDN w:val="0"/>
        <w:ind w:left="993" w:hanging="284"/>
        <w:jc w:val="both"/>
        <w:textAlignment w:val="baseline"/>
        <w:rPr>
          <w:sz w:val="24"/>
          <w:szCs w:val="24"/>
        </w:rPr>
      </w:pPr>
      <w:r w:rsidRPr="009D5654">
        <w:rPr>
          <w:sz w:val="24"/>
          <w:szCs w:val="24"/>
        </w:rPr>
        <w:lastRenderedPageBreak/>
        <w:t>Passé le délai de 15 jours fixé à l’article 6.1 du CCAG pour faire connaître au Maître d’Ouvrage, au chef de service son domicile, les correspondances seront valablement adressées à la mairie abritant les services de l’Ingénieur, chef-lieu de la Région dont relèvent les travaux.</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5549E0">
        <w:rPr>
          <w:sz w:val="24"/>
          <w:szCs w:val="24"/>
        </w:rPr>
        <w:t>Dans le cas où le Maître d’Ouvrage en est le destinataire:</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5549E0">
        <w:rPr>
          <w:sz w:val="24"/>
          <w:szCs w:val="24"/>
        </w:rPr>
        <w:t xml:space="preserve">Monsieur </w:t>
      </w:r>
      <w:r w:rsidRPr="009D5654">
        <w:rPr>
          <w:sz w:val="24"/>
          <w:szCs w:val="24"/>
        </w:rPr>
        <w:t xml:space="preserve">le Maire de la Commune de MESSAMENA </w:t>
      </w:r>
      <w:r w:rsidRPr="005549E0">
        <w:rPr>
          <w:sz w:val="24"/>
          <w:szCs w:val="24"/>
        </w:rPr>
        <w:t xml:space="preserve">avec copie adressée dans les </w:t>
      </w:r>
      <w:r w:rsidRPr="009D5654">
        <w:rPr>
          <w:sz w:val="24"/>
          <w:szCs w:val="24"/>
        </w:rPr>
        <w:t>même</w:t>
      </w:r>
      <w:r w:rsidRPr="005549E0">
        <w:rPr>
          <w:sz w:val="24"/>
          <w:szCs w:val="24"/>
        </w:rPr>
        <w:t xml:space="preserve">s </w:t>
      </w:r>
      <w:r w:rsidRPr="009D5654">
        <w:rPr>
          <w:sz w:val="24"/>
          <w:szCs w:val="24"/>
        </w:rPr>
        <w:t>délais</w:t>
      </w:r>
      <w:r w:rsidRPr="005549E0">
        <w:rPr>
          <w:sz w:val="24"/>
          <w:szCs w:val="24"/>
        </w:rPr>
        <w:t>, à l’Autorité contractante, au  Chef  de  service,  à l’ingénieur, au  Maître d’Œuvre, le cas  échéant.</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5549E0">
        <w:rPr>
          <w:sz w:val="24"/>
          <w:szCs w:val="24"/>
        </w:rPr>
        <w:t>Dans le cas où l’Autorité Contractante est le destinataire :</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5549E0">
        <w:rPr>
          <w:sz w:val="24"/>
          <w:szCs w:val="24"/>
        </w:rPr>
        <w:t xml:space="preserve">Monsieur </w:t>
      </w:r>
      <w:r w:rsidRPr="009D5654">
        <w:rPr>
          <w:sz w:val="24"/>
          <w:szCs w:val="24"/>
        </w:rPr>
        <w:t xml:space="preserve">le Délégué Régional des Marchés Publics de l’Est </w:t>
      </w:r>
      <w:r w:rsidRPr="005549E0">
        <w:rPr>
          <w:sz w:val="24"/>
          <w:szCs w:val="24"/>
        </w:rPr>
        <w:t xml:space="preserve">avec copie adressée dans les </w:t>
      </w:r>
      <w:r w:rsidRPr="009D5654">
        <w:rPr>
          <w:sz w:val="24"/>
          <w:szCs w:val="24"/>
        </w:rPr>
        <w:t>même</w:t>
      </w:r>
      <w:r w:rsidRPr="005549E0">
        <w:rPr>
          <w:sz w:val="24"/>
          <w:szCs w:val="24"/>
        </w:rPr>
        <w:t xml:space="preserve">s </w:t>
      </w:r>
      <w:r w:rsidRPr="009D5654">
        <w:rPr>
          <w:sz w:val="24"/>
          <w:szCs w:val="24"/>
        </w:rPr>
        <w:t>délais</w:t>
      </w:r>
      <w:r w:rsidRPr="005549E0">
        <w:rPr>
          <w:sz w:val="24"/>
          <w:szCs w:val="24"/>
        </w:rPr>
        <w:t xml:space="preserve">,  au Maître d’Ouvrage, au </w:t>
      </w:r>
      <w:r w:rsidRPr="009D5654">
        <w:rPr>
          <w:sz w:val="24"/>
          <w:szCs w:val="24"/>
        </w:rPr>
        <w:t>Che</w:t>
      </w:r>
      <w:r w:rsidRPr="005549E0">
        <w:rPr>
          <w:sz w:val="24"/>
          <w:szCs w:val="24"/>
        </w:rPr>
        <w:t xml:space="preserve">f </w:t>
      </w:r>
      <w:r w:rsidRPr="009D5654">
        <w:rPr>
          <w:sz w:val="24"/>
          <w:szCs w:val="24"/>
        </w:rPr>
        <w:t>d</w:t>
      </w:r>
      <w:r w:rsidRPr="005549E0">
        <w:rPr>
          <w:sz w:val="24"/>
          <w:szCs w:val="24"/>
        </w:rPr>
        <w:t xml:space="preserve">e </w:t>
      </w:r>
      <w:r w:rsidRPr="009D5654">
        <w:rPr>
          <w:sz w:val="24"/>
          <w:szCs w:val="24"/>
        </w:rPr>
        <w:t>service</w:t>
      </w:r>
      <w:r w:rsidRPr="005549E0">
        <w:rPr>
          <w:sz w:val="24"/>
          <w:szCs w:val="24"/>
        </w:rPr>
        <w:t>, à l’ingénieur</w:t>
      </w:r>
      <w:r w:rsidRPr="009D5654">
        <w:rPr>
          <w:sz w:val="24"/>
          <w:szCs w:val="24"/>
        </w:rPr>
        <w:t xml:space="preserve"> et a</w:t>
      </w:r>
      <w:r w:rsidRPr="005549E0">
        <w:rPr>
          <w:sz w:val="24"/>
          <w:szCs w:val="24"/>
        </w:rPr>
        <w:t xml:space="preserve">u </w:t>
      </w:r>
      <w:r w:rsidRPr="009D5654">
        <w:rPr>
          <w:sz w:val="24"/>
          <w:szCs w:val="24"/>
        </w:rPr>
        <w:t xml:space="preserve">Maître </w:t>
      </w:r>
      <w:r w:rsidRPr="005549E0">
        <w:rPr>
          <w:sz w:val="24"/>
          <w:szCs w:val="24"/>
        </w:rPr>
        <w:t>d’Œuvre le cas échéant.</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 xml:space="preserve">7.2. L’entrepreneur adressera toutes notifications </w:t>
      </w:r>
      <w:r w:rsidRPr="00774774">
        <w:rPr>
          <w:sz w:val="24"/>
          <w:szCs w:val="24"/>
        </w:rPr>
        <w:t>écrite</w:t>
      </w:r>
      <w:r w:rsidRPr="005549E0">
        <w:rPr>
          <w:sz w:val="24"/>
          <w:szCs w:val="24"/>
        </w:rPr>
        <w:t xml:space="preserve">s </w:t>
      </w:r>
      <w:r w:rsidRPr="00774774">
        <w:rPr>
          <w:sz w:val="24"/>
          <w:szCs w:val="24"/>
        </w:rPr>
        <w:t>o</w:t>
      </w:r>
      <w:r w:rsidRPr="005549E0">
        <w:rPr>
          <w:sz w:val="24"/>
          <w:szCs w:val="24"/>
        </w:rPr>
        <w:t xml:space="preserve">u </w:t>
      </w:r>
      <w:r w:rsidRPr="00774774">
        <w:rPr>
          <w:sz w:val="24"/>
          <w:szCs w:val="24"/>
        </w:rPr>
        <w:t>correspondance</w:t>
      </w:r>
      <w:r w:rsidRPr="005549E0">
        <w:rPr>
          <w:sz w:val="24"/>
          <w:szCs w:val="24"/>
        </w:rPr>
        <w:t xml:space="preserve">s </w:t>
      </w:r>
      <w:r w:rsidRPr="00774774">
        <w:rPr>
          <w:sz w:val="24"/>
          <w:szCs w:val="24"/>
        </w:rPr>
        <w:t>a</w:t>
      </w:r>
      <w:r w:rsidRPr="005549E0">
        <w:rPr>
          <w:sz w:val="24"/>
          <w:szCs w:val="24"/>
        </w:rPr>
        <w:t xml:space="preserve">u </w:t>
      </w:r>
      <w:r w:rsidRPr="00774774">
        <w:rPr>
          <w:sz w:val="24"/>
          <w:szCs w:val="24"/>
        </w:rPr>
        <w:t xml:space="preserve">Maître </w:t>
      </w:r>
      <w:r w:rsidRPr="005549E0">
        <w:rPr>
          <w:sz w:val="24"/>
          <w:szCs w:val="24"/>
        </w:rPr>
        <w:t>d’Œuvre, avec copie au Chef de service.</w:t>
      </w:r>
    </w:p>
    <w:p w:rsidR="00186865" w:rsidRPr="00774774" w:rsidRDefault="00186865" w:rsidP="00186865">
      <w:pPr>
        <w:widowControl w:val="0"/>
        <w:suppressAutoHyphens/>
        <w:autoSpaceDE w:val="0"/>
        <w:autoSpaceDN w:val="0"/>
        <w:spacing w:before="80" w:after="80"/>
        <w:jc w:val="both"/>
        <w:textAlignment w:val="baseline"/>
        <w:rPr>
          <w:b/>
          <w:bCs/>
          <w:sz w:val="24"/>
          <w:szCs w:val="24"/>
        </w:rPr>
      </w:pPr>
      <w:r w:rsidRPr="005549E0">
        <w:rPr>
          <w:b/>
          <w:bCs/>
          <w:sz w:val="24"/>
          <w:szCs w:val="24"/>
        </w:rPr>
        <w:t>Article</w:t>
      </w:r>
      <w:r>
        <w:rPr>
          <w:b/>
          <w:bCs/>
          <w:sz w:val="24"/>
          <w:szCs w:val="24"/>
        </w:rPr>
        <w:t xml:space="preserve"> </w:t>
      </w:r>
      <w:r w:rsidRPr="005549E0">
        <w:rPr>
          <w:b/>
          <w:bCs/>
          <w:sz w:val="24"/>
          <w:szCs w:val="24"/>
        </w:rPr>
        <w:t>8</w:t>
      </w:r>
      <w:r>
        <w:rPr>
          <w:b/>
          <w:bCs/>
          <w:sz w:val="24"/>
          <w:szCs w:val="24"/>
        </w:rPr>
        <w:t xml:space="preserve"> </w:t>
      </w:r>
      <w:r w:rsidRPr="005549E0">
        <w:rPr>
          <w:b/>
          <w:bCs/>
          <w:sz w:val="24"/>
          <w:szCs w:val="24"/>
        </w:rPr>
        <w:t>: Ordres de service (CCAG Article 8</w:t>
      </w:r>
      <w:r w:rsidRPr="00774774">
        <w:rPr>
          <w:b/>
          <w:bCs/>
          <w:sz w:val="24"/>
          <w:szCs w:val="24"/>
        </w:rPr>
        <w:t>)</w:t>
      </w:r>
    </w:p>
    <w:p w:rsidR="00186865" w:rsidRPr="005549E0" w:rsidRDefault="00186865" w:rsidP="00186865">
      <w:pPr>
        <w:widowControl w:val="0"/>
        <w:suppressAutoHyphens/>
        <w:autoSpaceDE w:val="0"/>
        <w:autoSpaceDN w:val="0"/>
        <w:spacing w:after="80"/>
        <w:ind w:firstLine="425"/>
        <w:jc w:val="both"/>
        <w:textAlignment w:val="baseline"/>
        <w:rPr>
          <w:sz w:val="24"/>
          <w:szCs w:val="24"/>
        </w:rPr>
      </w:pPr>
      <w:r w:rsidRPr="00774774">
        <w:rPr>
          <w:sz w:val="24"/>
          <w:szCs w:val="24"/>
        </w:rPr>
        <w:t>Les différents ordres de service seront établis et notifiés ainsi qu’il suit :</w:t>
      </w:r>
    </w:p>
    <w:p w:rsidR="00186865" w:rsidRPr="005549E0" w:rsidRDefault="00186865" w:rsidP="00186865">
      <w:pPr>
        <w:widowControl w:val="0"/>
        <w:suppressAutoHyphens/>
        <w:autoSpaceDE w:val="0"/>
        <w:autoSpaceDN w:val="0"/>
        <w:spacing w:after="80"/>
        <w:jc w:val="both"/>
        <w:textAlignment w:val="baseline"/>
        <w:rPr>
          <w:sz w:val="24"/>
          <w:szCs w:val="24"/>
        </w:rPr>
      </w:pPr>
      <w:r w:rsidRPr="00774774">
        <w:rPr>
          <w:sz w:val="24"/>
          <w:szCs w:val="24"/>
        </w:rPr>
        <w:t>8.1</w:t>
      </w:r>
      <w:r>
        <w:rPr>
          <w:sz w:val="24"/>
          <w:szCs w:val="24"/>
        </w:rPr>
        <w:t>.</w:t>
      </w:r>
      <w:r w:rsidRPr="005549E0">
        <w:rPr>
          <w:sz w:val="24"/>
          <w:szCs w:val="24"/>
        </w:rPr>
        <w:t xml:space="preserve"> L’ordre de service de commencer les travaux </w:t>
      </w:r>
      <w:proofErr w:type="gramStart"/>
      <w:r w:rsidRPr="005549E0">
        <w:rPr>
          <w:sz w:val="24"/>
          <w:szCs w:val="24"/>
        </w:rPr>
        <w:t>sont</w:t>
      </w:r>
      <w:proofErr w:type="gramEnd"/>
      <w:r w:rsidRPr="005549E0">
        <w:rPr>
          <w:sz w:val="24"/>
          <w:szCs w:val="24"/>
        </w:rPr>
        <w:t xml:space="preserve"> signé</w:t>
      </w:r>
      <w:r>
        <w:rPr>
          <w:sz w:val="24"/>
          <w:szCs w:val="24"/>
        </w:rPr>
        <w:t>s</w:t>
      </w:r>
      <w:r w:rsidRPr="005549E0">
        <w:rPr>
          <w:sz w:val="24"/>
          <w:szCs w:val="24"/>
        </w:rPr>
        <w:t xml:space="preserve"> par l’Autorité Contractante et notifié au Cocontractant par le Maître d’Ouvrage avec copie à l’Autorité Contractante, au Chef de service du marché, à l’Ingénieur du marché, à l’Organisme Payeur et au Maître d’œuvre le cas échéant.</w:t>
      </w:r>
    </w:p>
    <w:p w:rsidR="00186865" w:rsidRPr="005549E0" w:rsidRDefault="00186865" w:rsidP="00186865">
      <w:pPr>
        <w:widowControl w:val="0"/>
        <w:suppressAutoHyphens/>
        <w:autoSpaceDE w:val="0"/>
        <w:autoSpaceDN w:val="0"/>
        <w:spacing w:after="80"/>
        <w:jc w:val="both"/>
        <w:textAlignment w:val="baseline"/>
        <w:rPr>
          <w:sz w:val="24"/>
          <w:szCs w:val="24"/>
        </w:rPr>
      </w:pPr>
      <w:r>
        <w:rPr>
          <w:sz w:val="24"/>
          <w:szCs w:val="24"/>
        </w:rPr>
        <w:t xml:space="preserve">8.2. </w:t>
      </w:r>
      <w:r w:rsidRPr="005549E0">
        <w:rPr>
          <w:sz w:val="24"/>
          <w:szCs w:val="24"/>
        </w:rPr>
        <w:t>Sur proposition du Maître d’Ouvrage, les ordres de service ayant une incidence sur l’objectif, le montant ou le délai d’exécution du marché seront signés par l’Autorité Contractante et notifiés par le Maître d’Ouvrage au Cocontractant  avec copie à l’Autorité Contractante, au Chef de service du marché, à l’Ingénieur du marché, au Maître d’œuvre et à l’Organisme Payeur. Le visa préalable de l’Organisme Payeur sera éventuellement requis avant la signature de ceux ayant une incidence sur le montant.</w:t>
      </w:r>
    </w:p>
    <w:p w:rsidR="00186865" w:rsidRPr="005549E0" w:rsidRDefault="00186865" w:rsidP="00186865">
      <w:pPr>
        <w:widowControl w:val="0"/>
        <w:suppressAutoHyphens/>
        <w:autoSpaceDE w:val="0"/>
        <w:autoSpaceDN w:val="0"/>
        <w:spacing w:after="80"/>
        <w:jc w:val="both"/>
        <w:textAlignment w:val="baseline"/>
        <w:rPr>
          <w:sz w:val="24"/>
          <w:szCs w:val="24"/>
        </w:rPr>
      </w:pPr>
      <w:r>
        <w:rPr>
          <w:sz w:val="24"/>
          <w:szCs w:val="24"/>
        </w:rPr>
        <w:t xml:space="preserve">8.3. </w:t>
      </w:r>
      <w:r w:rsidRPr="005549E0">
        <w:rPr>
          <w:sz w:val="24"/>
          <w:szCs w:val="24"/>
        </w:rPr>
        <w:t>Les ordres de service à caractère technique liés au déroulement normal du chantier seront directement signés par le Chef de service des Marchés et notifiés au Cocontractant par l’ingénieur ou le Maître d'œuvre (le cas échéant) avec copie à l’Autorité Contractante, au Chef de Service.</w:t>
      </w:r>
    </w:p>
    <w:p w:rsidR="00186865" w:rsidRPr="005549E0" w:rsidRDefault="00186865" w:rsidP="00186865">
      <w:pPr>
        <w:widowControl w:val="0"/>
        <w:suppressAutoHyphens/>
        <w:autoSpaceDE w:val="0"/>
        <w:autoSpaceDN w:val="0"/>
        <w:spacing w:after="80"/>
        <w:jc w:val="both"/>
        <w:textAlignment w:val="baseline"/>
        <w:rPr>
          <w:sz w:val="24"/>
          <w:szCs w:val="24"/>
        </w:rPr>
      </w:pPr>
      <w:r>
        <w:rPr>
          <w:sz w:val="24"/>
          <w:szCs w:val="24"/>
        </w:rPr>
        <w:t xml:space="preserve">8.4. </w:t>
      </w:r>
      <w:r w:rsidRPr="005549E0">
        <w:rPr>
          <w:sz w:val="24"/>
          <w:szCs w:val="24"/>
        </w:rPr>
        <w:t>Les ordres de service valant mise en demeure seront signés par le Maître d’Ouvrage et notifiés au Cocontractant par le Chef de service, avec copie à l’Autorité Cocontractante, à l’Ingénieur et au Maître d’œuvre.</w:t>
      </w:r>
    </w:p>
    <w:p w:rsidR="00186865" w:rsidRPr="005549E0" w:rsidRDefault="00186865" w:rsidP="00186865">
      <w:pPr>
        <w:widowControl w:val="0"/>
        <w:suppressAutoHyphens/>
        <w:autoSpaceDE w:val="0"/>
        <w:autoSpaceDN w:val="0"/>
        <w:spacing w:after="80"/>
        <w:jc w:val="both"/>
        <w:textAlignment w:val="baseline"/>
        <w:rPr>
          <w:sz w:val="24"/>
          <w:szCs w:val="24"/>
        </w:rPr>
      </w:pPr>
      <w:r>
        <w:rPr>
          <w:sz w:val="24"/>
          <w:szCs w:val="24"/>
        </w:rPr>
        <w:t xml:space="preserve">8.5. </w:t>
      </w:r>
      <w:r w:rsidRPr="005549E0">
        <w:rPr>
          <w:sz w:val="24"/>
          <w:szCs w:val="24"/>
        </w:rPr>
        <w:t>Les ordres de service de suspension et de reprise des travaux, pour cause d’intempéries ou autre cas de force majeure, seront signés par l’Autorité Contractante et notifiés par les services de ce dernier au Cocontractant avec copie au Maître d’Ouvrage, au Chef de service, à l’Ingénieur, au Maître d’œuvre.</w:t>
      </w:r>
    </w:p>
    <w:p w:rsidR="00186865" w:rsidRPr="005549E0" w:rsidRDefault="00186865" w:rsidP="00186865">
      <w:pPr>
        <w:widowControl w:val="0"/>
        <w:suppressAutoHyphens/>
        <w:autoSpaceDE w:val="0"/>
        <w:autoSpaceDN w:val="0"/>
        <w:spacing w:after="80"/>
        <w:jc w:val="both"/>
        <w:textAlignment w:val="baseline"/>
        <w:rPr>
          <w:sz w:val="24"/>
          <w:szCs w:val="24"/>
        </w:rPr>
      </w:pPr>
      <w:r>
        <w:rPr>
          <w:sz w:val="24"/>
          <w:szCs w:val="24"/>
        </w:rPr>
        <w:t xml:space="preserve">8.6. </w:t>
      </w:r>
      <w:r w:rsidRPr="005549E0">
        <w:rPr>
          <w:sz w:val="24"/>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86865" w:rsidRPr="005549E0" w:rsidRDefault="00186865" w:rsidP="00186865">
      <w:pPr>
        <w:widowControl w:val="0"/>
        <w:suppressAutoHyphens/>
        <w:autoSpaceDE w:val="0"/>
        <w:autoSpaceDN w:val="0"/>
        <w:spacing w:after="80"/>
        <w:jc w:val="both"/>
        <w:textAlignment w:val="baseline"/>
        <w:rPr>
          <w:sz w:val="24"/>
          <w:szCs w:val="24"/>
        </w:rPr>
      </w:pPr>
      <w:r>
        <w:rPr>
          <w:sz w:val="24"/>
          <w:szCs w:val="24"/>
        </w:rPr>
        <w:t xml:space="preserve">8.7. </w:t>
      </w:r>
      <w:r w:rsidRPr="005549E0">
        <w:rPr>
          <w:sz w:val="24"/>
          <w:szCs w:val="24"/>
        </w:rPr>
        <w:t>Le Cocontractant dispose d’un délai de quinze (15) jours pour émettre des réserves sur tout ordre de service reçu. Le fait d’émettre des réserves ne dispense pas le Cocontractant d’exécuter les ordres de service reçus.</w:t>
      </w:r>
    </w:p>
    <w:p w:rsidR="00186865" w:rsidRPr="005549E0" w:rsidRDefault="00186865" w:rsidP="00186865">
      <w:pPr>
        <w:widowControl w:val="0"/>
        <w:suppressAutoHyphens/>
        <w:autoSpaceDE w:val="0"/>
        <w:autoSpaceDN w:val="0"/>
        <w:spacing w:after="80"/>
        <w:jc w:val="both"/>
        <w:textAlignment w:val="baseline"/>
        <w:rPr>
          <w:sz w:val="24"/>
          <w:szCs w:val="24"/>
        </w:rPr>
      </w:pPr>
      <w:r w:rsidRPr="00774774">
        <w:rPr>
          <w:sz w:val="24"/>
          <w:szCs w:val="24"/>
        </w:rPr>
        <w:t>8.8</w:t>
      </w:r>
      <w:r>
        <w:rPr>
          <w:sz w:val="24"/>
          <w:szCs w:val="24"/>
        </w:rPr>
        <w:t xml:space="preserve">. </w:t>
      </w:r>
      <w:r w:rsidRPr="005549E0">
        <w:rPr>
          <w:sz w:val="24"/>
          <w:szCs w:val="24"/>
        </w:rPr>
        <w:t xml:space="preserve">S’agissant des ordres de service signés par l’Autorité Contractante et notifiés par le Maitre d’Ouvrage, la notification doit être faite dans </w:t>
      </w:r>
      <w:r w:rsidRPr="00774774">
        <w:rPr>
          <w:sz w:val="24"/>
          <w:szCs w:val="24"/>
        </w:rPr>
        <w:t>un délai maximum de 30 jours</w:t>
      </w:r>
      <w:r w:rsidRPr="005549E0">
        <w:rPr>
          <w:sz w:val="24"/>
          <w:szCs w:val="24"/>
        </w:rPr>
        <w:t xml:space="preserve"> à compter de la date de transmission par l’Autorité Contractante au Maitre d’Ouvrage. </w:t>
      </w:r>
      <w:r w:rsidRPr="00774774">
        <w:rPr>
          <w:sz w:val="24"/>
          <w:szCs w:val="24"/>
        </w:rPr>
        <w:t>Passé ce délai, l’Autorité Contractante constate la carence du Maitre d’Ouvrage, se substitue à lui et procède à ladite notification.</w:t>
      </w:r>
    </w:p>
    <w:p w:rsidR="00186865" w:rsidRPr="00774774" w:rsidRDefault="00186865" w:rsidP="00186865">
      <w:pPr>
        <w:widowControl w:val="0"/>
        <w:suppressAutoHyphens/>
        <w:autoSpaceDE w:val="0"/>
        <w:autoSpaceDN w:val="0"/>
        <w:spacing w:before="80" w:after="80"/>
        <w:jc w:val="both"/>
        <w:textAlignment w:val="baseline"/>
        <w:rPr>
          <w:b/>
          <w:bCs/>
          <w:sz w:val="24"/>
          <w:szCs w:val="24"/>
        </w:rPr>
      </w:pPr>
      <w:r w:rsidRPr="005549E0">
        <w:rPr>
          <w:b/>
          <w:bCs/>
          <w:sz w:val="24"/>
          <w:szCs w:val="24"/>
        </w:rPr>
        <w:t>Article</w:t>
      </w:r>
      <w:r>
        <w:rPr>
          <w:b/>
          <w:bCs/>
          <w:sz w:val="24"/>
          <w:szCs w:val="24"/>
        </w:rPr>
        <w:t xml:space="preserve"> </w:t>
      </w:r>
      <w:r w:rsidRPr="005549E0">
        <w:rPr>
          <w:b/>
          <w:bCs/>
          <w:sz w:val="24"/>
          <w:szCs w:val="24"/>
        </w:rPr>
        <w:t>9</w:t>
      </w:r>
      <w:r>
        <w:rPr>
          <w:b/>
          <w:bCs/>
          <w:sz w:val="24"/>
          <w:szCs w:val="24"/>
        </w:rPr>
        <w:t xml:space="preserve"> : </w:t>
      </w:r>
      <w:r w:rsidRPr="005549E0">
        <w:rPr>
          <w:b/>
          <w:bCs/>
          <w:sz w:val="24"/>
          <w:szCs w:val="24"/>
        </w:rPr>
        <w:t>Marchés à tranches conditionnelles (CCAGArticle9)</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Sans objet</w:t>
      </w:r>
    </w:p>
    <w:p w:rsidR="00186865" w:rsidRPr="005549E0" w:rsidRDefault="00186865" w:rsidP="00186865">
      <w:pPr>
        <w:widowControl w:val="0"/>
        <w:suppressAutoHyphens/>
        <w:autoSpaceDE w:val="0"/>
        <w:autoSpaceDN w:val="0"/>
        <w:spacing w:before="80" w:after="80"/>
        <w:jc w:val="both"/>
        <w:textAlignment w:val="baseline"/>
        <w:rPr>
          <w:sz w:val="24"/>
          <w:szCs w:val="24"/>
        </w:rPr>
      </w:pPr>
      <w:r w:rsidRPr="005549E0">
        <w:rPr>
          <w:b/>
          <w:bCs/>
          <w:sz w:val="24"/>
          <w:szCs w:val="24"/>
        </w:rPr>
        <w:t>Article</w:t>
      </w:r>
      <w:r>
        <w:rPr>
          <w:b/>
          <w:bCs/>
          <w:sz w:val="24"/>
          <w:szCs w:val="24"/>
        </w:rPr>
        <w:t xml:space="preserve"> </w:t>
      </w:r>
      <w:r w:rsidRPr="005549E0">
        <w:rPr>
          <w:b/>
          <w:bCs/>
          <w:sz w:val="24"/>
          <w:szCs w:val="24"/>
        </w:rPr>
        <w:t>10</w:t>
      </w:r>
      <w:r>
        <w:rPr>
          <w:b/>
          <w:bCs/>
          <w:sz w:val="24"/>
          <w:szCs w:val="24"/>
        </w:rPr>
        <w:t xml:space="preserve"> </w:t>
      </w:r>
      <w:r w:rsidRPr="005549E0">
        <w:rPr>
          <w:b/>
          <w:bCs/>
          <w:sz w:val="24"/>
          <w:szCs w:val="24"/>
        </w:rPr>
        <w:t>: Matériel et personnel de l’entrepreneur (CCAGArticle15complété)</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10.1. Toute modification, même partielle, apportée aux propositions de l’offre technique n’inter- viendra qu’après agrément écrit du Chef de service. En cas de modification, l’entrepreneur le fera remplacer par un personnel de compétence (qualifications et expérience) au moins égale.</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 xml:space="preserve">10.2. En tout état de cause, les listes du personnel d’encadrement à mettre en place seront soumises à </w:t>
      </w:r>
      <w:r w:rsidRPr="005549E0">
        <w:rPr>
          <w:sz w:val="24"/>
          <w:szCs w:val="24"/>
        </w:rPr>
        <w:lastRenderedPageBreak/>
        <w:t>l’agrément du Maître d’œuvre  dans les jours qui suivent la notification de l’ordre de service de commencer les travaux. Le Maître d'Œuvre disposera de huit (08) jours pour notifier par écrit son avis avec copie au Chef de service. Passé ce délai, les listes seront considérées comme approuvées.</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10.3. Toute modification unilatérale apportée aux propositions en personnel d’encadrement de l’offre technique, avant et pendant les travaux constitue un motif de résiliation du marché tel que visé à l’article  45 ci-dessous ou d’application de pénalités.</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10.4  L’entrepreneur utilisera le matériel approprié proposé dans le projet d’exécution pour la bonne exécution des prestations selon les règles de l’art.</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10.5 Toute modification apportée sera notifiée à l’Autorité contractante.</w:t>
      </w:r>
    </w:p>
    <w:p w:rsidR="00186865" w:rsidRPr="005549E0" w:rsidRDefault="00186865" w:rsidP="00186865">
      <w:pPr>
        <w:widowControl w:val="0"/>
        <w:tabs>
          <w:tab w:val="left" w:pos="2410"/>
        </w:tabs>
        <w:suppressAutoHyphens/>
        <w:autoSpaceDE w:val="0"/>
        <w:autoSpaceDN w:val="0"/>
        <w:spacing w:before="240"/>
        <w:jc w:val="center"/>
        <w:textAlignment w:val="baseline"/>
        <w:rPr>
          <w:sz w:val="32"/>
          <w:szCs w:val="24"/>
        </w:rPr>
      </w:pPr>
      <w:r w:rsidRPr="005549E0">
        <w:rPr>
          <w:b/>
          <w:bCs/>
          <w:color w:val="000000"/>
          <w:sz w:val="32"/>
          <w:szCs w:val="24"/>
        </w:rPr>
        <w:t>Chapitre II: Clauses financières</w:t>
      </w:r>
    </w:p>
    <w:p w:rsidR="00186865" w:rsidRPr="00774774" w:rsidRDefault="00186865" w:rsidP="00186865">
      <w:pPr>
        <w:widowControl w:val="0"/>
        <w:suppressAutoHyphens/>
        <w:autoSpaceDE w:val="0"/>
        <w:autoSpaceDN w:val="0"/>
        <w:spacing w:before="240" w:after="80"/>
        <w:jc w:val="both"/>
        <w:textAlignment w:val="baseline"/>
        <w:rPr>
          <w:b/>
          <w:bCs/>
          <w:sz w:val="24"/>
          <w:szCs w:val="24"/>
        </w:rPr>
      </w:pPr>
      <w:r w:rsidRPr="005549E0">
        <w:rPr>
          <w:b/>
          <w:bCs/>
          <w:sz w:val="24"/>
          <w:szCs w:val="24"/>
        </w:rPr>
        <w:t>Article</w:t>
      </w:r>
      <w:r>
        <w:rPr>
          <w:b/>
          <w:bCs/>
          <w:sz w:val="24"/>
          <w:szCs w:val="24"/>
        </w:rPr>
        <w:t xml:space="preserve"> </w:t>
      </w:r>
      <w:r w:rsidRPr="005549E0">
        <w:rPr>
          <w:b/>
          <w:bCs/>
          <w:sz w:val="24"/>
          <w:szCs w:val="24"/>
        </w:rPr>
        <w:t>11</w:t>
      </w:r>
      <w:r>
        <w:rPr>
          <w:b/>
          <w:bCs/>
          <w:sz w:val="24"/>
          <w:szCs w:val="24"/>
        </w:rPr>
        <w:t xml:space="preserve"> </w:t>
      </w:r>
      <w:r w:rsidRPr="005549E0">
        <w:rPr>
          <w:b/>
          <w:bCs/>
          <w:sz w:val="24"/>
          <w:szCs w:val="24"/>
        </w:rPr>
        <w:t>: Garanties et cautions (CCAGarticles29et41)</w:t>
      </w:r>
    </w:p>
    <w:p w:rsidR="00186865" w:rsidRPr="005549E0" w:rsidRDefault="00186865" w:rsidP="00186865">
      <w:pPr>
        <w:widowControl w:val="0"/>
        <w:suppressAutoHyphens/>
        <w:autoSpaceDE w:val="0"/>
        <w:autoSpaceDN w:val="0"/>
        <w:ind w:firstLine="284"/>
        <w:jc w:val="both"/>
        <w:textAlignment w:val="baseline"/>
        <w:rPr>
          <w:b/>
          <w:sz w:val="24"/>
          <w:szCs w:val="24"/>
        </w:rPr>
      </w:pPr>
      <w:r w:rsidRPr="005549E0">
        <w:rPr>
          <w:b/>
          <w:iCs/>
          <w:sz w:val="24"/>
          <w:szCs w:val="24"/>
        </w:rPr>
        <w:t>11.1. Cautionnement définitif</w:t>
      </w:r>
    </w:p>
    <w:p w:rsidR="00186865" w:rsidRPr="005549E0" w:rsidRDefault="00186865" w:rsidP="00186865">
      <w:pPr>
        <w:widowControl w:val="0"/>
        <w:tabs>
          <w:tab w:val="left" w:pos="4340"/>
        </w:tabs>
        <w:suppressAutoHyphens/>
        <w:autoSpaceDE w:val="0"/>
        <w:autoSpaceDN w:val="0"/>
        <w:spacing w:after="40"/>
        <w:ind w:firstLine="284"/>
        <w:jc w:val="both"/>
        <w:textAlignment w:val="baseline"/>
        <w:rPr>
          <w:sz w:val="24"/>
          <w:szCs w:val="24"/>
        </w:rPr>
      </w:pPr>
      <w:r w:rsidRPr="005549E0">
        <w:rPr>
          <w:sz w:val="24"/>
          <w:szCs w:val="24"/>
        </w:rPr>
        <w:t>Le cautionnement définitif</w:t>
      </w:r>
      <w:r w:rsidRPr="005549E0">
        <w:rPr>
          <w:spacing w:val="21"/>
          <w:sz w:val="24"/>
          <w:szCs w:val="24"/>
        </w:rPr>
        <w:t xml:space="preserve"> est fixé </w:t>
      </w:r>
      <w:r w:rsidRPr="005549E0">
        <w:rPr>
          <w:sz w:val="24"/>
          <w:szCs w:val="24"/>
        </w:rPr>
        <w:t>à 2% du montant TTC du marché.</w:t>
      </w:r>
    </w:p>
    <w:p w:rsidR="00186865" w:rsidRPr="005549E0" w:rsidRDefault="00186865" w:rsidP="00186865">
      <w:pPr>
        <w:widowControl w:val="0"/>
        <w:tabs>
          <w:tab w:val="left" w:pos="4340"/>
        </w:tabs>
        <w:suppressAutoHyphens/>
        <w:autoSpaceDE w:val="0"/>
        <w:autoSpaceDN w:val="0"/>
        <w:spacing w:after="40"/>
        <w:jc w:val="both"/>
        <w:textAlignment w:val="baseline"/>
        <w:rPr>
          <w:sz w:val="24"/>
          <w:szCs w:val="24"/>
        </w:rPr>
      </w:pPr>
      <w:r w:rsidRPr="005549E0">
        <w:rPr>
          <w:sz w:val="24"/>
          <w:szCs w:val="24"/>
        </w:rPr>
        <w:t>Il est constitué et transmis au Chef Service du marché dans un délai maximum de vingt (20) jours à compter de la date de notification du marché.</w:t>
      </w:r>
    </w:p>
    <w:p w:rsidR="00186865" w:rsidRPr="005549E0" w:rsidRDefault="00186865" w:rsidP="00186865">
      <w:pPr>
        <w:widowControl w:val="0"/>
        <w:tabs>
          <w:tab w:val="left" w:pos="2410"/>
        </w:tabs>
        <w:suppressAutoHyphens/>
        <w:autoSpaceDE w:val="0"/>
        <w:autoSpaceDN w:val="0"/>
        <w:spacing w:after="40"/>
        <w:jc w:val="both"/>
        <w:textAlignment w:val="baseline"/>
        <w:rPr>
          <w:sz w:val="24"/>
          <w:szCs w:val="24"/>
        </w:rPr>
      </w:pPr>
      <w:r>
        <w:rPr>
          <w:sz w:val="24"/>
          <w:szCs w:val="24"/>
        </w:rPr>
        <w:t>Le</w:t>
      </w:r>
      <w:r w:rsidRPr="005549E0">
        <w:rPr>
          <w:sz w:val="24"/>
          <w:szCs w:val="24"/>
        </w:rPr>
        <w:t xml:space="preserve"> cautionnement  sera  restitué,  ou  la  garantie libérée, conformément aux dispositions de l’article 71 du Code des Marchés Publics, à la suite d’une mainlevée délivrée par le Maître d’Ouvrage après demande de l’entrepreneur.</w:t>
      </w:r>
    </w:p>
    <w:p w:rsidR="00186865" w:rsidRPr="005549E0" w:rsidRDefault="00186865" w:rsidP="00186865">
      <w:pPr>
        <w:widowControl w:val="0"/>
        <w:tabs>
          <w:tab w:val="left" w:pos="2410"/>
        </w:tabs>
        <w:suppressAutoHyphens/>
        <w:autoSpaceDE w:val="0"/>
        <w:autoSpaceDN w:val="0"/>
        <w:spacing w:after="40"/>
        <w:jc w:val="both"/>
        <w:textAlignment w:val="baseline"/>
        <w:rPr>
          <w:sz w:val="24"/>
          <w:szCs w:val="24"/>
        </w:rPr>
      </w:pPr>
      <w:proofErr w:type="gramStart"/>
      <w:r w:rsidRPr="005549E0">
        <w:rPr>
          <w:sz w:val="24"/>
          <w:szCs w:val="24"/>
        </w:rPr>
        <w:t>La</w:t>
      </w:r>
      <w:proofErr w:type="gramEnd"/>
      <w:r w:rsidRPr="005549E0">
        <w:rPr>
          <w:sz w:val="24"/>
          <w:szCs w:val="24"/>
        </w:rPr>
        <w:t xml:space="preserve"> non production du cautionnement définitif Dans les vingt (20) jours suivant la notification du marché par l’Autorité Contractante, entraine une pénalité de 10 000 (dix mille) francs CFA par jour calendaire de retard.</w:t>
      </w:r>
    </w:p>
    <w:p w:rsidR="00186865" w:rsidRPr="00774774" w:rsidRDefault="00186865" w:rsidP="00186865">
      <w:pPr>
        <w:widowControl w:val="0"/>
        <w:suppressAutoHyphens/>
        <w:autoSpaceDE w:val="0"/>
        <w:autoSpaceDN w:val="0"/>
        <w:ind w:firstLine="284"/>
        <w:jc w:val="both"/>
        <w:textAlignment w:val="baseline"/>
        <w:rPr>
          <w:b/>
          <w:iCs/>
          <w:sz w:val="24"/>
          <w:szCs w:val="24"/>
        </w:rPr>
      </w:pPr>
      <w:r w:rsidRPr="005549E0">
        <w:rPr>
          <w:b/>
          <w:iCs/>
          <w:sz w:val="24"/>
          <w:szCs w:val="24"/>
        </w:rPr>
        <w:t>11.2. Cautionnement de garantie</w:t>
      </w:r>
    </w:p>
    <w:p w:rsidR="00186865" w:rsidRPr="005549E0" w:rsidRDefault="00186865" w:rsidP="00186865">
      <w:pPr>
        <w:widowControl w:val="0"/>
        <w:tabs>
          <w:tab w:val="left" w:pos="4340"/>
        </w:tabs>
        <w:suppressAutoHyphens/>
        <w:autoSpaceDE w:val="0"/>
        <w:autoSpaceDN w:val="0"/>
        <w:spacing w:after="40"/>
        <w:ind w:firstLine="284"/>
        <w:jc w:val="both"/>
        <w:textAlignment w:val="baseline"/>
        <w:rPr>
          <w:sz w:val="24"/>
          <w:szCs w:val="24"/>
        </w:rPr>
      </w:pPr>
      <w:r w:rsidRPr="005549E0">
        <w:rPr>
          <w:sz w:val="24"/>
          <w:szCs w:val="24"/>
        </w:rPr>
        <w:t xml:space="preserve">La retenue de garantie est fixée à </w:t>
      </w:r>
      <w:r w:rsidRPr="00774774">
        <w:rPr>
          <w:sz w:val="24"/>
          <w:szCs w:val="24"/>
        </w:rPr>
        <w:t xml:space="preserve">10% </w:t>
      </w:r>
      <w:r w:rsidRPr="005549E0">
        <w:rPr>
          <w:sz w:val="24"/>
          <w:szCs w:val="24"/>
        </w:rPr>
        <w:t>du montant TTC du marché.</w:t>
      </w:r>
    </w:p>
    <w:p w:rsidR="00186865" w:rsidRPr="005549E0" w:rsidRDefault="00186865" w:rsidP="00186865">
      <w:pPr>
        <w:widowControl w:val="0"/>
        <w:tabs>
          <w:tab w:val="left" w:pos="4340"/>
        </w:tabs>
        <w:suppressAutoHyphens/>
        <w:autoSpaceDE w:val="0"/>
        <w:autoSpaceDN w:val="0"/>
        <w:spacing w:after="40"/>
        <w:ind w:firstLine="284"/>
        <w:jc w:val="both"/>
        <w:textAlignment w:val="baseline"/>
        <w:rPr>
          <w:sz w:val="24"/>
          <w:szCs w:val="24"/>
        </w:rPr>
      </w:pPr>
      <w:r w:rsidRPr="005549E0">
        <w:rPr>
          <w:sz w:val="24"/>
          <w:szCs w:val="24"/>
        </w:rPr>
        <w:t>La restitution de la retenue de garantie ou du cautionnement sera effectuée dans un délai d’un mois après la réception définitive sur mainlevée délivrée par le Maître d’Ouvrage après demande de  l’entrepreneur.</w:t>
      </w:r>
    </w:p>
    <w:p w:rsidR="00186865" w:rsidRPr="00774774" w:rsidRDefault="00186865" w:rsidP="00186865">
      <w:pPr>
        <w:widowControl w:val="0"/>
        <w:suppressAutoHyphens/>
        <w:autoSpaceDE w:val="0"/>
        <w:autoSpaceDN w:val="0"/>
        <w:ind w:firstLine="284"/>
        <w:jc w:val="both"/>
        <w:textAlignment w:val="baseline"/>
        <w:rPr>
          <w:b/>
          <w:iCs/>
          <w:sz w:val="24"/>
          <w:szCs w:val="24"/>
        </w:rPr>
      </w:pPr>
      <w:r w:rsidRPr="005549E0">
        <w:rPr>
          <w:b/>
          <w:iCs/>
          <w:sz w:val="24"/>
          <w:szCs w:val="24"/>
        </w:rPr>
        <w:t>11.3. Cautionnement d’avance de démarrage</w:t>
      </w:r>
    </w:p>
    <w:p w:rsidR="00186865" w:rsidRPr="005549E0" w:rsidRDefault="00186865" w:rsidP="00186865">
      <w:pPr>
        <w:suppressAutoHyphens/>
        <w:autoSpaceDN w:val="0"/>
        <w:spacing w:before="120" w:after="120"/>
        <w:ind w:left="720" w:hanging="720"/>
        <w:jc w:val="both"/>
        <w:textAlignment w:val="baseline"/>
        <w:rPr>
          <w:sz w:val="24"/>
          <w:szCs w:val="24"/>
        </w:rPr>
      </w:pPr>
      <w:r w:rsidRPr="005549E0">
        <w:rPr>
          <w:b/>
          <w:sz w:val="24"/>
          <w:szCs w:val="24"/>
        </w:rPr>
        <w:t>11.3-1</w:t>
      </w:r>
      <w:r w:rsidRPr="005549E0">
        <w:rPr>
          <w:sz w:val="24"/>
          <w:szCs w:val="24"/>
        </w:rPr>
        <w:t xml:space="preserve"> Conformément aux textes en vigueur et sur demande expresse du Cocontractant, il pourra être accordé, une avance de démarrage d’un montant au plus égal à vingt pour cent (20%) du montant toutes taxes comprises du marché sans justification. Cette avance devra être cautionnée à cent pour cent (100%) par un établissement bancaire installé sur le territoire camerounais, et agréé par le Ministre en charge des Finances. </w:t>
      </w:r>
    </w:p>
    <w:p w:rsidR="00186865" w:rsidRPr="005549E0" w:rsidRDefault="00186865" w:rsidP="00186865">
      <w:pPr>
        <w:suppressAutoHyphens/>
        <w:autoSpaceDN w:val="0"/>
        <w:spacing w:before="120" w:after="120"/>
        <w:ind w:left="851" w:hanging="851"/>
        <w:jc w:val="both"/>
        <w:textAlignment w:val="baseline"/>
        <w:rPr>
          <w:sz w:val="24"/>
          <w:szCs w:val="24"/>
        </w:rPr>
      </w:pPr>
      <w:r w:rsidRPr="005549E0">
        <w:rPr>
          <w:b/>
          <w:noProof/>
          <w:sz w:val="24"/>
          <w:szCs w:val="24"/>
        </w:rPr>
        <w:t xml:space="preserve">11.3-2 </w:t>
      </w:r>
      <w:r w:rsidRPr="005549E0">
        <w:rPr>
          <w:sz w:val="24"/>
          <w:szCs w:val="24"/>
        </w:rPr>
        <w:t>L’avance de démarrage sera remboursée par prélèvement de cinquante pour-cent (50%) du montant des travaux de chaque décompte à partir du moment où les travaux effectués dépassent quarante pour cent (40%) du montant du marché. Il doit être terminé au plus tard lorsque le montant des travaux atteint quatre-vingt pour cent (80%) de la valeur du marché. En tout état de cause, le remboursement devra être terminé un (01) mois avant la date d’expiration du délai contractuel.</w:t>
      </w:r>
    </w:p>
    <w:p w:rsidR="00186865" w:rsidRPr="005549E0" w:rsidRDefault="00186865" w:rsidP="00186865">
      <w:pPr>
        <w:suppressAutoHyphens/>
        <w:autoSpaceDN w:val="0"/>
        <w:spacing w:before="120" w:after="120"/>
        <w:ind w:left="720" w:hanging="720"/>
        <w:jc w:val="both"/>
        <w:textAlignment w:val="baseline"/>
        <w:rPr>
          <w:sz w:val="24"/>
          <w:szCs w:val="24"/>
        </w:rPr>
      </w:pPr>
      <w:r w:rsidRPr="005549E0">
        <w:rPr>
          <w:b/>
          <w:noProof/>
          <w:sz w:val="24"/>
          <w:szCs w:val="24"/>
        </w:rPr>
        <w:t>11.3-3</w:t>
      </w:r>
      <w:r w:rsidRPr="005549E0">
        <w:rPr>
          <w:sz w:val="24"/>
          <w:szCs w:val="24"/>
        </w:rPr>
        <w:t>Au fur et à mesure du remboursement des avances, le Chef de Service du Marché donnera la main - levée de la part de la caution correspondante si le Cocontractant en fait la demande.</w:t>
      </w:r>
    </w:p>
    <w:p w:rsidR="00186865" w:rsidRPr="006942E1" w:rsidRDefault="00186865" w:rsidP="00186865">
      <w:pPr>
        <w:widowControl w:val="0"/>
        <w:suppressAutoHyphens/>
        <w:autoSpaceDE w:val="0"/>
        <w:autoSpaceDN w:val="0"/>
        <w:spacing w:before="80" w:after="80"/>
        <w:jc w:val="both"/>
        <w:textAlignment w:val="baseline"/>
        <w:rPr>
          <w:b/>
          <w:bCs/>
          <w:sz w:val="24"/>
          <w:szCs w:val="24"/>
        </w:rPr>
      </w:pPr>
      <w:r w:rsidRPr="005549E0">
        <w:rPr>
          <w:b/>
          <w:bCs/>
          <w:sz w:val="24"/>
          <w:szCs w:val="24"/>
        </w:rPr>
        <w:t>Article12:Montant du marché (CCAG Articles 18 et 19 complétés)</w:t>
      </w:r>
    </w:p>
    <w:p w:rsidR="00186865" w:rsidRPr="005549E0" w:rsidRDefault="00186865" w:rsidP="00186865">
      <w:pPr>
        <w:widowControl w:val="0"/>
        <w:suppressAutoHyphens/>
        <w:autoSpaceDE w:val="0"/>
        <w:autoSpaceDN w:val="0"/>
        <w:ind w:firstLine="284"/>
        <w:jc w:val="both"/>
        <w:textAlignment w:val="baseline"/>
        <w:rPr>
          <w:sz w:val="24"/>
          <w:szCs w:val="24"/>
        </w:rPr>
      </w:pPr>
      <w:r w:rsidRPr="005549E0">
        <w:rPr>
          <w:sz w:val="24"/>
          <w:szCs w:val="24"/>
        </w:rPr>
        <w:t xml:space="preserve">Le montant du présent marché, tel qu’il ressort du devis estimatif ci-joint, est de </w:t>
      </w:r>
      <w:r w:rsidRPr="005549E0">
        <w:rPr>
          <w:i/>
          <w:sz w:val="24"/>
          <w:szCs w:val="24"/>
        </w:rPr>
        <w:t>_____</w:t>
      </w:r>
      <w:r>
        <w:rPr>
          <w:i/>
          <w:sz w:val="24"/>
          <w:szCs w:val="24"/>
        </w:rPr>
        <w:t xml:space="preserve"> </w:t>
      </w:r>
      <w:r w:rsidRPr="005549E0">
        <w:rPr>
          <w:i/>
          <w:sz w:val="24"/>
          <w:szCs w:val="24"/>
        </w:rPr>
        <w:t>(chiffre) _____ (lettre)</w:t>
      </w:r>
      <w:r w:rsidRPr="005549E0">
        <w:rPr>
          <w:spacing w:val="3"/>
          <w:sz w:val="24"/>
          <w:szCs w:val="24"/>
        </w:rPr>
        <w:t xml:space="preserve"> </w:t>
      </w:r>
      <w:r w:rsidRPr="005549E0">
        <w:rPr>
          <w:sz w:val="24"/>
          <w:szCs w:val="24"/>
        </w:rPr>
        <w:t>francs CFA Toutes Taxes Comprises (TTC); soit:</w:t>
      </w:r>
    </w:p>
    <w:p w:rsidR="00186865" w:rsidRPr="005549E0" w:rsidRDefault="00186865" w:rsidP="00186865">
      <w:pPr>
        <w:widowControl w:val="0"/>
        <w:numPr>
          <w:ilvl w:val="0"/>
          <w:numId w:val="70"/>
        </w:numPr>
        <w:suppressAutoHyphens/>
        <w:autoSpaceDE w:val="0"/>
        <w:autoSpaceDN w:val="0"/>
        <w:spacing w:before="80" w:after="80"/>
        <w:ind w:left="714" w:hanging="357"/>
        <w:jc w:val="both"/>
        <w:textAlignment w:val="baseline"/>
        <w:rPr>
          <w:sz w:val="24"/>
          <w:szCs w:val="24"/>
        </w:rPr>
      </w:pPr>
      <w:r w:rsidRPr="005549E0">
        <w:rPr>
          <w:sz w:val="24"/>
          <w:szCs w:val="24"/>
        </w:rPr>
        <w:t xml:space="preserve">Montant HTVA: </w:t>
      </w:r>
      <w:r w:rsidRPr="005549E0">
        <w:rPr>
          <w:b/>
          <w:i/>
          <w:sz w:val="24"/>
          <w:szCs w:val="24"/>
        </w:rPr>
        <w:t>_________</w:t>
      </w:r>
      <w:r w:rsidRPr="005549E0">
        <w:rPr>
          <w:sz w:val="24"/>
          <w:szCs w:val="24"/>
        </w:rPr>
        <w:t xml:space="preserve"> francs CFA</w:t>
      </w:r>
    </w:p>
    <w:p w:rsidR="00186865" w:rsidRPr="005549E0"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5549E0">
        <w:rPr>
          <w:sz w:val="24"/>
          <w:szCs w:val="24"/>
        </w:rPr>
        <w:t>Montant de la TVA:</w:t>
      </w:r>
      <w:r w:rsidRPr="005549E0">
        <w:rPr>
          <w:b/>
          <w:sz w:val="24"/>
          <w:szCs w:val="24"/>
        </w:rPr>
        <w:t>__________</w:t>
      </w:r>
      <w:r w:rsidRPr="005549E0">
        <w:rPr>
          <w:sz w:val="24"/>
          <w:szCs w:val="24"/>
        </w:rPr>
        <w:t xml:space="preserve"> francs CFA</w:t>
      </w:r>
    </w:p>
    <w:p w:rsidR="00186865" w:rsidRPr="005549E0"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5549E0">
        <w:rPr>
          <w:sz w:val="24"/>
          <w:szCs w:val="24"/>
        </w:rPr>
        <w:t xml:space="preserve">Montant de l’AIR : </w:t>
      </w:r>
      <w:r w:rsidRPr="005549E0">
        <w:rPr>
          <w:b/>
          <w:sz w:val="24"/>
          <w:szCs w:val="24"/>
        </w:rPr>
        <w:t xml:space="preserve">__________ </w:t>
      </w:r>
      <w:r w:rsidRPr="005549E0">
        <w:rPr>
          <w:sz w:val="24"/>
          <w:szCs w:val="24"/>
        </w:rPr>
        <w:t>francs CFA</w:t>
      </w:r>
    </w:p>
    <w:p w:rsidR="00186865" w:rsidRPr="005549E0"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5549E0">
        <w:rPr>
          <w:sz w:val="24"/>
          <w:szCs w:val="24"/>
        </w:rPr>
        <w:lastRenderedPageBreak/>
        <w:t xml:space="preserve">Net à percevoir : </w:t>
      </w:r>
      <w:r w:rsidRPr="005549E0">
        <w:rPr>
          <w:b/>
          <w:i/>
          <w:sz w:val="24"/>
          <w:szCs w:val="24"/>
        </w:rPr>
        <w:t>________</w:t>
      </w:r>
      <w:r w:rsidRPr="005549E0">
        <w:rPr>
          <w:sz w:val="24"/>
          <w:szCs w:val="24"/>
        </w:rPr>
        <w:t xml:space="preserve"> francs CFA.</w:t>
      </w:r>
    </w:p>
    <w:p w:rsidR="00186865" w:rsidRPr="006942E1" w:rsidRDefault="00186865" w:rsidP="00186865">
      <w:pPr>
        <w:widowControl w:val="0"/>
        <w:suppressAutoHyphens/>
        <w:autoSpaceDE w:val="0"/>
        <w:autoSpaceDN w:val="0"/>
        <w:spacing w:before="80" w:after="80"/>
        <w:jc w:val="both"/>
        <w:textAlignment w:val="baseline"/>
        <w:rPr>
          <w:b/>
          <w:bCs/>
          <w:sz w:val="24"/>
          <w:szCs w:val="24"/>
        </w:rPr>
      </w:pPr>
      <w:r w:rsidRPr="005549E0">
        <w:rPr>
          <w:b/>
          <w:bCs/>
          <w:sz w:val="24"/>
          <w:szCs w:val="24"/>
        </w:rPr>
        <w:t>Article13: Lieu et mode de paiement</w:t>
      </w:r>
    </w:p>
    <w:p w:rsidR="00186865" w:rsidRPr="005549E0" w:rsidRDefault="00186865" w:rsidP="00186865">
      <w:pPr>
        <w:widowControl w:val="0"/>
        <w:suppressAutoHyphens/>
        <w:autoSpaceDE w:val="0"/>
        <w:autoSpaceDN w:val="0"/>
        <w:spacing w:before="120" w:after="120"/>
        <w:ind w:firstLine="284"/>
        <w:jc w:val="both"/>
        <w:textAlignment w:val="baseline"/>
        <w:rPr>
          <w:b/>
          <w:sz w:val="24"/>
          <w:szCs w:val="24"/>
        </w:rPr>
      </w:pPr>
      <w:r w:rsidRPr="005549E0">
        <w:rPr>
          <w:sz w:val="24"/>
          <w:szCs w:val="24"/>
        </w:rPr>
        <w:t xml:space="preserve">Pour les règlements en francs CFA, soit </w:t>
      </w:r>
      <w:r w:rsidRPr="005549E0">
        <w:rPr>
          <w:i/>
          <w:iCs/>
          <w:sz w:val="24"/>
          <w:szCs w:val="24"/>
        </w:rPr>
        <w:t>(montant en chiffres et en lettres HTVA)</w:t>
      </w:r>
      <w:r w:rsidRPr="005549E0">
        <w:rPr>
          <w:sz w:val="24"/>
          <w:szCs w:val="24"/>
        </w:rPr>
        <w:t>, par crédit au compte n°_________ ouvert au nom de l’entrepreneur à la banque______________</w:t>
      </w:r>
    </w:p>
    <w:p w:rsidR="00186865" w:rsidRPr="006942E1" w:rsidRDefault="00186865" w:rsidP="00186865">
      <w:pPr>
        <w:widowControl w:val="0"/>
        <w:suppressAutoHyphens/>
        <w:autoSpaceDE w:val="0"/>
        <w:autoSpaceDN w:val="0"/>
        <w:spacing w:before="80" w:after="80"/>
        <w:jc w:val="both"/>
        <w:textAlignment w:val="baseline"/>
        <w:rPr>
          <w:b/>
          <w:bCs/>
          <w:sz w:val="24"/>
          <w:szCs w:val="24"/>
        </w:rPr>
      </w:pPr>
      <w:r w:rsidRPr="005549E0">
        <w:rPr>
          <w:b/>
          <w:bCs/>
          <w:sz w:val="24"/>
          <w:szCs w:val="24"/>
        </w:rPr>
        <w:t>Article14:Variation des prix (CCAG Article 20)</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 xml:space="preserve">14.1. Les prix sont fermes </w:t>
      </w:r>
      <w:r w:rsidRPr="006942E1">
        <w:rPr>
          <w:sz w:val="24"/>
          <w:szCs w:val="24"/>
        </w:rPr>
        <w:t xml:space="preserve">et non </w:t>
      </w:r>
      <w:r w:rsidRPr="005549E0">
        <w:rPr>
          <w:sz w:val="24"/>
          <w:szCs w:val="24"/>
        </w:rPr>
        <w:t>révisables</w:t>
      </w:r>
      <w:r w:rsidRPr="006942E1">
        <w:rPr>
          <w:sz w:val="24"/>
          <w:szCs w:val="24"/>
        </w:rPr>
        <w:t>.</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5549E0">
        <w:rPr>
          <w:sz w:val="24"/>
          <w:szCs w:val="24"/>
        </w:rPr>
        <w:t>a. Les acomptes payés à l’entrepreneur au titre des avances ne sont pas révisables.</w:t>
      </w:r>
    </w:p>
    <w:p w:rsidR="00186865" w:rsidRPr="005549E0" w:rsidRDefault="00186865" w:rsidP="00186865">
      <w:pPr>
        <w:widowControl w:val="0"/>
        <w:suppressAutoHyphens/>
        <w:autoSpaceDE w:val="0"/>
        <w:autoSpaceDN w:val="0"/>
        <w:ind w:left="993" w:hanging="284"/>
        <w:jc w:val="both"/>
        <w:textAlignment w:val="baseline"/>
        <w:rPr>
          <w:sz w:val="24"/>
          <w:szCs w:val="24"/>
        </w:rPr>
      </w:pPr>
      <w:r w:rsidRPr="005549E0">
        <w:rPr>
          <w:sz w:val="24"/>
          <w:szCs w:val="24"/>
        </w:rPr>
        <w:t>b. La révision est «gelée» à l’expiration du délai contractuel, sauf en cas de baisse des prix.</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14.2.</w:t>
      </w:r>
      <w:r w:rsidRPr="006942E1">
        <w:rPr>
          <w:sz w:val="24"/>
          <w:szCs w:val="24"/>
        </w:rPr>
        <w:t xml:space="preserve"> Modalités</w:t>
      </w:r>
      <w:r w:rsidRPr="005549E0">
        <w:rPr>
          <w:sz w:val="24"/>
          <w:szCs w:val="24"/>
        </w:rPr>
        <w:t xml:space="preserve"> </w:t>
      </w:r>
      <w:r w:rsidRPr="006942E1">
        <w:rPr>
          <w:sz w:val="24"/>
          <w:szCs w:val="24"/>
        </w:rPr>
        <w:t>d’actualisatio</w:t>
      </w:r>
      <w:r w:rsidRPr="005549E0">
        <w:rPr>
          <w:sz w:val="24"/>
          <w:szCs w:val="24"/>
        </w:rPr>
        <w:t xml:space="preserve">n </w:t>
      </w:r>
      <w:r w:rsidRPr="006942E1">
        <w:rPr>
          <w:sz w:val="24"/>
          <w:szCs w:val="24"/>
        </w:rPr>
        <w:t>de</w:t>
      </w:r>
      <w:r w:rsidRPr="005549E0">
        <w:rPr>
          <w:sz w:val="24"/>
          <w:szCs w:val="24"/>
        </w:rPr>
        <w:t xml:space="preserve">s </w:t>
      </w:r>
      <w:r w:rsidRPr="006942E1">
        <w:rPr>
          <w:sz w:val="24"/>
          <w:szCs w:val="24"/>
        </w:rPr>
        <w:t>pri</w:t>
      </w:r>
      <w:r w:rsidRPr="005549E0">
        <w:rPr>
          <w:sz w:val="24"/>
          <w:szCs w:val="24"/>
        </w:rPr>
        <w:t xml:space="preserve">x </w:t>
      </w:r>
      <w:r w:rsidRPr="006942E1">
        <w:rPr>
          <w:sz w:val="24"/>
          <w:szCs w:val="24"/>
        </w:rPr>
        <w:t>(l</w:t>
      </w:r>
      <w:r w:rsidRPr="005549E0">
        <w:rPr>
          <w:sz w:val="24"/>
          <w:szCs w:val="24"/>
        </w:rPr>
        <w:t xml:space="preserve">e </w:t>
      </w:r>
      <w:r w:rsidRPr="006942E1">
        <w:rPr>
          <w:sz w:val="24"/>
          <w:szCs w:val="24"/>
        </w:rPr>
        <w:t xml:space="preserve">cas </w:t>
      </w:r>
      <w:r w:rsidRPr="005549E0">
        <w:rPr>
          <w:sz w:val="24"/>
          <w:szCs w:val="24"/>
        </w:rPr>
        <w:t>échéant).</w:t>
      </w:r>
    </w:p>
    <w:p w:rsidR="00186865" w:rsidRPr="005549E0" w:rsidRDefault="00186865" w:rsidP="00186865">
      <w:pPr>
        <w:widowControl w:val="0"/>
        <w:suppressAutoHyphens/>
        <w:autoSpaceDE w:val="0"/>
        <w:autoSpaceDN w:val="0"/>
        <w:spacing w:after="80"/>
        <w:jc w:val="both"/>
        <w:textAlignment w:val="baseline"/>
        <w:rPr>
          <w:sz w:val="24"/>
          <w:szCs w:val="24"/>
        </w:rPr>
      </w:pPr>
      <w:r w:rsidRPr="006942E1">
        <w:rPr>
          <w:sz w:val="24"/>
          <w:szCs w:val="24"/>
        </w:rPr>
        <w:t>Sans Objet.</w:t>
      </w:r>
    </w:p>
    <w:p w:rsidR="00186865" w:rsidRPr="006942E1" w:rsidRDefault="00186865" w:rsidP="00186865">
      <w:pPr>
        <w:widowControl w:val="0"/>
        <w:suppressAutoHyphens/>
        <w:autoSpaceDE w:val="0"/>
        <w:autoSpaceDN w:val="0"/>
        <w:spacing w:before="80" w:after="80"/>
        <w:jc w:val="both"/>
        <w:textAlignment w:val="baseline"/>
        <w:rPr>
          <w:b/>
          <w:bCs/>
          <w:sz w:val="24"/>
          <w:szCs w:val="24"/>
        </w:rPr>
      </w:pPr>
      <w:r w:rsidRPr="005549E0">
        <w:rPr>
          <w:b/>
          <w:bCs/>
          <w:sz w:val="24"/>
          <w:szCs w:val="24"/>
        </w:rPr>
        <w:t xml:space="preserve">Article15: </w:t>
      </w:r>
      <w:r w:rsidRPr="006942E1">
        <w:rPr>
          <w:b/>
          <w:bCs/>
          <w:sz w:val="24"/>
          <w:szCs w:val="24"/>
        </w:rPr>
        <w:t>Formule</w:t>
      </w:r>
      <w:r w:rsidRPr="005549E0">
        <w:rPr>
          <w:b/>
          <w:bCs/>
          <w:sz w:val="24"/>
          <w:szCs w:val="24"/>
        </w:rPr>
        <w:t xml:space="preserve">s </w:t>
      </w:r>
      <w:r w:rsidRPr="006942E1">
        <w:rPr>
          <w:b/>
          <w:bCs/>
          <w:sz w:val="24"/>
          <w:szCs w:val="24"/>
        </w:rPr>
        <w:t>d</w:t>
      </w:r>
      <w:r w:rsidRPr="005549E0">
        <w:rPr>
          <w:b/>
          <w:bCs/>
          <w:sz w:val="24"/>
          <w:szCs w:val="24"/>
        </w:rPr>
        <w:t xml:space="preserve">e </w:t>
      </w:r>
      <w:r w:rsidRPr="006942E1">
        <w:rPr>
          <w:b/>
          <w:bCs/>
          <w:sz w:val="24"/>
          <w:szCs w:val="24"/>
        </w:rPr>
        <w:t>révisio</w:t>
      </w:r>
      <w:r w:rsidRPr="005549E0">
        <w:rPr>
          <w:b/>
          <w:bCs/>
          <w:sz w:val="24"/>
          <w:szCs w:val="24"/>
        </w:rPr>
        <w:t xml:space="preserve">n </w:t>
      </w:r>
      <w:r w:rsidRPr="006942E1">
        <w:rPr>
          <w:b/>
          <w:bCs/>
          <w:sz w:val="24"/>
          <w:szCs w:val="24"/>
        </w:rPr>
        <w:t>de</w:t>
      </w:r>
      <w:r w:rsidRPr="005549E0">
        <w:rPr>
          <w:b/>
          <w:bCs/>
          <w:sz w:val="24"/>
          <w:szCs w:val="24"/>
        </w:rPr>
        <w:t xml:space="preserve">s </w:t>
      </w:r>
      <w:r w:rsidRPr="006942E1">
        <w:rPr>
          <w:b/>
          <w:bCs/>
          <w:sz w:val="24"/>
          <w:szCs w:val="24"/>
        </w:rPr>
        <w:t xml:space="preserve">prix </w:t>
      </w:r>
      <w:r w:rsidRPr="005549E0">
        <w:rPr>
          <w:b/>
          <w:bCs/>
          <w:sz w:val="24"/>
          <w:szCs w:val="24"/>
        </w:rPr>
        <w:t>(CCAGarticle21)</w:t>
      </w:r>
    </w:p>
    <w:p w:rsidR="00186865" w:rsidRPr="005549E0" w:rsidRDefault="00186865" w:rsidP="00186865">
      <w:pPr>
        <w:widowControl w:val="0"/>
        <w:suppressAutoHyphens/>
        <w:autoSpaceDE w:val="0"/>
        <w:autoSpaceDN w:val="0"/>
        <w:spacing w:before="120" w:after="120"/>
        <w:jc w:val="both"/>
        <w:textAlignment w:val="baseline"/>
        <w:rPr>
          <w:i/>
          <w:iCs/>
          <w:sz w:val="24"/>
          <w:szCs w:val="24"/>
        </w:rPr>
      </w:pPr>
      <w:r w:rsidRPr="005549E0">
        <w:rPr>
          <w:sz w:val="24"/>
          <w:szCs w:val="24"/>
        </w:rPr>
        <w:t>Sans Objet</w:t>
      </w:r>
    </w:p>
    <w:p w:rsidR="00186865" w:rsidRPr="006942E1" w:rsidRDefault="00186865" w:rsidP="00186865">
      <w:pPr>
        <w:widowControl w:val="0"/>
        <w:suppressAutoHyphens/>
        <w:autoSpaceDE w:val="0"/>
        <w:autoSpaceDN w:val="0"/>
        <w:spacing w:before="80" w:after="80"/>
        <w:jc w:val="both"/>
        <w:textAlignment w:val="baseline"/>
        <w:rPr>
          <w:b/>
          <w:bCs/>
          <w:sz w:val="24"/>
          <w:szCs w:val="24"/>
        </w:rPr>
      </w:pPr>
      <w:r w:rsidRPr="005549E0">
        <w:rPr>
          <w:b/>
          <w:bCs/>
          <w:sz w:val="24"/>
          <w:szCs w:val="24"/>
        </w:rPr>
        <w:t xml:space="preserve">Article16: </w:t>
      </w:r>
      <w:r w:rsidRPr="006942E1">
        <w:rPr>
          <w:b/>
          <w:bCs/>
          <w:sz w:val="24"/>
          <w:szCs w:val="24"/>
        </w:rPr>
        <w:t>Formule</w:t>
      </w:r>
      <w:r w:rsidRPr="005549E0">
        <w:rPr>
          <w:b/>
          <w:bCs/>
          <w:sz w:val="24"/>
          <w:szCs w:val="24"/>
        </w:rPr>
        <w:t xml:space="preserve">s </w:t>
      </w:r>
      <w:r w:rsidRPr="006942E1">
        <w:rPr>
          <w:b/>
          <w:bCs/>
          <w:sz w:val="24"/>
          <w:szCs w:val="24"/>
        </w:rPr>
        <w:t>d’actualisatio</w:t>
      </w:r>
      <w:r w:rsidRPr="005549E0">
        <w:rPr>
          <w:b/>
          <w:bCs/>
          <w:sz w:val="24"/>
          <w:szCs w:val="24"/>
        </w:rPr>
        <w:t xml:space="preserve">n </w:t>
      </w:r>
      <w:r w:rsidRPr="006942E1">
        <w:rPr>
          <w:b/>
          <w:bCs/>
          <w:sz w:val="24"/>
          <w:szCs w:val="24"/>
        </w:rPr>
        <w:t>de</w:t>
      </w:r>
      <w:r w:rsidRPr="005549E0">
        <w:rPr>
          <w:b/>
          <w:bCs/>
          <w:sz w:val="24"/>
          <w:szCs w:val="24"/>
        </w:rPr>
        <w:t xml:space="preserve">s </w:t>
      </w:r>
      <w:r w:rsidRPr="006942E1">
        <w:rPr>
          <w:b/>
          <w:bCs/>
          <w:sz w:val="24"/>
          <w:szCs w:val="24"/>
        </w:rPr>
        <w:t xml:space="preserve">prix </w:t>
      </w:r>
      <w:r w:rsidRPr="005549E0">
        <w:rPr>
          <w:b/>
          <w:bCs/>
          <w:sz w:val="24"/>
          <w:szCs w:val="24"/>
        </w:rPr>
        <w:t>(CCAGarticle21)</w:t>
      </w:r>
    </w:p>
    <w:p w:rsidR="00186865" w:rsidRPr="005549E0" w:rsidRDefault="00186865" w:rsidP="00186865">
      <w:pPr>
        <w:widowControl w:val="0"/>
        <w:suppressAutoHyphens/>
        <w:autoSpaceDE w:val="0"/>
        <w:autoSpaceDN w:val="0"/>
        <w:spacing w:before="120" w:after="120"/>
        <w:jc w:val="both"/>
        <w:textAlignment w:val="baseline"/>
        <w:rPr>
          <w:i/>
          <w:iCs/>
          <w:sz w:val="24"/>
          <w:szCs w:val="24"/>
        </w:rPr>
      </w:pPr>
      <w:r w:rsidRPr="005549E0">
        <w:rPr>
          <w:sz w:val="24"/>
          <w:szCs w:val="24"/>
        </w:rPr>
        <w:t>Sans Objet</w:t>
      </w:r>
    </w:p>
    <w:p w:rsidR="00186865" w:rsidRPr="006942E1" w:rsidRDefault="00186865" w:rsidP="00186865">
      <w:pPr>
        <w:widowControl w:val="0"/>
        <w:suppressAutoHyphens/>
        <w:autoSpaceDE w:val="0"/>
        <w:autoSpaceDN w:val="0"/>
        <w:spacing w:before="80" w:after="80"/>
        <w:jc w:val="both"/>
        <w:textAlignment w:val="baseline"/>
        <w:rPr>
          <w:b/>
          <w:bCs/>
          <w:sz w:val="24"/>
          <w:szCs w:val="24"/>
        </w:rPr>
      </w:pPr>
      <w:r w:rsidRPr="005549E0">
        <w:rPr>
          <w:b/>
          <w:bCs/>
          <w:sz w:val="24"/>
          <w:szCs w:val="24"/>
        </w:rPr>
        <w:t>Article17: Travaux en régie (CCAGArticle22complété)</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17.1. Le pourcentage des travaux en régie est à 2% du montant du marché et de ses avenants, le cas échéant</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 xml:space="preserve">17.2. Dans le cas où l’entrepreneur serait invité à exécuter des travaux en régie, les dépenses </w:t>
      </w:r>
      <w:r w:rsidRPr="006942E1">
        <w:rPr>
          <w:sz w:val="24"/>
          <w:szCs w:val="24"/>
        </w:rPr>
        <w:t>exposée</w:t>
      </w:r>
      <w:r w:rsidRPr="005549E0">
        <w:rPr>
          <w:sz w:val="24"/>
          <w:szCs w:val="24"/>
        </w:rPr>
        <w:t xml:space="preserve">s </w:t>
      </w:r>
      <w:r w:rsidRPr="006942E1">
        <w:rPr>
          <w:sz w:val="24"/>
          <w:szCs w:val="24"/>
        </w:rPr>
        <w:t>e</w:t>
      </w:r>
      <w:r w:rsidRPr="005549E0">
        <w:rPr>
          <w:sz w:val="24"/>
          <w:szCs w:val="24"/>
        </w:rPr>
        <w:t xml:space="preserve">t </w:t>
      </w:r>
      <w:r w:rsidRPr="006942E1">
        <w:rPr>
          <w:sz w:val="24"/>
          <w:szCs w:val="24"/>
        </w:rPr>
        <w:t>dumen</w:t>
      </w:r>
      <w:r w:rsidRPr="005549E0">
        <w:rPr>
          <w:sz w:val="24"/>
          <w:szCs w:val="24"/>
        </w:rPr>
        <w:t xml:space="preserve">t </w:t>
      </w:r>
      <w:r w:rsidRPr="006942E1">
        <w:rPr>
          <w:sz w:val="24"/>
          <w:szCs w:val="24"/>
        </w:rPr>
        <w:t>justifiée</w:t>
      </w:r>
      <w:r w:rsidRPr="005549E0">
        <w:rPr>
          <w:sz w:val="24"/>
          <w:szCs w:val="24"/>
        </w:rPr>
        <w:t xml:space="preserve">s </w:t>
      </w:r>
      <w:r w:rsidRPr="006942E1">
        <w:rPr>
          <w:sz w:val="24"/>
          <w:szCs w:val="24"/>
        </w:rPr>
        <w:t>lu</w:t>
      </w:r>
      <w:r w:rsidRPr="005549E0">
        <w:rPr>
          <w:sz w:val="24"/>
          <w:szCs w:val="24"/>
        </w:rPr>
        <w:t xml:space="preserve">i </w:t>
      </w:r>
      <w:r w:rsidRPr="006942E1">
        <w:rPr>
          <w:sz w:val="24"/>
          <w:szCs w:val="24"/>
        </w:rPr>
        <w:t xml:space="preserve">seront </w:t>
      </w:r>
      <w:r w:rsidRPr="005549E0">
        <w:rPr>
          <w:sz w:val="24"/>
          <w:szCs w:val="24"/>
        </w:rPr>
        <w:t>remboursées dans les conditions suivantes:</w:t>
      </w:r>
    </w:p>
    <w:p w:rsidR="00186865" w:rsidRPr="005549E0"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5549E0">
        <w:rPr>
          <w:sz w:val="24"/>
          <w:szCs w:val="24"/>
        </w:rPr>
        <w:t xml:space="preserve">Les quantités prises en compte seront les heures </w:t>
      </w:r>
      <w:r w:rsidRPr="006942E1">
        <w:rPr>
          <w:sz w:val="24"/>
          <w:szCs w:val="24"/>
        </w:rPr>
        <w:t>d</w:t>
      </w:r>
      <w:r w:rsidRPr="005549E0">
        <w:rPr>
          <w:sz w:val="24"/>
          <w:szCs w:val="24"/>
        </w:rPr>
        <w:t xml:space="preserve">e </w:t>
      </w:r>
      <w:r w:rsidRPr="006942E1">
        <w:rPr>
          <w:sz w:val="24"/>
          <w:szCs w:val="24"/>
        </w:rPr>
        <w:t>mis</w:t>
      </w:r>
      <w:r w:rsidRPr="005549E0">
        <w:rPr>
          <w:sz w:val="24"/>
          <w:szCs w:val="24"/>
        </w:rPr>
        <w:t xml:space="preserve">e à </w:t>
      </w:r>
      <w:r w:rsidRPr="006942E1">
        <w:rPr>
          <w:sz w:val="24"/>
          <w:szCs w:val="24"/>
        </w:rPr>
        <w:t>dispositio</w:t>
      </w:r>
      <w:r w:rsidRPr="005549E0">
        <w:rPr>
          <w:sz w:val="24"/>
          <w:szCs w:val="24"/>
        </w:rPr>
        <w:t xml:space="preserve">n </w:t>
      </w:r>
      <w:r w:rsidRPr="006942E1">
        <w:rPr>
          <w:sz w:val="24"/>
          <w:szCs w:val="24"/>
        </w:rPr>
        <w:t>o</w:t>
      </w:r>
      <w:r w:rsidRPr="005549E0">
        <w:rPr>
          <w:sz w:val="24"/>
          <w:szCs w:val="24"/>
        </w:rPr>
        <w:t xml:space="preserve">u </w:t>
      </w:r>
      <w:r w:rsidRPr="006942E1">
        <w:rPr>
          <w:sz w:val="24"/>
          <w:szCs w:val="24"/>
        </w:rPr>
        <w:t>le</w:t>
      </w:r>
      <w:r w:rsidRPr="005549E0">
        <w:rPr>
          <w:sz w:val="24"/>
          <w:szCs w:val="24"/>
        </w:rPr>
        <w:t xml:space="preserve">s </w:t>
      </w:r>
      <w:r w:rsidRPr="006942E1">
        <w:rPr>
          <w:sz w:val="24"/>
          <w:szCs w:val="24"/>
        </w:rPr>
        <w:t>quantité</w:t>
      </w:r>
      <w:r w:rsidRPr="005549E0">
        <w:rPr>
          <w:sz w:val="24"/>
          <w:szCs w:val="24"/>
        </w:rPr>
        <w:t xml:space="preserve">s </w:t>
      </w:r>
      <w:r w:rsidRPr="006942E1">
        <w:rPr>
          <w:sz w:val="24"/>
          <w:szCs w:val="24"/>
        </w:rPr>
        <w:t xml:space="preserve">de </w:t>
      </w:r>
      <w:r w:rsidRPr="005549E0">
        <w:rPr>
          <w:sz w:val="24"/>
          <w:szCs w:val="24"/>
        </w:rPr>
        <w:t>matériaux et matières mises en œuvre ayant fait l’objet d’attachements contradictoires;</w:t>
      </w:r>
    </w:p>
    <w:p w:rsidR="00186865" w:rsidRPr="005549E0"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5549E0">
        <w:rPr>
          <w:sz w:val="24"/>
          <w:szCs w:val="24"/>
        </w:rPr>
        <w:t>Les traitements et salaires effectivement payés à la main d’œuvre locale seront majorés pour tenir compte des charges sociales de quarante pour cent (40%);</w:t>
      </w:r>
    </w:p>
    <w:p w:rsidR="00186865" w:rsidRPr="005549E0"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5549E0">
        <w:rPr>
          <w:sz w:val="24"/>
          <w:szCs w:val="24"/>
        </w:rPr>
        <w:t>Les heures d’engin seront décomptées au taux figurant dans les sous-détails de prix;</w:t>
      </w:r>
    </w:p>
    <w:p w:rsidR="00186865" w:rsidRPr="005549E0"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5549E0">
        <w:rPr>
          <w:sz w:val="24"/>
          <w:szCs w:val="24"/>
        </w:rPr>
        <w:t>Les matériaux et matières seront remboursés au prix de revient dûment justifié au lieu d’emploi majoré de dix pour cent pour pertes, magasinage et manutention;</w:t>
      </w:r>
    </w:p>
    <w:p w:rsidR="00186865" w:rsidRPr="005549E0"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5549E0">
        <w:rPr>
          <w:sz w:val="24"/>
          <w:szCs w:val="24"/>
        </w:rPr>
        <w:t>Le montant des prestations ainsi calculé, y compris les heures d’engins, sera majoré de 25 % pour tenir compte des frais généraux, bénéfices et aléas propres à l’entrepreneur.</w:t>
      </w:r>
    </w:p>
    <w:p w:rsidR="00186865" w:rsidRPr="006942E1" w:rsidRDefault="00186865" w:rsidP="00186865">
      <w:pPr>
        <w:widowControl w:val="0"/>
        <w:tabs>
          <w:tab w:val="left" w:pos="2880"/>
          <w:tab w:val="left" w:pos="3540"/>
        </w:tabs>
        <w:suppressAutoHyphens/>
        <w:autoSpaceDE w:val="0"/>
        <w:autoSpaceDN w:val="0"/>
        <w:spacing w:before="80" w:after="80"/>
        <w:jc w:val="both"/>
        <w:textAlignment w:val="baseline"/>
        <w:rPr>
          <w:b/>
          <w:bCs/>
          <w:sz w:val="24"/>
          <w:szCs w:val="24"/>
        </w:rPr>
      </w:pPr>
      <w:r w:rsidRPr="005549E0">
        <w:rPr>
          <w:b/>
          <w:bCs/>
          <w:sz w:val="24"/>
          <w:szCs w:val="24"/>
        </w:rPr>
        <w:t>Article18:Valorisation des travaux (CCAG article 23)</w:t>
      </w:r>
    </w:p>
    <w:p w:rsidR="00186865" w:rsidRPr="005549E0" w:rsidRDefault="00186865" w:rsidP="00186865">
      <w:pPr>
        <w:widowControl w:val="0"/>
        <w:suppressAutoHyphens/>
        <w:autoSpaceDE w:val="0"/>
        <w:autoSpaceDN w:val="0"/>
        <w:spacing w:after="80"/>
        <w:ind w:firstLine="284"/>
        <w:jc w:val="both"/>
        <w:textAlignment w:val="baseline"/>
        <w:rPr>
          <w:sz w:val="24"/>
          <w:szCs w:val="24"/>
        </w:rPr>
      </w:pPr>
      <w:r w:rsidRPr="005549E0">
        <w:rPr>
          <w:sz w:val="24"/>
          <w:szCs w:val="24"/>
        </w:rPr>
        <w:t xml:space="preserve">Ce marché est </w:t>
      </w:r>
      <w:r w:rsidRPr="006942E1">
        <w:rPr>
          <w:sz w:val="24"/>
          <w:szCs w:val="24"/>
        </w:rPr>
        <w:t>à prix unitaires et forfaitaires.</w:t>
      </w:r>
    </w:p>
    <w:p w:rsidR="00186865" w:rsidRPr="006942E1" w:rsidRDefault="00186865" w:rsidP="00186865">
      <w:pPr>
        <w:widowControl w:val="0"/>
        <w:tabs>
          <w:tab w:val="left" w:pos="2880"/>
          <w:tab w:val="left" w:pos="3540"/>
        </w:tabs>
        <w:suppressAutoHyphens/>
        <w:autoSpaceDE w:val="0"/>
        <w:autoSpaceDN w:val="0"/>
        <w:spacing w:before="80" w:after="80"/>
        <w:jc w:val="both"/>
        <w:textAlignment w:val="baseline"/>
        <w:rPr>
          <w:b/>
          <w:bCs/>
          <w:sz w:val="24"/>
          <w:szCs w:val="24"/>
        </w:rPr>
      </w:pPr>
      <w:r w:rsidRPr="005549E0">
        <w:rPr>
          <w:b/>
          <w:bCs/>
          <w:sz w:val="24"/>
          <w:szCs w:val="24"/>
        </w:rPr>
        <w:t>Article19:</w:t>
      </w:r>
      <w:r w:rsidRPr="006942E1">
        <w:rPr>
          <w:b/>
          <w:bCs/>
          <w:sz w:val="24"/>
          <w:szCs w:val="24"/>
        </w:rPr>
        <w:t>Valorisatio</w:t>
      </w:r>
      <w:r w:rsidRPr="005549E0">
        <w:rPr>
          <w:b/>
          <w:bCs/>
          <w:sz w:val="24"/>
          <w:szCs w:val="24"/>
        </w:rPr>
        <w:t xml:space="preserve">n </w:t>
      </w:r>
      <w:r w:rsidRPr="006942E1">
        <w:rPr>
          <w:b/>
          <w:bCs/>
          <w:sz w:val="24"/>
          <w:szCs w:val="24"/>
        </w:rPr>
        <w:t>de</w:t>
      </w:r>
      <w:r w:rsidRPr="005549E0">
        <w:rPr>
          <w:b/>
          <w:bCs/>
          <w:sz w:val="24"/>
          <w:szCs w:val="24"/>
        </w:rPr>
        <w:t xml:space="preserve">s </w:t>
      </w:r>
      <w:r w:rsidRPr="006942E1">
        <w:rPr>
          <w:b/>
          <w:bCs/>
          <w:sz w:val="24"/>
          <w:szCs w:val="24"/>
        </w:rPr>
        <w:t>approvisionne</w:t>
      </w:r>
      <w:r w:rsidRPr="005549E0">
        <w:rPr>
          <w:b/>
          <w:bCs/>
          <w:sz w:val="24"/>
          <w:szCs w:val="24"/>
        </w:rPr>
        <w:t>ments (CCAG article 24 complété)</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19.1. Il n’est pas demandé de caution pour les acomptes sur approvisionnements.</w:t>
      </w:r>
    </w:p>
    <w:p w:rsidR="00186865" w:rsidRPr="006942E1" w:rsidRDefault="00186865" w:rsidP="00186865">
      <w:pPr>
        <w:widowControl w:val="0"/>
        <w:tabs>
          <w:tab w:val="left" w:pos="2880"/>
          <w:tab w:val="left" w:pos="3540"/>
        </w:tabs>
        <w:suppressAutoHyphens/>
        <w:autoSpaceDE w:val="0"/>
        <w:autoSpaceDN w:val="0"/>
        <w:spacing w:before="80" w:after="80"/>
        <w:jc w:val="both"/>
        <w:textAlignment w:val="baseline"/>
        <w:rPr>
          <w:b/>
          <w:bCs/>
          <w:sz w:val="24"/>
          <w:szCs w:val="24"/>
        </w:rPr>
      </w:pPr>
      <w:r w:rsidRPr="005549E0">
        <w:rPr>
          <w:b/>
          <w:bCs/>
          <w:sz w:val="24"/>
          <w:szCs w:val="24"/>
        </w:rPr>
        <w:t>Article20: Avances (CCAG article 28)</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20.1. Le Maître d’Ouvrage accordera une avance de démarrage égale à 20% du montant du marché</w:t>
      </w:r>
    </w:p>
    <w:p w:rsidR="00186865" w:rsidRPr="005549E0" w:rsidRDefault="00186865" w:rsidP="00186865">
      <w:pPr>
        <w:widowControl w:val="0"/>
        <w:suppressAutoHyphens/>
        <w:autoSpaceDE w:val="0"/>
        <w:autoSpaceDN w:val="0"/>
        <w:spacing w:after="80"/>
        <w:jc w:val="both"/>
        <w:textAlignment w:val="baseline"/>
        <w:rPr>
          <w:sz w:val="24"/>
          <w:szCs w:val="24"/>
        </w:rPr>
      </w:pPr>
      <w:r>
        <w:rPr>
          <w:sz w:val="24"/>
          <w:szCs w:val="24"/>
        </w:rPr>
        <w:t xml:space="preserve">20.2 </w:t>
      </w:r>
      <w:r w:rsidRPr="005549E0">
        <w:rPr>
          <w:sz w:val="24"/>
          <w:szCs w:val="24"/>
        </w:rPr>
        <w:t>Cette avance dont la valeur ne peut excéder vingt pour cent (20%) du prix initial TTC du marché, est cautionnée à cent pour cent (100%) par un établissement bancaire de droit camerounais ou un organisme financier agréé de premier rang conformément aux textes en vigueur, et remboursée par déduction sur les acomptes à verser à l’entrepreneur pendant l’exécution du marché, suivant des modalités définies dans le CCAP.</w:t>
      </w:r>
    </w:p>
    <w:p w:rsidR="00186865" w:rsidRPr="005549E0" w:rsidRDefault="00186865" w:rsidP="00186865">
      <w:pPr>
        <w:widowControl w:val="0"/>
        <w:suppressAutoHyphens/>
        <w:autoSpaceDE w:val="0"/>
        <w:autoSpaceDN w:val="0"/>
        <w:spacing w:after="80"/>
        <w:jc w:val="both"/>
        <w:textAlignment w:val="baseline"/>
        <w:rPr>
          <w:sz w:val="24"/>
          <w:szCs w:val="24"/>
        </w:rPr>
      </w:pPr>
      <w:r w:rsidRPr="006942E1">
        <w:rPr>
          <w:sz w:val="24"/>
          <w:szCs w:val="24"/>
        </w:rPr>
        <w:t>20.3</w:t>
      </w:r>
      <w:r>
        <w:rPr>
          <w:sz w:val="24"/>
          <w:szCs w:val="24"/>
        </w:rPr>
        <w:t xml:space="preserve"> </w:t>
      </w:r>
      <w:r w:rsidRPr="005549E0">
        <w:rPr>
          <w:sz w:val="24"/>
          <w:szCs w:val="24"/>
        </w:rPr>
        <w:t>La totalité de l’avance doit être remboursée au plus tard dès le moment où la valeur en prix de base des prestations réalisées atteint quatre-vingt pour cent (80%) du montant du marché.</w:t>
      </w:r>
    </w:p>
    <w:p w:rsidR="00186865" w:rsidRPr="005549E0" w:rsidRDefault="00186865" w:rsidP="00186865">
      <w:pPr>
        <w:widowControl w:val="0"/>
        <w:suppressAutoHyphens/>
        <w:autoSpaceDE w:val="0"/>
        <w:autoSpaceDN w:val="0"/>
        <w:spacing w:after="80"/>
        <w:jc w:val="both"/>
        <w:textAlignment w:val="baseline"/>
        <w:rPr>
          <w:sz w:val="24"/>
          <w:szCs w:val="24"/>
        </w:rPr>
      </w:pPr>
      <w:r>
        <w:rPr>
          <w:sz w:val="24"/>
          <w:szCs w:val="24"/>
        </w:rPr>
        <w:t xml:space="preserve">20.4 </w:t>
      </w:r>
      <w:r w:rsidRPr="005549E0">
        <w:rPr>
          <w:sz w:val="24"/>
          <w:szCs w:val="24"/>
        </w:rPr>
        <w:t>Au fur et à mesure du remboursement des avances, le Maître d’Ouvrage donnera la mainlevée de la partie de la caution correspondante, sur demande expresse de l’entrepreneur.</w:t>
      </w:r>
    </w:p>
    <w:p w:rsidR="00186865" w:rsidRDefault="00186865" w:rsidP="00186865">
      <w:pPr>
        <w:widowControl w:val="0"/>
        <w:suppressAutoHyphens/>
        <w:autoSpaceDE w:val="0"/>
        <w:autoSpaceDN w:val="0"/>
        <w:spacing w:after="80"/>
        <w:jc w:val="both"/>
        <w:textAlignment w:val="baseline"/>
        <w:rPr>
          <w:sz w:val="24"/>
          <w:szCs w:val="24"/>
        </w:rPr>
      </w:pPr>
      <w:r>
        <w:rPr>
          <w:sz w:val="24"/>
          <w:szCs w:val="24"/>
        </w:rPr>
        <w:t xml:space="preserve">20.5 </w:t>
      </w:r>
      <w:r w:rsidRPr="005549E0">
        <w:rPr>
          <w:sz w:val="24"/>
          <w:szCs w:val="24"/>
        </w:rPr>
        <w:t>La possibilité d’octroi d’avance de démarrage et/ou d’avance sur approvisionnement doit être expressément stipulée dans le dossier d’appel d’offres.</w:t>
      </w:r>
    </w:p>
    <w:p w:rsidR="00186865" w:rsidRPr="006942E1" w:rsidRDefault="00186865" w:rsidP="00186865">
      <w:pPr>
        <w:widowControl w:val="0"/>
        <w:tabs>
          <w:tab w:val="left" w:pos="2880"/>
          <w:tab w:val="left" w:pos="3540"/>
        </w:tabs>
        <w:suppressAutoHyphens/>
        <w:autoSpaceDE w:val="0"/>
        <w:autoSpaceDN w:val="0"/>
        <w:spacing w:before="80" w:after="80"/>
        <w:jc w:val="both"/>
        <w:textAlignment w:val="baseline"/>
        <w:rPr>
          <w:b/>
          <w:bCs/>
          <w:sz w:val="24"/>
          <w:szCs w:val="24"/>
        </w:rPr>
      </w:pPr>
      <w:r w:rsidRPr="005549E0">
        <w:rPr>
          <w:b/>
          <w:bCs/>
          <w:sz w:val="24"/>
          <w:szCs w:val="24"/>
        </w:rPr>
        <w:lastRenderedPageBreak/>
        <w:t>Article21: Règlement des travaux (cf. art.26, 27 et 30 CCAG complétés)</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21.1. Constatation des travaux exécutés</w:t>
      </w:r>
    </w:p>
    <w:p w:rsidR="00186865" w:rsidRPr="005549E0" w:rsidRDefault="00186865" w:rsidP="00186865">
      <w:pPr>
        <w:widowControl w:val="0"/>
        <w:suppressAutoHyphens/>
        <w:autoSpaceDE w:val="0"/>
        <w:autoSpaceDN w:val="0"/>
        <w:spacing w:after="80"/>
        <w:ind w:firstLine="284"/>
        <w:jc w:val="both"/>
        <w:textAlignment w:val="baseline"/>
        <w:rPr>
          <w:sz w:val="24"/>
          <w:szCs w:val="24"/>
        </w:rPr>
      </w:pPr>
      <w:r w:rsidRPr="006942E1">
        <w:rPr>
          <w:sz w:val="24"/>
          <w:szCs w:val="24"/>
        </w:rPr>
        <w:t>Avant le 30 de chaque mois, l’entrepreneur et le Maître d’Œuvre établissent un attachement contradictoire qui récapitule et fixe les quantités réalisées et constatées pour chaque poste du bordereau au cours du mois et pouvant donner droit au paiement.</w:t>
      </w:r>
    </w:p>
    <w:p w:rsidR="00186865" w:rsidRPr="005549E0" w:rsidRDefault="00186865" w:rsidP="00186865">
      <w:pPr>
        <w:widowControl w:val="0"/>
        <w:suppressAutoHyphens/>
        <w:autoSpaceDE w:val="0"/>
        <w:autoSpaceDN w:val="0"/>
        <w:spacing w:after="80"/>
        <w:jc w:val="both"/>
        <w:textAlignment w:val="baseline"/>
        <w:rPr>
          <w:sz w:val="24"/>
          <w:szCs w:val="24"/>
        </w:rPr>
      </w:pPr>
      <w:r w:rsidRPr="006942E1">
        <w:rPr>
          <w:sz w:val="24"/>
          <w:szCs w:val="24"/>
        </w:rPr>
        <w:t>21.2. Décompte mensuel</w:t>
      </w:r>
    </w:p>
    <w:p w:rsidR="00186865" w:rsidRPr="005549E0" w:rsidRDefault="00186865" w:rsidP="00186865">
      <w:pPr>
        <w:widowControl w:val="0"/>
        <w:suppressAutoHyphens/>
        <w:autoSpaceDE w:val="0"/>
        <w:autoSpaceDN w:val="0"/>
        <w:spacing w:after="80"/>
        <w:ind w:firstLine="284"/>
        <w:jc w:val="both"/>
        <w:textAlignment w:val="baseline"/>
        <w:rPr>
          <w:sz w:val="24"/>
          <w:szCs w:val="24"/>
        </w:rPr>
      </w:pPr>
      <w:r w:rsidRPr="006942E1">
        <w:rPr>
          <w:sz w:val="24"/>
          <w:szCs w:val="24"/>
        </w:rPr>
        <w:t>Au plus tard le cinq (5) du mois suivant le mois des prestations, l’entrepreneur remettra en sept (07) exemplaires au Maître d’Œuvre, deux projets de décompte provisoire mensuel (un décompte hors TVA et un décompte du montant des taxes), selon le modèle agréé et établissant le montant total des sommes auxquelles il peut prétendre du fait de l’exécution du marché, depuis le début de celui-ci.</w:t>
      </w:r>
    </w:p>
    <w:p w:rsidR="00186865" w:rsidRPr="005549E0" w:rsidRDefault="00186865" w:rsidP="00186865">
      <w:pPr>
        <w:widowControl w:val="0"/>
        <w:suppressAutoHyphens/>
        <w:autoSpaceDE w:val="0"/>
        <w:autoSpaceDN w:val="0"/>
        <w:spacing w:after="80"/>
        <w:ind w:firstLine="284"/>
        <w:jc w:val="both"/>
        <w:textAlignment w:val="baseline"/>
        <w:rPr>
          <w:sz w:val="24"/>
          <w:szCs w:val="24"/>
        </w:rPr>
      </w:pPr>
      <w:r w:rsidRPr="006942E1">
        <w:rPr>
          <w:sz w:val="24"/>
          <w:szCs w:val="24"/>
        </w:rPr>
        <w:t>Seul le décompte hors TVA sera réglé à l’entrepreneur. Le décompte du montant des taxes fera l’objet d’une écriture d’ordre entre les budgets du Ministère en charge des finances.</w:t>
      </w:r>
    </w:p>
    <w:p w:rsidR="00186865" w:rsidRPr="005549E0" w:rsidRDefault="00186865" w:rsidP="00186865">
      <w:pPr>
        <w:widowControl w:val="0"/>
        <w:suppressAutoHyphens/>
        <w:autoSpaceDE w:val="0"/>
        <w:autoSpaceDN w:val="0"/>
        <w:spacing w:after="80"/>
        <w:ind w:firstLine="284"/>
        <w:jc w:val="both"/>
        <w:textAlignment w:val="baseline"/>
        <w:rPr>
          <w:sz w:val="24"/>
          <w:szCs w:val="24"/>
        </w:rPr>
      </w:pPr>
      <w:r w:rsidRPr="006942E1">
        <w:rPr>
          <w:sz w:val="24"/>
          <w:szCs w:val="24"/>
        </w:rPr>
        <w:t>Le montant HTVA de l’acompte à payer à l’entrepreneur sera mandaté comme suit:</w:t>
      </w:r>
    </w:p>
    <w:p w:rsidR="00186865" w:rsidRPr="006942E1"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6942E1">
        <w:rPr>
          <w:sz w:val="24"/>
          <w:szCs w:val="24"/>
        </w:rPr>
        <w:t>- [100-1.1 et/ou – (7.5 ou 15)] % versé directement au compte de l’entrepreneur;</w:t>
      </w:r>
    </w:p>
    <w:p w:rsidR="00186865" w:rsidRPr="006942E1"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6942E1">
        <w:rPr>
          <w:sz w:val="24"/>
          <w:szCs w:val="24"/>
        </w:rPr>
        <w:t>- 2,2% versé au Trésor public au titre de l’AIR dû par l’entrepreneur ;</w:t>
      </w:r>
    </w:p>
    <w:p w:rsidR="00186865" w:rsidRPr="006942E1"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6942E1">
        <w:rPr>
          <w:sz w:val="24"/>
          <w:szCs w:val="24"/>
        </w:rPr>
        <w:t>- 7.5% ou 15% versé au Trésor public au titre de la TSR dû par l’entrepreneur ;</w:t>
      </w:r>
    </w:p>
    <w:p w:rsidR="00186865" w:rsidRPr="005549E0" w:rsidRDefault="00186865" w:rsidP="00186865">
      <w:pPr>
        <w:widowControl w:val="0"/>
        <w:suppressAutoHyphens/>
        <w:autoSpaceDE w:val="0"/>
        <w:autoSpaceDN w:val="0"/>
        <w:spacing w:after="80"/>
        <w:ind w:firstLine="284"/>
        <w:jc w:val="both"/>
        <w:textAlignment w:val="baseline"/>
        <w:rPr>
          <w:sz w:val="24"/>
          <w:szCs w:val="24"/>
        </w:rPr>
      </w:pPr>
      <w:r w:rsidRPr="006942E1">
        <w:rPr>
          <w:sz w:val="24"/>
          <w:szCs w:val="24"/>
        </w:rPr>
        <w:t>Le Maitre d’Œuvre disposera d’un délai de sept(7) jours pour transmettre au chef de service du marché, les décomptes qu’il a approuvés.</w:t>
      </w:r>
    </w:p>
    <w:p w:rsidR="00186865" w:rsidRPr="005549E0" w:rsidRDefault="00186865" w:rsidP="00186865">
      <w:pPr>
        <w:widowControl w:val="0"/>
        <w:suppressAutoHyphens/>
        <w:autoSpaceDE w:val="0"/>
        <w:autoSpaceDN w:val="0"/>
        <w:spacing w:after="80"/>
        <w:ind w:firstLine="284"/>
        <w:jc w:val="both"/>
        <w:textAlignment w:val="baseline"/>
        <w:rPr>
          <w:sz w:val="24"/>
          <w:szCs w:val="24"/>
        </w:rPr>
      </w:pPr>
      <w:r w:rsidRPr="006942E1">
        <w:rPr>
          <w:sz w:val="24"/>
          <w:szCs w:val="24"/>
        </w:rPr>
        <w:t>L’ingénieur disposera d’un délai de sept (7) jours pour transmettre au chef de service du marché, les décomptes qu’il a approuvés de façon à ce qu’ils soient en sa possession au plus tard le 12 du mois.</w:t>
      </w:r>
    </w:p>
    <w:p w:rsidR="00186865" w:rsidRPr="005549E0" w:rsidRDefault="00186865" w:rsidP="00186865">
      <w:pPr>
        <w:widowControl w:val="0"/>
        <w:suppressAutoHyphens/>
        <w:autoSpaceDE w:val="0"/>
        <w:autoSpaceDN w:val="0"/>
        <w:spacing w:after="80"/>
        <w:ind w:firstLine="284"/>
        <w:jc w:val="both"/>
        <w:textAlignment w:val="baseline"/>
        <w:rPr>
          <w:sz w:val="24"/>
          <w:szCs w:val="24"/>
        </w:rPr>
      </w:pPr>
      <w:r w:rsidRPr="006942E1">
        <w:rPr>
          <w:sz w:val="24"/>
          <w:szCs w:val="24"/>
        </w:rPr>
        <w:t>Le chef de service dispose d’un délai de quatorze (14) jours maximum pour procéder à la signature des décomptes.</w:t>
      </w:r>
    </w:p>
    <w:p w:rsidR="00186865" w:rsidRPr="005549E0" w:rsidRDefault="00186865" w:rsidP="00186865">
      <w:pPr>
        <w:widowControl w:val="0"/>
        <w:suppressAutoHyphens/>
        <w:autoSpaceDE w:val="0"/>
        <w:autoSpaceDN w:val="0"/>
        <w:spacing w:after="80"/>
        <w:ind w:firstLine="284"/>
        <w:jc w:val="both"/>
        <w:textAlignment w:val="baseline"/>
        <w:rPr>
          <w:sz w:val="24"/>
          <w:szCs w:val="24"/>
        </w:rPr>
      </w:pPr>
      <w:r w:rsidRPr="006942E1">
        <w:rPr>
          <w:sz w:val="24"/>
          <w:szCs w:val="24"/>
        </w:rPr>
        <w:t xml:space="preserve">Les paiements seront effectués par </w:t>
      </w:r>
      <w:r w:rsidRPr="006942E1">
        <w:rPr>
          <w:b/>
          <w:sz w:val="24"/>
          <w:szCs w:val="24"/>
        </w:rPr>
        <w:t>la Recette Municipale de la Commune de MESSAMENA</w:t>
      </w:r>
      <w:r w:rsidRPr="006942E1">
        <w:rPr>
          <w:sz w:val="24"/>
          <w:szCs w:val="24"/>
        </w:rPr>
        <w:t xml:space="preserve"> dans un délai maximum de 21 (vingt un) jours calendaires à compter de la remise du décompte approuvé.</w:t>
      </w:r>
    </w:p>
    <w:p w:rsidR="00186865" w:rsidRPr="006942E1" w:rsidRDefault="00186865" w:rsidP="00186865">
      <w:pPr>
        <w:widowControl w:val="0"/>
        <w:suppressAutoHyphens/>
        <w:autoSpaceDE w:val="0"/>
        <w:autoSpaceDN w:val="0"/>
        <w:spacing w:after="80"/>
        <w:jc w:val="both"/>
        <w:textAlignment w:val="baseline"/>
        <w:rPr>
          <w:sz w:val="24"/>
          <w:szCs w:val="24"/>
        </w:rPr>
      </w:pPr>
      <w:r w:rsidRPr="005549E0">
        <w:rPr>
          <w:sz w:val="24"/>
          <w:szCs w:val="24"/>
        </w:rPr>
        <w:t xml:space="preserve">21.3. </w:t>
      </w:r>
      <w:r w:rsidRPr="006942E1">
        <w:rPr>
          <w:sz w:val="24"/>
          <w:szCs w:val="24"/>
        </w:rPr>
        <w:t>Décompt</w:t>
      </w:r>
      <w:r w:rsidRPr="005549E0">
        <w:rPr>
          <w:sz w:val="24"/>
          <w:szCs w:val="24"/>
        </w:rPr>
        <w:t xml:space="preserve">e </w:t>
      </w:r>
      <w:r w:rsidRPr="006942E1">
        <w:rPr>
          <w:sz w:val="24"/>
          <w:szCs w:val="24"/>
        </w:rPr>
        <w:t>d’avanc</w:t>
      </w:r>
      <w:r w:rsidRPr="005549E0">
        <w:rPr>
          <w:sz w:val="24"/>
          <w:szCs w:val="24"/>
        </w:rPr>
        <w:t xml:space="preserve">e </w:t>
      </w:r>
      <w:r w:rsidRPr="006942E1">
        <w:rPr>
          <w:sz w:val="24"/>
          <w:szCs w:val="24"/>
        </w:rPr>
        <w:t>d</w:t>
      </w:r>
      <w:r w:rsidRPr="005549E0">
        <w:rPr>
          <w:sz w:val="24"/>
          <w:szCs w:val="24"/>
        </w:rPr>
        <w:t xml:space="preserve">e </w:t>
      </w:r>
      <w:r w:rsidRPr="006942E1">
        <w:rPr>
          <w:sz w:val="24"/>
          <w:szCs w:val="24"/>
        </w:rPr>
        <w:t>démarrag</w:t>
      </w:r>
      <w:r w:rsidRPr="005549E0">
        <w:rPr>
          <w:sz w:val="24"/>
          <w:szCs w:val="24"/>
        </w:rPr>
        <w:t xml:space="preserve">e </w:t>
      </w:r>
      <w:r w:rsidRPr="006942E1">
        <w:rPr>
          <w:sz w:val="24"/>
          <w:szCs w:val="24"/>
        </w:rPr>
        <w:t>(le cas échéant).</w:t>
      </w:r>
    </w:p>
    <w:p w:rsidR="00186865" w:rsidRPr="006942E1" w:rsidRDefault="00186865" w:rsidP="00186865">
      <w:pPr>
        <w:widowControl w:val="0"/>
        <w:suppressAutoHyphens/>
        <w:autoSpaceDE w:val="0"/>
        <w:autoSpaceDN w:val="0"/>
        <w:spacing w:after="80"/>
        <w:jc w:val="both"/>
        <w:textAlignment w:val="baseline"/>
        <w:rPr>
          <w:sz w:val="24"/>
          <w:szCs w:val="24"/>
        </w:rPr>
      </w:pPr>
      <w:r w:rsidRPr="006942E1">
        <w:rPr>
          <w:sz w:val="24"/>
          <w:szCs w:val="24"/>
        </w:rPr>
        <w:t>21.4 Composition du dossier de paiement</w:t>
      </w:r>
    </w:p>
    <w:p w:rsidR="00186865" w:rsidRPr="006942E1" w:rsidRDefault="00186865" w:rsidP="00186865">
      <w:pPr>
        <w:widowControl w:val="0"/>
        <w:suppressAutoHyphens/>
        <w:autoSpaceDE w:val="0"/>
        <w:autoSpaceDN w:val="0"/>
        <w:spacing w:after="80"/>
        <w:ind w:firstLine="284"/>
        <w:jc w:val="both"/>
        <w:textAlignment w:val="baseline"/>
        <w:rPr>
          <w:sz w:val="24"/>
          <w:szCs w:val="24"/>
        </w:rPr>
      </w:pPr>
      <w:r w:rsidRPr="006942E1">
        <w:rPr>
          <w:sz w:val="24"/>
          <w:szCs w:val="24"/>
        </w:rPr>
        <w:t>Le dossier de paiement transmis à l’organisme payeur comprend les pièces ci-après :</w:t>
      </w:r>
    </w:p>
    <w:p w:rsidR="00186865" w:rsidRPr="006942E1"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6942E1">
        <w:rPr>
          <w:sz w:val="24"/>
          <w:szCs w:val="24"/>
        </w:rPr>
        <w:t>Les attachements, les décomptes et le procès-verbal de constat ou de réception des prestations ;</w:t>
      </w:r>
    </w:p>
    <w:p w:rsidR="00186865" w:rsidRPr="006942E1"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6942E1">
        <w:rPr>
          <w:sz w:val="24"/>
          <w:szCs w:val="24"/>
        </w:rPr>
        <w:t>Le rapport d’exécution des travaux signés du Maitre d’œuvre ou de l’Ingénieur du marché,</w:t>
      </w:r>
    </w:p>
    <w:p w:rsidR="00186865" w:rsidRPr="006942E1"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6942E1">
        <w:rPr>
          <w:sz w:val="24"/>
          <w:szCs w:val="24"/>
        </w:rPr>
        <w:t>Les pièces fiscales approuvées par les autorités compétentes et datant de moins de trois (03) mois à savoir : le titre de patente, la carte de contribuable, l’attestation de non-redevance, l’attestation de non-faillite, l’attestation et le plan de localisation, l’attestation CNPS, l’attestation de compte, le certificat de non exclusion des Marchés Publics délivré par l’ARMP. Les copies des assurances requises et de la caution de bonne fin devront aussi être jointes à la présente liasse de payement.</w:t>
      </w:r>
    </w:p>
    <w:p w:rsidR="00186865" w:rsidRPr="006942E1" w:rsidRDefault="00186865" w:rsidP="00186865">
      <w:pPr>
        <w:widowControl w:val="0"/>
        <w:tabs>
          <w:tab w:val="left" w:pos="2880"/>
          <w:tab w:val="left" w:pos="3540"/>
        </w:tabs>
        <w:suppressAutoHyphens/>
        <w:autoSpaceDE w:val="0"/>
        <w:autoSpaceDN w:val="0"/>
        <w:spacing w:before="80" w:after="80"/>
        <w:jc w:val="both"/>
        <w:textAlignment w:val="baseline"/>
        <w:rPr>
          <w:b/>
          <w:bCs/>
          <w:sz w:val="24"/>
          <w:szCs w:val="24"/>
        </w:rPr>
      </w:pPr>
      <w:r w:rsidRPr="005549E0">
        <w:rPr>
          <w:b/>
          <w:bCs/>
          <w:sz w:val="24"/>
          <w:szCs w:val="24"/>
        </w:rPr>
        <w:t>Article 22 : Intérêts moratoires (CCAG Article 31)</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Les intérêts moratoires éventuels sont payés par état des sommes dues conformément à l’article 88 du décret n° 2004/275 du 24 Septembre 2004 portant Code des Marchés Publics.</w:t>
      </w:r>
    </w:p>
    <w:p w:rsidR="00186865" w:rsidRPr="006942E1" w:rsidRDefault="00186865" w:rsidP="00186865">
      <w:pPr>
        <w:widowControl w:val="0"/>
        <w:tabs>
          <w:tab w:val="left" w:pos="2880"/>
          <w:tab w:val="left" w:pos="3540"/>
        </w:tabs>
        <w:suppressAutoHyphens/>
        <w:autoSpaceDE w:val="0"/>
        <w:autoSpaceDN w:val="0"/>
        <w:spacing w:before="80" w:after="80"/>
        <w:jc w:val="both"/>
        <w:textAlignment w:val="baseline"/>
        <w:rPr>
          <w:b/>
          <w:bCs/>
          <w:sz w:val="24"/>
          <w:szCs w:val="24"/>
        </w:rPr>
      </w:pPr>
      <w:r w:rsidRPr="005549E0">
        <w:rPr>
          <w:b/>
          <w:bCs/>
          <w:sz w:val="24"/>
          <w:szCs w:val="24"/>
        </w:rPr>
        <w:t>Article23: Pénalités (CCAG Article 32 complété)</w:t>
      </w:r>
    </w:p>
    <w:p w:rsidR="00186865" w:rsidRPr="005549E0" w:rsidRDefault="00186865" w:rsidP="00186865">
      <w:pPr>
        <w:widowControl w:val="0"/>
        <w:numPr>
          <w:ilvl w:val="0"/>
          <w:numId w:val="62"/>
        </w:numPr>
        <w:suppressAutoHyphens/>
        <w:autoSpaceDE w:val="0"/>
        <w:autoSpaceDN w:val="0"/>
        <w:spacing w:before="80" w:after="80"/>
        <w:ind w:left="0" w:firstLine="284"/>
        <w:jc w:val="both"/>
        <w:textAlignment w:val="baseline"/>
        <w:rPr>
          <w:sz w:val="24"/>
          <w:szCs w:val="24"/>
        </w:rPr>
      </w:pPr>
      <w:r w:rsidRPr="005549E0">
        <w:rPr>
          <w:b/>
          <w:bCs/>
          <w:sz w:val="24"/>
          <w:szCs w:val="24"/>
        </w:rPr>
        <w:t>Pénalités de retard</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23.1. Le montant des pénalités de retard est fixé comme suit:</w:t>
      </w:r>
    </w:p>
    <w:p w:rsidR="00186865" w:rsidRPr="005549E0" w:rsidRDefault="00186865" w:rsidP="00186865">
      <w:pPr>
        <w:widowControl w:val="0"/>
        <w:numPr>
          <w:ilvl w:val="0"/>
          <w:numId w:val="68"/>
        </w:numPr>
        <w:suppressAutoHyphens/>
        <w:autoSpaceDE w:val="0"/>
        <w:autoSpaceDN w:val="0"/>
        <w:spacing w:after="80" w:line="244" w:lineRule="auto"/>
        <w:jc w:val="both"/>
        <w:textAlignment w:val="baseline"/>
        <w:rPr>
          <w:rFonts w:eastAsia="Calibri"/>
          <w:spacing w:val="3"/>
          <w:sz w:val="24"/>
          <w:szCs w:val="22"/>
          <w:lang w:eastAsia="en-US"/>
        </w:rPr>
      </w:pPr>
      <w:r w:rsidRPr="005549E0">
        <w:rPr>
          <w:rFonts w:eastAsia="Calibri"/>
          <w:spacing w:val="3"/>
          <w:sz w:val="22"/>
          <w:szCs w:val="22"/>
          <w:lang w:eastAsia="en-US"/>
        </w:rPr>
        <w:t xml:space="preserve"> </w:t>
      </w:r>
      <w:r w:rsidRPr="005549E0">
        <w:rPr>
          <w:rFonts w:eastAsia="Calibri"/>
          <w:spacing w:val="3"/>
          <w:sz w:val="24"/>
          <w:szCs w:val="22"/>
          <w:lang w:eastAsia="en-US"/>
        </w:rPr>
        <w:t>Un deux millième (1/2000ème) du montant TTC du marché de base par jour calendaire de retard du premier au trentième jour au-delà du délai contractuel fixé par le marché;</w:t>
      </w:r>
    </w:p>
    <w:p w:rsidR="00186865" w:rsidRPr="005549E0" w:rsidRDefault="00186865" w:rsidP="00186865">
      <w:pPr>
        <w:widowControl w:val="0"/>
        <w:numPr>
          <w:ilvl w:val="0"/>
          <w:numId w:val="68"/>
        </w:numPr>
        <w:suppressAutoHyphens/>
        <w:autoSpaceDE w:val="0"/>
        <w:autoSpaceDN w:val="0"/>
        <w:spacing w:after="80" w:line="244" w:lineRule="auto"/>
        <w:jc w:val="both"/>
        <w:textAlignment w:val="baseline"/>
        <w:rPr>
          <w:rFonts w:eastAsia="Calibri"/>
          <w:sz w:val="24"/>
          <w:szCs w:val="22"/>
          <w:lang w:eastAsia="en-US"/>
        </w:rPr>
      </w:pPr>
      <w:r w:rsidRPr="005549E0">
        <w:rPr>
          <w:rFonts w:eastAsia="Calibri"/>
          <w:spacing w:val="3"/>
          <w:sz w:val="24"/>
          <w:szCs w:val="22"/>
          <w:lang w:eastAsia="en-US"/>
        </w:rPr>
        <w:t>U</w:t>
      </w:r>
      <w:r w:rsidRPr="005549E0">
        <w:rPr>
          <w:rFonts w:eastAsia="Calibri"/>
          <w:sz w:val="24"/>
          <w:szCs w:val="22"/>
          <w:lang w:eastAsia="en-US"/>
        </w:rPr>
        <w:t xml:space="preserve">n </w:t>
      </w:r>
      <w:r w:rsidRPr="005549E0">
        <w:rPr>
          <w:rFonts w:eastAsia="Calibri"/>
          <w:spacing w:val="3"/>
          <w:sz w:val="24"/>
          <w:szCs w:val="22"/>
          <w:lang w:eastAsia="en-US"/>
        </w:rPr>
        <w:t>millièm</w:t>
      </w:r>
      <w:r w:rsidRPr="005549E0">
        <w:rPr>
          <w:rFonts w:eastAsia="Calibri"/>
          <w:sz w:val="24"/>
          <w:szCs w:val="22"/>
          <w:lang w:eastAsia="en-US"/>
        </w:rPr>
        <w:t xml:space="preserve">e </w:t>
      </w:r>
      <w:r w:rsidRPr="005549E0">
        <w:rPr>
          <w:rFonts w:eastAsia="Calibri"/>
          <w:spacing w:val="3"/>
          <w:sz w:val="24"/>
          <w:szCs w:val="22"/>
          <w:lang w:eastAsia="en-US"/>
        </w:rPr>
        <w:t>(1/1000</w:t>
      </w:r>
      <w:r w:rsidRPr="005549E0">
        <w:rPr>
          <w:rFonts w:eastAsia="Calibri"/>
          <w:spacing w:val="3"/>
          <w:sz w:val="24"/>
          <w:szCs w:val="22"/>
          <w:vertAlign w:val="superscript"/>
          <w:lang w:eastAsia="en-US"/>
        </w:rPr>
        <w:t>ème</w:t>
      </w:r>
      <w:r w:rsidRPr="005549E0">
        <w:rPr>
          <w:rFonts w:eastAsia="Calibri"/>
          <w:sz w:val="24"/>
          <w:szCs w:val="22"/>
          <w:lang w:eastAsia="en-US"/>
        </w:rPr>
        <w:t xml:space="preserve">) </w:t>
      </w:r>
      <w:r w:rsidRPr="005549E0">
        <w:rPr>
          <w:rFonts w:eastAsia="Calibri"/>
          <w:spacing w:val="3"/>
          <w:sz w:val="24"/>
          <w:szCs w:val="22"/>
          <w:lang w:eastAsia="en-US"/>
        </w:rPr>
        <w:t>d</w:t>
      </w:r>
      <w:r w:rsidRPr="005549E0">
        <w:rPr>
          <w:rFonts w:eastAsia="Calibri"/>
          <w:sz w:val="24"/>
          <w:szCs w:val="22"/>
          <w:lang w:eastAsia="en-US"/>
        </w:rPr>
        <w:t xml:space="preserve">u </w:t>
      </w:r>
      <w:r w:rsidRPr="005549E0">
        <w:rPr>
          <w:rFonts w:eastAsia="Calibri"/>
          <w:spacing w:val="3"/>
          <w:sz w:val="24"/>
          <w:szCs w:val="22"/>
          <w:lang w:eastAsia="en-US"/>
        </w:rPr>
        <w:t>montan</w:t>
      </w:r>
      <w:r w:rsidRPr="005549E0">
        <w:rPr>
          <w:rFonts w:eastAsia="Calibri"/>
          <w:sz w:val="24"/>
          <w:szCs w:val="22"/>
          <w:lang w:eastAsia="en-US"/>
        </w:rPr>
        <w:t xml:space="preserve">t </w:t>
      </w:r>
      <w:r w:rsidRPr="005549E0">
        <w:rPr>
          <w:rFonts w:eastAsia="Calibri"/>
          <w:spacing w:val="3"/>
          <w:sz w:val="24"/>
          <w:szCs w:val="22"/>
          <w:lang w:eastAsia="en-US"/>
        </w:rPr>
        <w:t>TT</w:t>
      </w:r>
      <w:r w:rsidRPr="005549E0">
        <w:rPr>
          <w:rFonts w:eastAsia="Calibri"/>
          <w:sz w:val="24"/>
          <w:szCs w:val="22"/>
          <w:lang w:eastAsia="en-US"/>
        </w:rPr>
        <w:t xml:space="preserve">C </w:t>
      </w:r>
      <w:r w:rsidRPr="005549E0">
        <w:rPr>
          <w:rFonts w:eastAsia="Calibri"/>
          <w:spacing w:val="3"/>
          <w:sz w:val="24"/>
          <w:szCs w:val="22"/>
          <w:lang w:eastAsia="en-US"/>
        </w:rPr>
        <w:t xml:space="preserve">du </w:t>
      </w:r>
      <w:r w:rsidRPr="005549E0">
        <w:rPr>
          <w:rFonts w:eastAsia="Calibri"/>
          <w:sz w:val="24"/>
          <w:szCs w:val="22"/>
          <w:lang w:eastAsia="en-US"/>
        </w:rPr>
        <w:t>marché de base par jour calendaire de retard au-delà du trentième jour.</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 xml:space="preserve">Le montant cumulé des pénalités de retard est limité à dix pour cent (10%) du montant TTC du marché </w:t>
      </w:r>
      <w:r w:rsidRPr="005549E0">
        <w:rPr>
          <w:sz w:val="24"/>
          <w:szCs w:val="24"/>
        </w:rPr>
        <w:lastRenderedPageBreak/>
        <w:t>de base et de ses avenants éventuels</w:t>
      </w:r>
    </w:p>
    <w:p w:rsidR="00186865" w:rsidRPr="005549E0" w:rsidRDefault="00186865" w:rsidP="00186865">
      <w:pPr>
        <w:widowControl w:val="0"/>
        <w:numPr>
          <w:ilvl w:val="0"/>
          <w:numId w:val="62"/>
        </w:numPr>
        <w:suppressAutoHyphens/>
        <w:autoSpaceDE w:val="0"/>
        <w:autoSpaceDN w:val="0"/>
        <w:spacing w:before="80" w:after="80"/>
        <w:ind w:left="0" w:firstLine="284"/>
        <w:jc w:val="both"/>
        <w:textAlignment w:val="baseline"/>
        <w:rPr>
          <w:b/>
          <w:bCs/>
          <w:sz w:val="24"/>
          <w:szCs w:val="24"/>
        </w:rPr>
      </w:pPr>
      <w:r w:rsidRPr="005549E0">
        <w:rPr>
          <w:b/>
          <w:bCs/>
          <w:sz w:val="24"/>
          <w:szCs w:val="24"/>
        </w:rPr>
        <w:t xml:space="preserve">Pénalités spécifiques </w:t>
      </w:r>
    </w:p>
    <w:p w:rsidR="00186865" w:rsidRPr="005549E0" w:rsidRDefault="00186865" w:rsidP="00186865">
      <w:pPr>
        <w:widowControl w:val="0"/>
        <w:numPr>
          <w:ilvl w:val="1"/>
          <w:numId w:val="63"/>
        </w:numPr>
        <w:suppressAutoHyphens/>
        <w:autoSpaceDE w:val="0"/>
        <w:autoSpaceDN w:val="0"/>
        <w:ind w:left="0" w:firstLine="0"/>
        <w:jc w:val="both"/>
        <w:textAlignment w:val="baseline"/>
        <w:rPr>
          <w:sz w:val="24"/>
          <w:szCs w:val="24"/>
        </w:rPr>
      </w:pPr>
      <w:r w:rsidRPr="005549E0">
        <w:rPr>
          <w:sz w:val="24"/>
          <w:szCs w:val="24"/>
        </w:rPr>
        <w:t>Indépendamment des pénalités pour dépassement du délai contractuel, le cocontractant est passible des pénalités particulières suivantes pour  inobservation des dispositions du contrat, notamment :</w:t>
      </w:r>
    </w:p>
    <w:p w:rsidR="00186865" w:rsidRPr="005549E0"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5549E0">
        <w:rPr>
          <w:sz w:val="24"/>
          <w:szCs w:val="24"/>
        </w:rPr>
        <w:t>Remise tardive du cautionnement définitif ;</w:t>
      </w:r>
    </w:p>
    <w:p w:rsidR="00186865" w:rsidRPr="005549E0"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5549E0">
        <w:rPr>
          <w:sz w:val="24"/>
          <w:szCs w:val="24"/>
        </w:rPr>
        <w:t>Remise tardive des assurances ;</w:t>
      </w:r>
    </w:p>
    <w:p w:rsidR="00186865" w:rsidRPr="005549E0"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5549E0">
        <w:rPr>
          <w:sz w:val="24"/>
          <w:szCs w:val="24"/>
        </w:rPr>
        <w:t>Remise tardive du projet d’exécution pour autant que le retard soit du fait de l’entrepreneur ;</w:t>
      </w:r>
    </w:p>
    <w:p w:rsidR="00186865" w:rsidRPr="006942E1" w:rsidRDefault="00186865" w:rsidP="00186865">
      <w:pPr>
        <w:widowControl w:val="0"/>
        <w:tabs>
          <w:tab w:val="left" w:pos="2880"/>
          <w:tab w:val="left" w:pos="3540"/>
        </w:tabs>
        <w:suppressAutoHyphens/>
        <w:autoSpaceDE w:val="0"/>
        <w:autoSpaceDN w:val="0"/>
        <w:spacing w:before="80" w:after="80"/>
        <w:jc w:val="both"/>
        <w:textAlignment w:val="baseline"/>
        <w:rPr>
          <w:b/>
          <w:bCs/>
          <w:sz w:val="24"/>
          <w:szCs w:val="24"/>
        </w:rPr>
      </w:pPr>
      <w:r w:rsidRPr="005549E0">
        <w:rPr>
          <w:b/>
          <w:bCs/>
          <w:sz w:val="24"/>
          <w:szCs w:val="24"/>
        </w:rPr>
        <w:t>Article 24: Règlement en cas de groupement d’entreprises (CCAG Article 33)</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24.1. Indiquer en cas de groupement d’entreprises le mode de paiement des cotraitants et sous- traitants, le cas échéant.</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24.2. Indiquer le mode de paiement des sous- traitants, le cas échéant.</w:t>
      </w:r>
    </w:p>
    <w:p w:rsidR="00186865" w:rsidRPr="006942E1" w:rsidRDefault="00186865" w:rsidP="00186865">
      <w:pPr>
        <w:widowControl w:val="0"/>
        <w:tabs>
          <w:tab w:val="left" w:pos="2880"/>
          <w:tab w:val="left" w:pos="3540"/>
        </w:tabs>
        <w:suppressAutoHyphens/>
        <w:autoSpaceDE w:val="0"/>
        <w:autoSpaceDN w:val="0"/>
        <w:spacing w:before="80" w:after="80"/>
        <w:jc w:val="both"/>
        <w:textAlignment w:val="baseline"/>
        <w:rPr>
          <w:b/>
          <w:bCs/>
          <w:sz w:val="24"/>
          <w:szCs w:val="24"/>
        </w:rPr>
      </w:pPr>
      <w:r w:rsidRPr="005549E0">
        <w:rPr>
          <w:b/>
          <w:bCs/>
          <w:sz w:val="24"/>
          <w:szCs w:val="24"/>
        </w:rPr>
        <w:t>Article25:Décompte final (CCAG Article 34)</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 xml:space="preserve">25.1. Après achèvement des travaux et dans un délai maximum de 30 (Trente)  jours après la date de réception </w:t>
      </w:r>
      <w:r w:rsidRPr="006942E1">
        <w:rPr>
          <w:sz w:val="24"/>
          <w:szCs w:val="24"/>
        </w:rPr>
        <w:t>provisoire</w:t>
      </w:r>
      <w:r w:rsidRPr="005549E0">
        <w:rPr>
          <w:sz w:val="24"/>
          <w:szCs w:val="24"/>
        </w:rPr>
        <w:t xml:space="preserve">, </w:t>
      </w:r>
      <w:r w:rsidRPr="006942E1">
        <w:rPr>
          <w:sz w:val="24"/>
          <w:szCs w:val="24"/>
        </w:rPr>
        <w:t>l’entrepreneu</w:t>
      </w:r>
      <w:r w:rsidRPr="005549E0">
        <w:rPr>
          <w:sz w:val="24"/>
          <w:szCs w:val="24"/>
        </w:rPr>
        <w:t xml:space="preserve">r </w:t>
      </w:r>
      <w:r w:rsidRPr="006942E1">
        <w:rPr>
          <w:sz w:val="24"/>
          <w:szCs w:val="24"/>
        </w:rPr>
        <w:t>établir</w:t>
      </w:r>
      <w:r w:rsidRPr="005549E0">
        <w:rPr>
          <w:sz w:val="24"/>
          <w:szCs w:val="24"/>
        </w:rPr>
        <w:t xml:space="preserve">a à </w:t>
      </w:r>
      <w:r w:rsidRPr="006942E1">
        <w:rPr>
          <w:sz w:val="24"/>
          <w:szCs w:val="24"/>
        </w:rPr>
        <w:t>parti</w:t>
      </w:r>
      <w:r w:rsidRPr="005549E0">
        <w:rPr>
          <w:sz w:val="24"/>
          <w:szCs w:val="24"/>
        </w:rPr>
        <w:t xml:space="preserve">r </w:t>
      </w:r>
      <w:r w:rsidRPr="006942E1">
        <w:rPr>
          <w:sz w:val="24"/>
          <w:szCs w:val="24"/>
        </w:rPr>
        <w:t xml:space="preserve">des </w:t>
      </w:r>
      <w:r w:rsidRPr="005549E0">
        <w:rPr>
          <w:sz w:val="24"/>
          <w:szCs w:val="24"/>
        </w:rPr>
        <w:t>constats contradictoires, le projet de décompte final des travaux effectivement réalisés qui récapitule le montant total des sommes auxquelles il peut prétendre du fait de l’exécution du marché dans son ensemble.</w:t>
      </w:r>
    </w:p>
    <w:p w:rsidR="00186865" w:rsidRPr="006942E1" w:rsidRDefault="00186865" w:rsidP="00186865">
      <w:pPr>
        <w:widowControl w:val="0"/>
        <w:suppressAutoHyphens/>
        <w:autoSpaceDE w:val="0"/>
        <w:autoSpaceDN w:val="0"/>
        <w:spacing w:after="80"/>
        <w:jc w:val="both"/>
        <w:textAlignment w:val="baseline"/>
        <w:rPr>
          <w:sz w:val="24"/>
          <w:szCs w:val="24"/>
        </w:rPr>
      </w:pPr>
      <w:r w:rsidRPr="005549E0">
        <w:rPr>
          <w:sz w:val="24"/>
          <w:szCs w:val="24"/>
        </w:rPr>
        <w:t xml:space="preserve">25.2. </w:t>
      </w:r>
      <w:r w:rsidRPr="006942E1">
        <w:rPr>
          <w:sz w:val="24"/>
          <w:szCs w:val="24"/>
        </w:rPr>
        <w:t>Le Chef de service dispose d’un délai maximum de 15 (quinze) jours pour notifier le projet rectifié et accepté au Maître d’Œuvre.</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 xml:space="preserve">25.3. </w:t>
      </w:r>
      <w:r w:rsidRPr="006942E1">
        <w:rPr>
          <w:sz w:val="24"/>
          <w:szCs w:val="24"/>
        </w:rPr>
        <w:t>L’entrepreneur dispose d’un délai maximum de 7 (sept) jours pour renvoyer le décompte final revêtu de sa signature.</w:t>
      </w:r>
    </w:p>
    <w:p w:rsidR="00186865" w:rsidRPr="006942E1" w:rsidRDefault="00186865" w:rsidP="00186865">
      <w:pPr>
        <w:widowControl w:val="0"/>
        <w:tabs>
          <w:tab w:val="left" w:pos="2880"/>
          <w:tab w:val="left" w:pos="3540"/>
        </w:tabs>
        <w:suppressAutoHyphens/>
        <w:autoSpaceDE w:val="0"/>
        <w:autoSpaceDN w:val="0"/>
        <w:spacing w:before="80" w:after="80"/>
        <w:jc w:val="both"/>
        <w:textAlignment w:val="baseline"/>
        <w:rPr>
          <w:b/>
          <w:bCs/>
          <w:sz w:val="24"/>
          <w:szCs w:val="24"/>
        </w:rPr>
      </w:pPr>
      <w:r w:rsidRPr="005549E0">
        <w:rPr>
          <w:b/>
          <w:bCs/>
          <w:sz w:val="24"/>
          <w:szCs w:val="24"/>
        </w:rPr>
        <w:t>Article26: Décompte général et définitif (CCAGArticle35)</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 xml:space="preserve">26.1. </w:t>
      </w:r>
      <w:r w:rsidRPr="006942E1">
        <w:rPr>
          <w:sz w:val="24"/>
          <w:szCs w:val="24"/>
        </w:rPr>
        <w:t>Le Chef de service ou le Maître d’Œuvre dispose d’un délai maximum d’un (01) mois pour établir le décompte général et définitif à l’entrepreneur après la réception définitive.</w:t>
      </w:r>
    </w:p>
    <w:p w:rsidR="00186865" w:rsidRPr="005549E0" w:rsidRDefault="00186865" w:rsidP="00186865">
      <w:pPr>
        <w:widowControl w:val="0"/>
        <w:suppressAutoHyphens/>
        <w:autoSpaceDE w:val="0"/>
        <w:autoSpaceDN w:val="0"/>
        <w:spacing w:after="80"/>
        <w:ind w:firstLine="284"/>
        <w:jc w:val="both"/>
        <w:textAlignment w:val="baseline"/>
        <w:rPr>
          <w:sz w:val="24"/>
          <w:szCs w:val="24"/>
        </w:rPr>
      </w:pPr>
      <w:r w:rsidRPr="005549E0">
        <w:rPr>
          <w:sz w:val="24"/>
          <w:szCs w:val="24"/>
        </w:rPr>
        <w:t>A la fin de période de garantie qui donne lieu à la réception définitive des travaux, le Chef de service dresse le décompte général et définitif du marché qu’il fait signer contradictoirement par l’entrepreneur et l’Autorité Contractante. Ce décompte comprend:</w:t>
      </w:r>
    </w:p>
    <w:p w:rsidR="00186865" w:rsidRPr="006942E1"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6942E1">
        <w:rPr>
          <w:sz w:val="24"/>
          <w:szCs w:val="24"/>
        </w:rPr>
        <w:t>le décompte final,</w:t>
      </w:r>
    </w:p>
    <w:p w:rsidR="00186865" w:rsidRPr="006942E1"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6942E1">
        <w:rPr>
          <w:sz w:val="24"/>
          <w:szCs w:val="24"/>
        </w:rPr>
        <w:t>le solde,</w:t>
      </w:r>
    </w:p>
    <w:p w:rsidR="00186865" w:rsidRPr="006942E1"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6942E1">
        <w:rPr>
          <w:sz w:val="24"/>
          <w:szCs w:val="24"/>
        </w:rPr>
        <w:t>la récapitulation des acomptes mensuels.</w:t>
      </w:r>
    </w:p>
    <w:p w:rsidR="00186865" w:rsidRPr="005549E0" w:rsidRDefault="00186865" w:rsidP="00186865">
      <w:pPr>
        <w:widowControl w:val="0"/>
        <w:suppressAutoHyphens/>
        <w:autoSpaceDE w:val="0"/>
        <w:autoSpaceDN w:val="0"/>
        <w:spacing w:after="80"/>
        <w:ind w:firstLine="284"/>
        <w:jc w:val="both"/>
        <w:textAlignment w:val="baseline"/>
        <w:rPr>
          <w:sz w:val="24"/>
          <w:szCs w:val="24"/>
        </w:rPr>
      </w:pPr>
      <w:r w:rsidRPr="005549E0">
        <w:rPr>
          <w:sz w:val="24"/>
          <w:szCs w:val="24"/>
        </w:rPr>
        <w:t xml:space="preserve">La signature du décompte général et définitif sans réserve par l’entrepreneur, lie définitivement les </w:t>
      </w:r>
      <w:r w:rsidRPr="006942E1">
        <w:rPr>
          <w:sz w:val="24"/>
          <w:szCs w:val="24"/>
        </w:rPr>
        <w:t>partie</w:t>
      </w:r>
      <w:r w:rsidRPr="005549E0">
        <w:rPr>
          <w:sz w:val="24"/>
          <w:szCs w:val="24"/>
        </w:rPr>
        <w:t xml:space="preserve">s </w:t>
      </w:r>
      <w:r w:rsidRPr="006942E1">
        <w:rPr>
          <w:sz w:val="24"/>
          <w:szCs w:val="24"/>
        </w:rPr>
        <w:t>e</w:t>
      </w:r>
      <w:r w:rsidRPr="005549E0">
        <w:rPr>
          <w:sz w:val="24"/>
          <w:szCs w:val="24"/>
        </w:rPr>
        <w:t xml:space="preserve">t </w:t>
      </w:r>
      <w:r w:rsidRPr="006942E1">
        <w:rPr>
          <w:sz w:val="24"/>
          <w:szCs w:val="24"/>
        </w:rPr>
        <w:t>me</w:t>
      </w:r>
      <w:r w:rsidRPr="005549E0">
        <w:rPr>
          <w:sz w:val="24"/>
          <w:szCs w:val="24"/>
        </w:rPr>
        <w:t xml:space="preserve">t </w:t>
      </w:r>
      <w:r w:rsidRPr="006942E1">
        <w:rPr>
          <w:sz w:val="24"/>
          <w:szCs w:val="24"/>
        </w:rPr>
        <w:t>fi</w:t>
      </w:r>
      <w:r w:rsidRPr="005549E0">
        <w:rPr>
          <w:sz w:val="24"/>
          <w:szCs w:val="24"/>
        </w:rPr>
        <w:t xml:space="preserve">n </w:t>
      </w:r>
      <w:r w:rsidRPr="006942E1">
        <w:rPr>
          <w:sz w:val="24"/>
          <w:szCs w:val="24"/>
        </w:rPr>
        <w:t>a</w:t>
      </w:r>
      <w:r w:rsidRPr="005549E0">
        <w:rPr>
          <w:sz w:val="24"/>
          <w:szCs w:val="24"/>
        </w:rPr>
        <w:t xml:space="preserve">u </w:t>
      </w:r>
      <w:r w:rsidRPr="006942E1">
        <w:rPr>
          <w:sz w:val="24"/>
          <w:szCs w:val="24"/>
        </w:rPr>
        <w:t>marché</w:t>
      </w:r>
      <w:r w:rsidRPr="005549E0">
        <w:rPr>
          <w:sz w:val="24"/>
          <w:szCs w:val="24"/>
        </w:rPr>
        <w:t xml:space="preserve">, </w:t>
      </w:r>
      <w:r w:rsidRPr="006942E1">
        <w:rPr>
          <w:sz w:val="24"/>
          <w:szCs w:val="24"/>
        </w:rPr>
        <w:t>sau</w:t>
      </w:r>
      <w:r w:rsidRPr="005549E0">
        <w:rPr>
          <w:sz w:val="24"/>
          <w:szCs w:val="24"/>
        </w:rPr>
        <w:t xml:space="preserve">f </w:t>
      </w:r>
      <w:r w:rsidRPr="006942E1">
        <w:rPr>
          <w:sz w:val="24"/>
          <w:szCs w:val="24"/>
        </w:rPr>
        <w:t>e</w:t>
      </w:r>
      <w:r w:rsidRPr="005549E0">
        <w:rPr>
          <w:sz w:val="24"/>
          <w:szCs w:val="24"/>
        </w:rPr>
        <w:t xml:space="preserve">n </w:t>
      </w:r>
      <w:r w:rsidRPr="006942E1">
        <w:rPr>
          <w:sz w:val="24"/>
          <w:szCs w:val="24"/>
        </w:rPr>
        <w:t>c</w:t>
      </w:r>
      <w:r w:rsidRPr="005549E0">
        <w:rPr>
          <w:sz w:val="24"/>
          <w:szCs w:val="24"/>
        </w:rPr>
        <w:t xml:space="preserve">e </w:t>
      </w:r>
      <w:r w:rsidRPr="006942E1">
        <w:rPr>
          <w:sz w:val="24"/>
          <w:szCs w:val="24"/>
        </w:rPr>
        <w:t xml:space="preserve">qui </w:t>
      </w:r>
      <w:r w:rsidRPr="005549E0">
        <w:rPr>
          <w:sz w:val="24"/>
          <w:szCs w:val="24"/>
        </w:rPr>
        <w:t>concerne les intérêts moratoires.</w:t>
      </w:r>
    </w:p>
    <w:p w:rsidR="00186865" w:rsidRPr="005549E0" w:rsidRDefault="00186865" w:rsidP="00186865">
      <w:pPr>
        <w:widowControl w:val="0"/>
        <w:suppressAutoHyphens/>
        <w:autoSpaceDE w:val="0"/>
        <w:autoSpaceDN w:val="0"/>
        <w:jc w:val="both"/>
        <w:textAlignment w:val="baseline"/>
        <w:rPr>
          <w:iCs/>
          <w:sz w:val="24"/>
          <w:szCs w:val="24"/>
        </w:rPr>
      </w:pPr>
      <w:r w:rsidRPr="005549E0">
        <w:rPr>
          <w:sz w:val="24"/>
          <w:szCs w:val="24"/>
        </w:rPr>
        <w:t xml:space="preserve">26.2. </w:t>
      </w:r>
      <w:r w:rsidRPr="005549E0">
        <w:rPr>
          <w:iCs/>
          <w:spacing w:val="1"/>
          <w:sz w:val="24"/>
          <w:szCs w:val="24"/>
        </w:rPr>
        <w:t xml:space="preserve">L’entrepreneur </w:t>
      </w:r>
      <w:proofErr w:type="gramStart"/>
      <w:r w:rsidRPr="005549E0">
        <w:rPr>
          <w:iCs/>
          <w:spacing w:val="1"/>
          <w:sz w:val="24"/>
          <w:szCs w:val="24"/>
        </w:rPr>
        <w:t>dispose</w:t>
      </w:r>
      <w:proofErr w:type="gramEnd"/>
      <w:r w:rsidRPr="005549E0">
        <w:rPr>
          <w:iCs/>
          <w:spacing w:val="1"/>
          <w:sz w:val="24"/>
          <w:szCs w:val="24"/>
        </w:rPr>
        <w:t xml:space="preserve"> d’un délai maximum d’un (01) mois pour </w:t>
      </w:r>
      <w:r w:rsidRPr="005549E0">
        <w:rPr>
          <w:iCs/>
          <w:sz w:val="24"/>
          <w:szCs w:val="24"/>
        </w:rPr>
        <w:t>renvoyer le décompte général et définitif revêtu de sa signature.</w:t>
      </w:r>
    </w:p>
    <w:p w:rsidR="00186865" w:rsidRPr="006942E1" w:rsidRDefault="00186865" w:rsidP="00186865">
      <w:pPr>
        <w:widowControl w:val="0"/>
        <w:tabs>
          <w:tab w:val="left" w:pos="2880"/>
          <w:tab w:val="left" w:pos="3540"/>
        </w:tabs>
        <w:suppressAutoHyphens/>
        <w:autoSpaceDE w:val="0"/>
        <w:autoSpaceDN w:val="0"/>
        <w:spacing w:before="80" w:after="80"/>
        <w:jc w:val="both"/>
        <w:textAlignment w:val="baseline"/>
        <w:rPr>
          <w:b/>
          <w:bCs/>
          <w:sz w:val="24"/>
          <w:szCs w:val="24"/>
        </w:rPr>
      </w:pPr>
      <w:r w:rsidRPr="005549E0">
        <w:rPr>
          <w:b/>
          <w:bCs/>
          <w:sz w:val="24"/>
          <w:szCs w:val="24"/>
        </w:rPr>
        <w:t xml:space="preserve">Article27: Régime </w:t>
      </w:r>
      <w:r w:rsidRPr="006942E1">
        <w:rPr>
          <w:b/>
          <w:bCs/>
          <w:sz w:val="24"/>
          <w:szCs w:val="24"/>
        </w:rPr>
        <w:t>fisca</w:t>
      </w:r>
      <w:r w:rsidRPr="005549E0">
        <w:rPr>
          <w:b/>
          <w:bCs/>
          <w:sz w:val="24"/>
          <w:szCs w:val="24"/>
        </w:rPr>
        <w:t xml:space="preserve">l </w:t>
      </w:r>
      <w:r w:rsidRPr="006942E1">
        <w:rPr>
          <w:b/>
          <w:bCs/>
          <w:sz w:val="24"/>
          <w:szCs w:val="24"/>
        </w:rPr>
        <w:t>e</w:t>
      </w:r>
      <w:r w:rsidRPr="005549E0">
        <w:rPr>
          <w:b/>
          <w:bCs/>
          <w:sz w:val="24"/>
          <w:szCs w:val="24"/>
        </w:rPr>
        <w:t xml:space="preserve">t </w:t>
      </w:r>
      <w:r w:rsidRPr="006942E1">
        <w:rPr>
          <w:b/>
          <w:bCs/>
          <w:sz w:val="24"/>
          <w:szCs w:val="24"/>
        </w:rPr>
        <w:t>douanie</w:t>
      </w:r>
      <w:r w:rsidRPr="005549E0">
        <w:rPr>
          <w:b/>
          <w:bCs/>
          <w:sz w:val="24"/>
          <w:szCs w:val="24"/>
        </w:rPr>
        <w:t>r</w:t>
      </w:r>
      <w:r w:rsidRPr="006942E1">
        <w:rPr>
          <w:b/>
          <w:bCs/>
          <w:sz w:val="24"/>
          <w:szCs w:val="24"/>
        </w:rPr>
        <w:t xml:space="preserve"> (CCAG </w:t>
      </w:r>
      <w:r w:rsidRPr="005549E0">
        <w:rPr>
          <w:b/>
          <w:bCs/>
          <w:sz w:val="24"/>
          <w:szCs w:val="24"/>
        </w:rPr>
        <w:t>Article36)</w:t>
      </w:r>
    </w:p>
    <w:p w:rsidR="00186865" w:rsidRPr="005549E0" w:rsidRDefault="00186865" w:rsidP="00186865">
      <w:pPr>
        <w:widowControl w:val="0"/>
        <w:suppressAutoHyphens/>
        <w:autoSpaceDE w:val="0"/>
        <w:autoSpaceDN w:val="0"/>
        <w:spacing w:after="80"/>
        <w:ind w:firstLine="284"/>
        <w:jc w:val="both"/>
        <w:textAlignment w:val="baseline"/>
        <w:rPr>
          <w:sz w:val="24"/>
          <w:szCs w:val="24"/>
        </w:rPr>
      </w:pPr>
      <w:r w:rsidRPr="005549E0">
        <w:rPr>
          <w:sz w:val="24"/>
          <w:szCs w:val="24"/>
        </w:rPr>
        <w:t>Le décret N°2003/651/PM du 16 avril 2003 définit les modalités de mise en œuvre du régime fiscal des Marchés Publics. La  fiscalité applicable au présent marché comporte notamment:</w:t>
      </w:r>
    </w:p>
    <w:p w:rsidR="00186865" w:rsidRPr="005549E0"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6942E1">
        <w:rPr>
          <w:sz w:val="24"/>
          <w:szCs w:val="24"/>
        </w:rPr>
        <w:t>de</w:t>
      </w:r>
      <w:r w:rsidRPr="005549E0">
        <w:rPr>
          <w:sz w:val="24"/>
          <w:szCs w:val="24"/>
        </w:rPr>
        <w:t xml:space="preserve">s </w:t>
      </w:r>
      <w:r w:rsidRPr="006942E1">
        <w:rPr>
          <w:sz w:val="24"/>
          <w:szCs w:val="24"/>
        </w:rPr>
        <w:t>impôt</w:t>
      </w:r>
      <w:r w:rsidRPr="005549E0">
        <w:rPr>
          <w:sz w:val="24"/>
          <w:szCs w:val="24"/>
        </w:rPr>
        <w:t xml:space="preserve">s </w:t>
      </w:r>
      <w:r w:rsidRPr="006942E1">
        <w:rPr>
          <w:sz w:val="24"/>
          <w:szCs w:val="24"/>
        </w:rPr>
        <w:t>e</w:t>
      </w:r>
      <w:r w:rsidRPr="005549E0">
        <w:rPr>
          <w:sz w:val="24"/>
          <w:szCs w:val="24"/>
        </w:rPr>
        <w:t xml:space="preserve">t </w:t>
      </w:r>
      <w:r w:rsidRPr="006942E1">
        <w:rPr>
          <w:sz w:val="24"/>
          <w:szCs w:val="24"/>
        </w:rPr>
        <w:t>taxe</w:t>
      </w:r>
      <w:r w:rsidRPr="005549E0">
        <w:rPr>
          <w:sz w:val="24"/>
          <w:szCs w:val="24"/>
        </w:rPr>
        <w:t xml:space="preserve">s </w:t>
      </w:r>
      <w:r w:rsidRPr="006942E1">
        <w:rPr>
          <w:sz w:val="24"/>
          <w:szCs w:val="24"/>
        </w:rPr>
        <w:t>relatif</w:t>
      </w:r>
      <w:r w:rsidRPr="005549E0">
        <w:rPr>
          <w:sz w:val="24"/>
          <w:szCs w:val="24"/>
        </w:rPr>
        <w:t xml:space="preserve">s </w:t>
      </w:r>
      <w:r w:rsidRPr="006942E1">
        <w:rPr>
          <w:sz w:val="24"/>
          <w:szCs w:val="24"/>
        </w:rPr>
        <w:t>au</w:t>
      </w:r>
      <w:r w:rsidRPr="005549E0">
        <w:rPr>
          <w:sz w:val="24"/>
          <w:szCs w:val="24"/>
        </w:rPr>
        <w:t xml:space="preserve">x </w:t>
      </w:r>
      <w:r w:rsidRPr="006942E1">
        <w:rPr>
          <w:sz w:val="24"/>
          <w:szCs w:val="24"/>
        </w:rPr>
        <w:t xml:space="preserve">bénéfices </w:t>
      </w:r>
      <w:r w:rsidRPr="005549E0">
        <w:rPr>
          <w:sz w:val="24"/>
          <w:szCs w:val="24"/>
        </w:rPr>
        <w:t>industriels et commerciaux, y compris l’IAR qui constitue un précompte sur l’impôt des sociétés;</w:t>
      </w:r>
    </w:p>
    <w:p w:rsidR="00186865" w:rsidRPr="005549E0"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5549E0">
        <w:rPr>
          <w:sz w:val="24"/>
          <w:szCs w:val="24"/>
        </w:rPr>
        <w:t>des droits d’enregistrement calculés conformément aux stipulations du code des impôts;</w:t>
      </w:r>
    </w:p>
    <w:p w:rsidR="00186865" w:rsidRPr="005549E0" w:rsidRDefault="00186865" w:rsidP="00186865">
      <w:pPr>
        <w:widowControl w:val="0"/>
        <w:numPr>
          <w:ilvl w:val="0"/>
          <w:numId w:val="70"/>
        </w:numPr>
        <w:suppressAutoHyphens/>
        <w:autoSpaceDE w:val="0"/>
        <w:autoSpaceDN w:val="0"/>
        <w:spacing w:after="80"/>
        <w:ind w:left="714" w:hanging="357"/>
        <w:jc w:val="both"/>
        <w:textAlignment w:val="baseline"/>
        <w:rPr>
          <w:sz w:val="24"/>
          <w:szCs w:val="24"/>
        </w:rPr>
      </w:pPr>
      <w:r w:rsidRPr="005549E0">
        <w:rPr>
          <w:sz w:val="24"/>
          <w:szCs w:val="24"/>
        </w:rPr>
        <w:t>des droits et taxes attachés à la réalisation des prestations prévues par le marché:</w:t>
      </w:r>
    </w:p>
    <w:p w:rsidR="00186865" w:rsidRPr="005549E0" w:rsidRDefault="00186865" w:rsidP="00186865">
      <w:pPr>
        <w:widowControl w:val="0"/>
        <w:suppressAutoHyphens/>
        <w:autoSpaceDE w:val="0"/>
        <w:autoSpaceDN w:val="0"/>
        <w:spacing w:after="80"/>
        <w:ind w:left="709"/>
        <w:jc w:val="both"/>
        <w:textAlignment w:val="baseline"/>
        <w:rPr>
          <w:sz w:val="24"/>
          <w:szCs w:val="24"/>
        </w:rPr>
      </w:pPr>
      <w:r w:rsidRPr="005549E0">
        <w:rPr>
          <w:sz w:val="24"/>
          <w:szCs w:val="24"/>
        </w:rPr>
        <w:t>* des droits et taxes d’entrée sur le territoire camerounais (droits de douanes, TVA, taxe informatique);</w:t>
      </w:r>
    </w:p>
    <w:p w:rsidR="00186865" w:rsidRPr="005549E0" w:rsidRDefault="00186865" w:rsidP="00186865">
      <w:pPr>
        <w:widowControl w:val="0"/>
        <w:suppressAutoHyphens/>
        <w:autoSpaceDE w:val="0"/>
        <w:autoSpaceDN w:val="0"/>
        <w:spacing w:after="80"/>
        <w:ind w:left="709"/>
        <w:jc w:val="both"/>
        <w:textAlignment w:val="baseline"/>
        <w:rPr>
          <w:sz w:val="24"/>
          <w:szCs w:val="24"/>
        </w:rPr>
      </w:pPr>
      <w:r w:rsidRPr="005549E0">
        <w:rPr>
          <w:sz w:val="24"/>
          <w:szCs w:val="24"/>
        </w:rPr>
        <w:t>* des droits et taxes communaux,</w:t>
      </w:r>
    </w:p>
    <w:p w:rsidR="00186865" w:rsidRPr="005549E0" w:rsidRDefault="00186865" w:rsidP="00186865">
      <w:pPr>
        <w:widowControl w:val="0"/>
        <w:suppressAutoHyphens/>
        <w:autoSpaceDE w:val="0"/>
        <w:autoSpaceDN w:val="0"/>
        <w:spacing w:after="80"/>
        <w:ind w:left="709"/>
        <w:jc w:val="both"/>
        <w:textAlignment w:val="baseline"/>
        <w:rPr>
          <w:sz w:val="24"/>
          <w:szCs w:val="24"/>
        </w:rPr>
      </w:pPr>
      <w:r w:rsidRPr="005549E0">
        <w:rPr>
          <w:sz w:val="24"/>
          <w:szCs w:val="24"/>
        </w:rPr>
        <w:t>* des droits et taxes relatifs aux prélèvements des matériaux et d’eau.</w:t>
      </w:r>
    </w:p>
    <w:p w:rsidR="00186865" w:rsidRPr="005549E0" w:rsidRDefault="00186865" w:rsidP="00186865">
      <w:pPr>
        <w:widowControl w:val="0"/>
        <w:suppressAutoHyphens/>
        <w:autoSpaceDE w:val="0"/>
        <w:autoSpaceDN w:val="0"/>
        <w:spacing w:after="80"/>
        <w:ind w:firstLine="284"/>
        <w:jc w:val="both"/>
        <w:textAlignment w:val="baseline"/>
        <w:rPr>
          <w:sz w:val="24"/>
          <w:szCs w:val="24"/>
        </w:rPr>
      </w:pPr>
      <w:r w:rsidRPr="005549E0">
        <w:rPr>
          <w:sz w:val="24"/>
          <w:szCs w:val="24"/>
        </w:rPr>
        <w:t xml:space="preserve">Ces éléments doivent être intégrés dans les charges que l’entreprise impute sur ses coûts </w:t>
      </w:r>
      <w:r w:rsidRPr="005549E0">
        <w:rPr>
          <w:sz w:val="24"/>
          <w:szCs w:val="24"/>
        </w:rPr>
        <w:lastRenderedPageBreak/>
        <w:t>d’intervention et constituer l’un des éléments des sous-détails des prix hors taxes.</w:t>
      </w:r>
    </w:p>
    <w:p w:rsidR="00186865" w:rsidRPr="005549E0" w:rsidRDefault="00186865" w:rsidP="00186865">
      <w:pPr>
        <w:widowControl w:val="0"/>
        <w:suppressAutoHyphens/>
        <w:autoSpaceDE w:val="0"/>
        <w:autoSpaceDN w:val="0"/>
        <w:spacing w:after="80"/>
        <w:ind w:firstLine="284"/>
        <w:jc w:val="both"/>
        <w:textAlignment w:val="baseline"/>
        <w:rPr>
          <w:sz w:val="24"/>
          <w:szCs w:val="24"/>
        </w:rPr>
      </w:pPr>
      <w:r w:rsidRPr="005549E0">
        <w:rPr>
          <w:sz w:val="24"/>
          <w:szCs w:val="24"/>
        </w:rPr>
        <w:t>Le prix TTC s’entend TVA incluse.</w:t>
      </w:r>
    </w:p>
    <w:p w:rsidR="00186865" w:rsidRPr="00F63203" w:rsidRDefault="00186865" w:rsidP="00186865">
      <w:pPr>
        <w:widowControl w:val="0"/>
        <w:tabs>
          <w:tab w:val="left" w:pos="2880"/>
          <w:tab w:val="left" w:pos="3540"/>
        </w:tabs>
        <w:suppressAutoHyphens/>
        <w:autoSpaceDE w:val="0"/>
        <w:autoSpaceDN w:val="0"/>
        <w:spacing w:before="80" w:after="80"/>
        <w:jc w:val="both"/>
        <w:textAlignment w:val="baseline"/>
        <w:rPr>
          <w:b/>
          <w:bCs/>
          <w:sz w:val="24"/>
          <w:szCs w:val="24"/>
        </w:rPr>
      </w:pPr>
      <w:r w:rsidRPr="005549E0">
        <w:rPr>
          <w:b/>
          <w:bCs/>
          <w:sz w:val="24"/>
          <w:szCs w:val="24"/>
        </w:rPr>
        <w:t xml:space="preserve">Article28: </w:t>
      </w:r>
      <w:r w:rsidRPr="00F63203">
        <w:rPr>
          <w:b/>
          <w:bCs/>
          <w:sz w:val="24"/>
          <w:szCs w:val="24"/>
        </w:rPr>
        <w:t>Timbre</w:t>
      </w:r>
      <w:r w:rsidRPr="005549E0">
        <w:rPr>
          <w:b/>
          <w:bCs/>
          <w:sz w:val="24"/>
          <w:szCs w:val="24"/>
        </w:rPr>
        <w:t xml:space="preserve">s </w:t>
      </w:r>
      <w:r w:rsidRPr="00F63203">
        <w:rPr>
          <w:b/>
          <w:bCs/>
          <w:sz w:val="24"/>
          <w:szCs w:val="24"/>
        </w:rPr>
        <w:t>e</w:t>
      </w:r>
      <w:r w:rsidRPr="005549E0">
        <w:rPr>
          <w:b/>
          <w:bCs/>
          <w:sz w:val="24"/>
          <w:szCs w:val="24"/>
        </w:rPr>
        <w:t xml:space="preserve">t </w:t>
      </w:r>
      <w:r w:rsidRPr="00F63203">
        <w:rPr>
          <w:b/>
          <w:bCs/>
          <w:sz w:val="24"/>
          <w:szCs w:val="24"/>
        </w:rPr>
        <w:t>enregistremen</w:t>
      </w:r>
      <w:r w:rsidRPr="005549E0">
        <w:rPr>
          <w:b/>
          <w:bCs/>
          <w:sz w:val="24"/>
          <w:szCs w:val="24"/>
        </w:rPr>
        <w:t xml:space="preserve">t </w:t>
      </w:r>
      <w:r w:rsidRPr="00F63203">
        <w:rPr>
          <w:b/>
          <w:bCs/>
          <w:sz w:val="24"/>
          <w:szCs w:val="24"/>
        </w:rPr>
        <w:t xml:space="preserve">des </w:t>
      </w:r>
      <w:r w:rsidRPr="005549E0">
        <w:rPr>
          <w:b/>
          <w:bCs/>
          <w:sz w:val="24"/>
          <w:szCs w:val="24"/>
        </w:rPr>
        <w:t>marchés(CCAGArticle37)</w:t>
      </w:r>
    </w:p>
    <w:p w:rsidR="00186865" w:rsidRPr="005549E0" w:rsidRDefault="00186865" w:rsidP="00186865">
      <w:pPr>
        <w:widowControl w:val="0"/>
        <w:suppressAutoHyphens/>
        <w:autoSpaceDE w:val="0"/>
        <w:autoSpaceDN w:val="0"/>
        <w:spacing w:after="80"/>
        <w:ind w:firstLine="284"/>
        <w:jc w:val="both"/>
        <w:textAlignment w:val="baseline"/>
        <w:rPr>
          <w:sz w:val="24"/>
          <w:szCs w:val="24"/>
        </w:rPr>
      </w:pPr>
      <w:r w:rsidRPr="005549E0">
        <w:rPr>
          <w:sz w:val="24"/>
          <w:szCs w:val="24"/>
        </w:rPr>
        <w:t>Sept (07) exemplaires originaux du marché seront timbrés et enregistrés par les soins et aux frais de l’entrepreneur, conformément à la règlementation.</w:t>
      </w:r>
    </w:p>
    <w:p w:rsidR="00186865" w:rsidRPr="005549E0" w:rsidRDefault="00186865" w:rsidP="00186865">
      <w:pPr>
        <w:tabs>
          <w:tab w:val="left" w:pos="1560"/>
        </w:tabs>
        <w:suppressAutoHyphens/>
        <w:autoSpaceDN w:val="0"/>
        <w:spacing w:before="240"/>
        <w:jc w:val="center"/>
        <w:textAlignment w:val="baseline"/>
        <w:rPr>
          <w:sz w:val="32"/>
          <w:szCs w:val="24"/>
        </w:rPr>
      </w:pPr>
      <w:r w:rsidRPr="005549E0">
        <w:rPr>
          <w:b/>
          <w:bCs/>
          <w:color w:val="000000"/>
          <w:sz w:val="32"/>
          <w:szCs w:val="24"/>
        </w:rPr>
        <w:t>Chapitre III: Exécution des travaux</w:t>
      </w:r>
    </w:p>
    <w:p w:rsidR="00186865" w:rsidRPr="005549E0" w:rsidRDefault="00186865" w:rsidP="00186865">
      <w:pPr>
        <w:tabs>
          <w:tab w:val="left" w:pos="1560"/>
        </w:tabs>
        <w:suppressAutoHyphens/>
        <w:autoSpaceDN w:val="0"/>
        <w:spacing w:before="240" w:after="80"/>
        <w:jc w:val="both"/>
        <w:textAlignment w:val="baseline"/>
        <w:rPr>
          <w:sz w:val="24"/>
          <w:szCs w:val="24"/>
        </w:rPr>
      </w:pPr>
      <w:r w:rsidRPr="005549E0">
        <w:rPr>
          <w:b/>
          <w:bCs/>
          <w:spacing w:val="6"/>
          <w:sz w:val="24"/>
          <w:szCs w:val="24"/>
        </w:rPr>
        <w:t>Article 29 : Consistance des prestations</w:t>
      </w:r>
    </w:p>
    <w:p w:rsidR="00186865" w:rsidRPr="005549E0" w:rsidRDefault="00186865" w:rsidP="00186865">
      <w:pPr>
        <w:widowControl w:val="0"/>
        <w:suppressAutoHyphens/>
        <w:autoSpaceDE w:val="0"/>
        <w:autoSpaceDN w:val="0"/>
        <w:spacing w:after="80"/>
        <w:ind w:firstLine="284"/>
        <w:jc w:val="both"/>
        <w:textAlignment w:val="baseline"/>
        <w:rPr>
          <w:sz w:val="24"/>
          <w:szCs w:val="24"/>
        </w:rPr>
      </w:pPr>
      <w:r w:rsidRPr="005549E0">
        <w:rPr>
          <w:sz w:val="24"/>
          <w:szCs w:val="24"/>
        </w:rPr>
        <w:t xml:space="preserve">Les travaux faisant l’objet du présent marché comprennent notamment : </w:t>
      </w:r>
    </w:p>
    <w:p w:rsidR="00186865" w:rsidRPr="005549E0" w:rsidRDefault="00186865" w:rsidP="00186865">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5549E0">
        <w:rPr>
          <w:rFonts w:eastAsia="Calibri"/>
          <w:color w:val="000000"/>
          <w:sz w:val="24"/>
          <w:szCs w:val="22"/>
          <w:lang w:eastAsia="en-US"/>
        </w:rPr>
        <w:t>Travaux préparatoires ;</w:t>
      </w:r>
    </w:p>
    <w:p w:rsidR="00186865" w:rsidRPr="005549E0" w:rsidRDefault="00186865" w:rsidP="00186865">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5549E0">
        <w:rPr>
          <w:rFonts w:eastAsia="Calibri"/>
          <w:color w:val="000000"/>
          <w:sz w:val="24"/>
          <w:szCs w:val="22"/>
          <w:lang w:eastAsia="en-US"/>
        </w:rPr>
        <w:t>Fondations ;</w:t>
      </w:r>
    </w:p>
    <w:p w:rsidR="00186865" w:rsidRPr="005549E0" w:rsidRDefault="00186865" w:rsidP="00186865">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5549E0">
        <w:rPr>
          <w:rFonts w:eastAsia="Calibri"/>
          <w:color w:val="000000"/>
          <w:sz w:val="24"/>
          <w:szCs w:val="22"/>
          <w:lang w:eastAsia="en-US"/>
        </w:rPr>
        <w:t>Elévation ;</w:t>
      </w:r>
    </w:p>
    <w:p w:rsidR="00186865" w:rsidRPr="005549E0" w:rsidRDefault="00186865" w:rsidP="00186865">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5549E0">
        <w:rPr>
          <w:rFonts w:eastAsia="Calibri"/>
          <w:color w:val="000000"/>
          <w:sz w:val="24"/>
          <w:szCs w:val="22"/>
          <w:lang w:eastAsia="en-US"/>
        </w:rPr>
        <w:t>Charpente et couverture ;</w:t>
      </w:r>
    </w:p>
    <w:p w:rsidR="00186865" w:rsidRPr="005549E0" w:rsidRDefault="00186865" w:rsidP="00186865">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5549E0">
        <w:rPr>
          <w:rFonts w:eastAsia="Calibri"/>
          <w:color w:val="000000"/>
          <w:sz w:val="24"/>
          <w:szCs w:val="22"/>
          <w:lang w:eastAsia="en-US"/>
        </w:rPr>
        <w:t>Menuiserie bois et métallique ;</w:t>
      </w:r>
    </w:p>
    <w:p w:rsidR="00186865" w:rsidRPr="005549E0" w:rsidRDefault="00186865" w:rsidP="00186865">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5549E0">
        <w:rPr>
          <w:rFonts w:eastAsia="Calibri"/>
          <w:color w:val="000000"/>
          <w:sz w:val="24"/>
          <w:szCs w:val="22"/>
          <w:lang w:eastAsia="en-US"/>
        </w:rPr>
        <w:t>Electricité ;</w:t>
      </w:r>
    </w:p>
    <w:p w:rsidR="00186865" w:rsidRPr="005549E0" w:rsidRDefault="00186865" w:rsidP="00186865">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5549E0">
        <w:rPr>
          <w:rFonts w:eastAsia="Calibri"/>
          <w:color w:val="000000"/>
          <w:sz w:val="24"/>
          <w:szCs w:val="22"/>
          <w:lang w:eastAsia="en-US"/>
        </w:rPr>
        <w:t>Plomberie-sanitaire ;</w:t>
      </w:r>
    </w:p>
    <w:p w:rsidR="00186865" w:rsidRPr="005549E0" w:rsidRDefault="00186865" w:rsidP="00186865">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5549E0">
        <w:rPr>
          <w:rFonts w:eastAsia="Calibri"/>
          <w:color w:val="000000"/>
          <w:sz w:val="24"/>
          <w:szCs w:val="22"/>
          <w:lang w:eastAsia="en-US"/>
        </w:rPr>
        <w:t>Peinture ;</w:t>
      </w:r>
    </w:p>
    <w:p w:rsidR="00186865" w:rsidRPr="005549E0" w:rsidRDefault="00186865" w:rsidP="00186865">
      <w:pPr>
        <w:numPr>
          <w:ilvl w:val="0"/>
          <w:numId w:val="56"/>
        </w:numPr>
        <w:suppressAutoHyphens/>
        <w:autoSpaceDN w:val="0"/>
        <w:spacing w:line="276" w:lineRule="auto"/>
        <w:ind w:left="1570" w:hanging="357"/>
        <w:textAlignment w:val="baseline"/>
        <w:rPr>
          <w:rFonts w:eastAsia="Calibri"/>
          <w:color w:val="000000"/>
          <w:sz w:val="24"/>
          <w:szCs w:val="22"/>
          <w:lang w:eastAsia="en-US"/>
        </w:rPr>
      </w:pPr>
      <w:r w:rsidRPr="005549E0">
        <w:rPr>
          <w:rFonts w:eastAsia="Calibri"/>
          <w:color w:val="000000"/>
          <w:sz w:val="24"/>
          <w:szCs w:val="22"/>
          <w:lang w:eastAsia="en-US"/>
        </w:rPr>
        <w:t>VRD.</w:t>
      </w:r>
    </w:p>
    <w:p w:rsidR="00186865" w:rsidRPr="00F63203" w:rsidRDefault="00186865" w:rsidP="00186865">
      <w:pPr>
        <w:widowControl w:val="0"/>
        <w:tabs>
          <w:tab w:val="left" w:pos="2300"/>
          <w:tab w:val="left" w:pos="3840"/>
          <w:tab w:val="left" w:pos="4380"/>
        </w:tabs>
        <w:suppressAutoHyphens/>
        <w:autoSpaceDE w:val="0"/>
        <w:autoSpaceDN w:val="0"/>
        <w:spacing w:before="80" w:after="80"/>
        <w:jc w:val="both"/>
        <w:textAlignment w:val="baseline"/>
        <w:rPr>
          <w:b/>
          <w:bCs/>
          <w:sz w:val="24"/>
          <w:szCs w:val="24"/>
        </w:rPr>
      </w:pPr>
      <w:r w:rsidRPr="00F63203">
        <w:rPr>
          <w:b/>
          <w:bCs/>
          <w:sz w:val="24"/>
          <w:szCs w:val="24"/>
        </w:rPr>
        <w:t>Article30: Obligations du Maître d’Ouvrage (CCAG complété)</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30.1. Le Maître d’Ouvrage est tenu de fournir au prestataire les informations nécessaires à l’exécution de sa mission, et de lui garantir, aux frais de ce dernier, l’accès aux sites des projets.</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 xml:space="preserve">30.2. Le Maître d’Ouvrage </w:t>
      </w:r>
      <w:r w:rsidRPr="00F63203">
        <w:rPr>
          <w:sz w:val="24"/>
          <w:szCs w:val="24"/>
        </w:rPr>
        <w:t>assur</w:t>
      </w:r>
      <w:r w:rsidRPr="005549E0">
        <w:rPr>
          <w:sz w:val="24"/>
          <w:szCs w:val="24"/>
        </w:rPr>
        <w:t xml:space="preserve">e </w:t>
      </w:r>
      <w:r w:rsidRPr="00F63203">
        <w:rPr>
          <w:sz w:val="24"/>
          <w:szCs w:val="24"/>
        </w:rPr>
        <w:t>a</w:t>
      </w:r>
      <w:r w:rsidRPr="005549E0">
        <w:rPr>
          <w:sz w:val="24"/>
          <w:szCs w:val="24"/>
        </w:rPr>
        <w:t xml:space="preserve">u </w:t>
      </w:r>
      <w:r w:rsidRPr="00F63203">
        <w:rPr>
          <w:sz w:val="24"/>
          <w:szCs w:val="24"/>
        </w:rPr>
        <w:t>prestataire protectio</w:t>
      </w:r>
      <w:r w:rsidRPr="005549E0">
        <w:rPr>
          <w:sz w:val="24"/>
          <w:szCs w:val="24"/>
        </w:rPr>
        <w:t xml:space="preserve">n </w:t>
      </w:r>
      <w:r w:rsidRPr="00F63203">
        <w:rPr>
          <w:sz w:val="24"/>
          <w:szCs w:val="24"/>
        </w:rPr>
        <w:t>contr</w:t>
      </w:r>
      <w:r w:rsidRPr="005549E0">
        <w:rPr>
          <w:sz w:val="24"/>
          <w:szCs w:val="24"/>
        </w:rPr>
        <w:t xml:space="preserve">e </w:t>
      </w:r>
      <w:r w:rsidRPr="00F63203">
        <w:rPr>
          <w:sz w:val="24"/>
          <w:szCs w:val="24"/>
        </w:rPr>
        <w:t>le</w:t>
      </w:r>
      <w:r w:rsidRPr="005549E0">
        <w:rPr>
          <w:sz w:val="24"/>
          <w:szCs w:val="24"/>
        </w:rPr>
        <w:t xml:space="preserve">s </w:t>
      </w:r>
      <w:r w:rsidRPr="00F63203">
        <w:rPr>
          <w:sz w:val="24"/>
          <w:szCs w:val="24"/>
        </w:rPr>
        <w:t>menaces</w:t>
      </w:r>
      <w:r w:rsidRPr="005549E0">
        <w:rPr>
          <w:sz w:val="24"/>
          <w:szCs w:val="24"/>
        </w:rPr>
        <w:t xml:space="preserve">, </w:t>
      </w:r>
      <w:r w:rsidRPr="00F63203">
        <w:rPr>
          <w:sz w:val="24"/>
          <w:szCs w:val="24"/>
        </w:rPr>
        <w:t xml:space="preserve">outrages, </w:t>
      </w:r>
      <w:r w:rsidRPr="005549E0">
        <w:rPr>
          <w:sz w:val="24"/>
          <w:szCs w:val="24"/>
        </w:rPr>
        <w:t>violences, voies de fait, injures ou diffamations dont il peut être victime en raison ou à l’occasion de l’exercice de sa mission.</w:t>
      </w:r>
    </w:p>
    <w:p w:rsidR="00186865" w:rsidRPr="00F63203" w:rsidRDefault="00186865" w:rsidP="00186865">
      <w:pPr>
        <w:widowControl w:val="0"/>
        <w:tabs>
          <w:tab w:val="left" w:pos="2300"/>
          <w:tab w:val="left" w:pos="3840"/>
          <w:tab w:val="left" w:pos="4380"/>
        </w:tabs>
        <w:suppressAutoHyphens/>
        <w:autoSpaceDE w:val="0"/>
        <w:autoSpaceDN w:val="0"/>
        <w:spacing w:before="80" w:after="80"/>
        <w:jc w:val="both"/>
        <w:textAlignment w:val="baseline"/>
        <w:rPr>
          <w:b/>
          <w:bCs/>
          <w:sz w:val="24"/>
          <w:szCs w:val="24"/>
        </w:rPr>
      </w:pPr>
      <w:r w:rsidRPr="005549E0">
        <w:rPr>
          <w:b/>
          <w:bCs/>
          <w:sz w:val="24"/>
          <w:szCs w:val="24"/>
        </w:rPr>
        <w:t xml:space="preserve">Article31: </w:t>
      </w:r>
      <w:r w:rsidRPr="00F63203">
        <w:rPr>
          <w:b/>
          <w:bCs/>
          <w:sz w:val="24"/>
          <w:szCs w:val="24"/>
        </w:rPr>
        <w:t>Délai</w:t>
      </w:r>
      <w:r w:rsidRPr="005549E0">
        <w:rPr>
          <w:b/>
          <w:bCs/>
          <w:sz w:val="24"/>
          <w:szCs w:val="24"/>
        </w:rPr>
        <w:t xml:space="preserve">s </w:t>
      </w:r>
      <w:r w:rsidRPr="00F63203">
        <w:rPr>
          <w:b/>
          <w:bCs/>
          <w:sz w:val="24"/>
          <w:szCs w:val="24"/>
        </w:rPr>
        <w:t>d’exécutio</w:t>
      </w:r>
      <w:r w:rsidRPr="005549E0">
        <w:rPr>
          <w:b/>
          <w:bCs/>
          <w:sz w:val="24"/>
          <w:szCs w:val="24"/>
        </w:rPr>
        <w:t xml:space="preserve">n </w:t>
      </w:r>
      <w:r w:rsidRPr="00F63203">
        <w:rPr>
          <w:b/>
          <w:bCs/>
          <w:sz w:val="24"/>
          <w:szCs w:val="24"/>
        </w:rPr>
        <w:t>d</w:t>
      </w:r>
      <w:r w:rsidRPr="005549E0">
        <w:rPr>
          <w:b/>
          <w:bCs/>
          <w:sz w:val="24"/>
          <w:szCs w:val="24"/>
        </w:rPr>
        <w:t xml:space="preserve">u </w:t>
      </w:r>
      <w:r w:rsidRPr="00F63203">
        <w:rPr>
          <w:b/>
          <w:bCs/>
          <w:sz w:val="24"/>
          <w:szCs w:val="24"/>
        </w:rPr>
        <w:t xml:space="preserve">marché </w:t>
      </w:r>
      <w:r w:rsidRPr="005549E0">
        <w:rPr>
          <w:b/>
          <w:bCs/>
          <w:sz w:val="24"/>
          <w:szCs w:val="24"/>
        </w:rPr>
        <w:t>(CCAGArticle38)</w:t>
      </w:r>
    </w:p>
    <w:p w:rsidR="00186865" w:rsidRPr="00F63203" w:rsidRDefault="00186865" w:rsidP="00186865">
      <w:pPr>
        <w:widowControl w:val="0"/>
        <w:suppressAutoHyphens/>
        <w:autoSpaceDE w:val="0"/>
        <w:autoSpaceDN w:val="0"/>
        <w:jc w:val="both"/>
        <w:textAlignment w:val="baseline"/>
        <w:rPr>
          <w:b/>
          <w:sz w:val="24"/>
          <w:szCs w:val="24"/>
        </w:rPr>
      </w:pPr>
      <w:r w:rsidRPr="005549E0">
        <w:rPr>
          <w:sz w:val="24"/>
          <w:szCs w:val="24"/>
        </w:rPr>
        <w:t xml:space="preserve">31.1. Le délai d’exécution des travaux objet du présent marché </w:t>
      </w:r>
      <w:r w:rsidRPr="00F63203">
        <w:rPr>
          <w:sz w:val="24"/>
          <w:szCs w:val="24"/>
        </w:rPr>
        <w:t>es</w:t>
      </w:r>
      <w:r w:rsidRPr="005549E0">
        <w:rPr>
          <w:sz w:val="24"/>
          <w:szCs w:val="24"/>
        </w:rPr>
        <w:t xml:space="preserve">t </w:t>
      </w:r>
      <w:r w:rsidRPr="00F63203">
        <w:rPr>
          <w:sz w:val="24"/>
          <w:szCs w:val="24"/>
        </w:rPr>
        <w:t>d</w:t>
      </w:r>
      <w:r w:rsidRPr="005549E0">
        <w:rPr>
          <w:sz w:val="24"/>
          <w:szCs w:val="24"/>
        </w:rPr>
        <w:t xml:space="preserve">e </w:t>
      </w:r>
      <w:r w:rsidRPr="00F63203">
        <w:rPr>
          <w:b/>
          <w:sz w:val="24"/>
          <w:szCs w:val="24"/>
        </w:rPr>
        <w:t>Quatre (04) Mois pour chaque lot.</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31.2. Ce délai court à compter de la date de notification de l’ordre de service de commencer les travaux.</w:t>
      </w:r>
    </w:p>
    <w:p w:rsidR="00186865" w:rsidRPr="00F63203" w:rsidRDefault="00186865" w:rsidP="00186865">
      <w:pPr>
        <w:widowControl w:val="0"/>
        <w:tabs>
          <w:tab w:val="left" w:pos="2300"/>
          <w:tab w:val="left" w:pos="3840"/>
          <w:tab w:val="left" w:pos="4380"/>
        </w:tabs>
        <w:suppressAutoHyphens/>
        <w:autoSpaceDE w:val="0"/>
        <w:autoSpaceDN w:val="0"/>
        <w:spacing w:before="80" w:after="80"/>
        <w:jc w:val="both"/>
        <w:textAlignment w:val="baseline"/>
        <w:rPr>
          <w:b/>
          <w:bCs/>
          <w:sz w:val="24"/>
          <w:szCs w:val="24"/>
        </w:rPr>
      </w:pPr>
      <w:r w:rsidRPr="005549E0">
        <w:rPr>
          <w:b/>
          <w:bCs/>
          <w:sz w:val="24"/>
          <w:szCs w:val="24"/>
        </w:rPr>
        <w:t>Article32: Rôles et responsabilités de l’entrepreneur (CCAG Article40)</w:t>
      </w:r>
    </w:p>
    <w:p w:rsidR="00186865" w:rsidRPr="005549E0" w:rsidRDefault="00186865" w:rsidP="00186865">
      <w:pPr>
        <w:widowControl w:val="0"/>
        <w:suppressAutoHyphens/>
        <w:autoSpaceDE w:val="0"/>
        <w:autoSpaceDN w:val="0"/>
        <w:spacing w:after="80"/>
        <w:ind w:firstLine="284"/>
        <w:jc w:val="both"/>
        <w:textAlignment w:val="baseline"/>
        <w:rPr>
          <w:sz w:val="24"/>
          <w:szCs w:val="24"/>
        </w:rPr>
      </w:pPr>
      <w:r w:rsidRPr="005549E0">
        <w:rPr>
          <w:sz w:val="24"/>
          <w:szCs w:val="24"/>
        </w:rPr>
        <w:t xml:space="preserve">Le planning détaillé et général d’avancement des travaux sera communiqué au Maître d’Œuvre en </w:t>
      </w:r>
      <w:r w:rsidRPr="00F63203">
        <w:rPr>
          <w:sz w:val="24"/>
          <w:szCs w:val="24"/>
        </w:rPr>
        <w:t xml:space="preserve">quatre (04) </w:t>
      </w:r>
      <w:r w:rsidRPr="005549E0">
        <w:rPr>
          <w:sz w:val="24"/>
          <w:szCs w:val="24"/>
        </w:rPr>
        <w:t xml:space="preserve">exemplaires à chaque début de </w:t>
      </w:r>
      <w:r w:rsidRPr="00F63203">
        <w:rPr>
          <w:sz w:val="24"/>
          <w:szCs w:val="24"/>
        </w:rPr>
        <w:t>trimestre.</w:t>
      </w:r>
    </w:p>
    <w:p w:rsidR="00186865" w:rsidRPr="00F63203" w:rsidRDefault="00186865" w:rsidP="00186865">
      <w:pPr>
        <w:widowControl w:val="0"/>
        <w:tabs>
          <w:tab w:val="left" w:pos="2300"/>
          <w:tab w:val="left" w:pos="3840"/>
          <w:tab w:val="left" w:pos="4380"/>
        </w:tabs>
        <w:suppressAutoHyphens/>
        <w:autoSpaceDE w:val="0"/>
        <w:autoSpaceDN w:val="0"/>
        <w:spacing w:before="80" w:after="80"/>
        <w:jc w:val="both"/>
        <w:textAlignment w:val="baseline"/>
        <w:rPr>
          <w:b/>
          <w:bCs/>
          <w:sz w:val="24"/>
          <w:szCs w:val="24"/>
        </w:rPr>
      </w:pPr>
      <w:r w:rsidRPr="005549E0">
        <w:rPr>
          <w:b/>
          <w:bCs/>
          <w:sz w:val="24"/>
          <w:szCs w:val="24"/>
        </w:rPr>
        <w:t>Article33: Mise à disposition des documents et du site (CCAG Article 42)</w:t>
      </w:r>
    </w:p>
    <w:p w:rsidR="00186865" w:rsidRPr="005549E0" w:rsidRDefault="00186865" w:rsidP="00186865">
      <w:pPr>
        <w:widowControl w:val="0"/>
        <w:suppressAutoHyphens/>
        <w:autoSpaceDE w:val="0"/>
        <w:autoSpaceDN w:val="0"/>
        <w:spacing w:after="80"/>
        <w:ind w:firstLine="284"/>
        <w:jc w:val="both"/>
        <w:textAlignment w:val="baseline"/>
        <w:rPr>
          <w:sz w:val="24"/>
          <w:szCs w:val="24"/>
        </w:rPr>
      </w:pPr>
      <w:r w:rsidRPr="005549E0">
        <w:rPr>
          <w:sz w:val="24"/>
          <w:szCs w:val="24"/>
        </w:rPr>
        <w:t>L’exemplaire reproductible des plans figurant dans le Dossier d’Appel d’Offres sera remis par:</w:t>
      </w:r>
      <w:r w:rsidRPr="00F63203">
        <w:rPr>
          <w:sz w:val="24"/>
          <w:szCs w:val="24"/>
        </w:rPr>
        <w:t xml:space="preserve"> le Chef de service.</w:t>
      </w:r>
    </w:p>
    <w:p w:rsidR="00186865" w:rsidRPr="005549E0" w:rsidRDefault="00186865" w:rsidP="00186865">
      <w:pPr>
        <w:widowControl w:val="0"/>
        <w:suppressAutoHyphens/>
        <w:autoSpaceDE w:val="0"/>
        <w:autoSpaceDN w:val="0"/>
        <w:spacing w:after="80"/>
        <w:ind w:firstLine="284"/>
        <w:jc w:val="both"/>
        <w:textAlignment w:val="baseline"/>
        <w:rPr>
          <w:sz w:val="24"/>
          <w:szCs w:val="24"/>
        </w:rPr>
      </w:pPr>
      <w:r w:rsidRPr="00F63203">
        <w:rPr>
          <w:sz w:val="24"/>
          <w:szCs w:val="24"/>
        </w:rPr>
        <w:t xml:space="preserve">Le Maître d’Ouvrage </w:t>
      </w:r>
      <w:r w:rsidRPr="005549E0">
        <w:rPr>
          <w:sz w:val="24"/>
          <w:szCs w:val="24"/>
        </w:rPr>
        <w:t>met le site des travaux et ses voies d’accès à la disposition de l’entrepreneur en temps utile et au fur et à mesure de l’avancement des travaux</w:t>
      </w:r>
      <w:r w:rsidRPr="00F63203">
        <w:rPr>
          <w:sz w:val="24"/>
          <w:szCs w:val="24"/>
        </w:rPr>
        <w:t>.</w:t>
      </w:r>
    </w:p>
    <w:p w:rsidR="00186865" w:rsidRPr="00F63203" w:rsidRDefault="00186865" w:rsidP="00186865">
      <w:pPr>
        <w:widowControl w:val="0"/>
        <w:tabs>
          <w:tab w:val="left" w:pos="2300"/>
          <w:tab w:val="left" w:pos="3840"/>
          <w:tab w:val="left" w:pos="4380"/>
        </w:tabs>
        <w:suppressAutoHyphens/>
        <w:autoSpaceDE w:val="0"/>
        <w:autoSpaceDN w:val="0"/>
        <w:spacing w:before="80" w:after="80"/>
        <w:jc w:val="both"/>
        <w:textAlignment w:val="baseline"/>
        <w:rPr>
          <w:b/>
          <w:bCs/>
          <w:sz w:val="24"/>
          <w:szCs w:val="24"/>
        </w:rPr>
      </w:pPr>
      <w:r w:rsidRPr="005549E0">
        <w:rPr>
          <w:b/>
          <w:bCs/>
          <w:sz w:val="24"/>
          <w:szCs w:val="24"/>
        </w:rPr>
        <w:t>Article 34: Assurances des ouvrages et responsabilités civiles (CCAG Article 45)</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34.1. Les polices d’assurances suivantes sont requises au titre du présent marché pour les montants minimum indiqués ci-après dans un délai de quinze (15) jours à compter de la notification du marché:</w:t>
      </w:r>
    </w:p>
    <w:p w:rsidR="00186865" w:rsidRPr="00F63203" w:rsidRDefault="00186865" w:rsidP="00186865">
      <w:pPr>
        <w:widowControl w:val="0"/>
        <w:numPr>
          <w:ilvl w:val="0"/>
          <w:numId w:val="70"/>
        </w:numPr>
        <w:suppressAutoHyphens/>
        <w:autoSpaceDE w:val="0"/>
        <w:autoSpaceDN w:val="0"/>
        <w:spacing w:after="80"/>
        <w:ind w:left="714" w:hanging="357"/>
        <w:jc w:val="both"/>
        <w:textAlignment w:val="baseline"/>
        <w:rPr>
          <w:i/>
          <w:sz w:val="24"/>
          <w:szCs w:val="24"/>
        </w:rPr>
      </w:pPr>
      <w:r w:rsidRPr="00F63203">
        <w:rPr>
          <w:i/>
          <w:sz w:val="24"/>
          <w:szCs w:val="24"/>
        </w:rPr>
        <w:t>- Assurance responsabilité civile, chef d’entreprise;</w:t>
      </w:r>
    </w:p>
    <w:p w:rsidR="00186865" w:rsidRPr="00F63203" w:rsidRDefault="00186865" w:rsidP="00186865">
      <w:pPr>
        <w:widowControl w:val="0"/>
        <w:numPr>
          <w:ilvl w:val="0"/>
          <w:numId w:val="70"/>
        </w:numPr>
        <w:suppressAutoHyphens/>
        <w:autoSpaceDE w:val="0"/>
        <w:autoSpaceDN w:val="0"/>
        <w:spacing w:after="80"/>
        <w:ind w:left="714" w:hanging="357"/>
        <w:jc w:val="both"/>
        <w:textAlignment w:val="baseline"/>
        <w:rPr>
          <w:i/>
          <w:sz w:val="24"/>
          <w:szCs w:val="24"/>
        </w:rPr>
      </w:pPr>
      <w:r w:rsidRPr="00F63203">
        <w:rPr>
          <w:i/>
          <w:sz w:val="24"/>
          <w:szCs w:val="24"/>
        </w:rPr>
        <w:t>- Assurance “Tous risques chantier”;</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34.2. La non justification des Assurances ci-dessus dans un délai de 15 (quinze) jours suivant notification du marché par l’Autorité Contractante, entraine une pénalité de 10 000 (dix mille) francs CFA par jour calendaire de retard.</w:t>
      </w:r>
    </w:p>
    <w:p w:rsidR="00186865" w:rsidRPr="00F63203" w:rsidRDefault="00186865" w:rsidP="00186865">
      <w:pPr>
        <w:widowControl w:val="0"/>
        <w:tabs>
          <w:tab w:val="left" w:pos="2300"/>
          <w:tab w:val="left" w:pos="3840"/>
          <w:tab w:val="left" w:pos="4380"/>
        </w:tabs>
        <w:suppressAutoHyphens/>
        <w:autoSpaceDE w:val="0"/>
        <w:autoSpaceDN w:val="0"/>
        <w:spacing w:before="80" w:after="80"/>
        <w:jc w:val="both"/>
        <w:textAlignment w:val="baseline"/>
        <w:rPr>
          <w:b/>
          <w:bCs/>
          <w:sz w:val="24"/>
          <w:szCs w:val="24"/>
        </w:rPr>
      </w:pPr>
      <w:r w:rsidRPr="005549E0">
        <w:rPr>
          <w:b/>
          <w:bCs/>
          <w:sz w:val="24"/>
          <w:szCs w:val="24"/>
        </w:rPr>
        <w:t xml:space="preserve">Article 35: </w:t>
      </w:r>
      <w:r w:rsidRPr="00F63203">
        <w:rPr>
          <w:b/>
          <w:bCs/>
          <w:sz w:val="24"/>
          <w:szCs w:val="24"/>
        </w:rPr>
        <w:t>Pièc</w:t>
      </w:r>
      <w:r w:rsidRPr="005549E0">
        <w:rPr>
          <w:b/>
          <w:bCs/>
          <w:sz w:val="24"/>
          <w:szCs w:val="24"/>
        </w:rPr>
        <w:t xml:space="preserve">e à </w:t>
      </w:r>
      <w:r w:rsidRPr="00F63203">
        <w:rPr>
          <w:b/>
          <w:bCs/>
          <w:sz w:val="24"/>
          <w:szCs w:val="24"/>
        </w:rPr>
        <w:t>fourni</w:t>
      </w:r>
      <w:r w:rsidRPr="005549E0">
        <w:rPr>
          <w:b/>
          <w:bCs/>
          <w:sz w:val="24"/>
          <w:szCs w:val="24"/>
        </w:rPr>
        <w:t xml:space="preserve">r </w:t>
      </w:r>
      <w:r w:rsidRPr="00F63203">
        <w:rPr>
          <w:b/>
          <w:bCs/>
          <w:sz w:val="24"/>
          <w:szCs w:val="24"/>
        </w:rPr>
        <w:t>pa</w:t>
      </w:r>
      <w:r w:rsidRPr="005549E0">
        <w:rPr>
          <w:b/>
          <w:bCs/>
          <w:sz w:val="24"/>
          <w:szCs w:val="24"/>
        </w:rPr>
        <w:t xml:space="preserve">r </w:t>
      </w:r>
      <w:r w:rsidRPr="00F63203">
        <w:rPr>
          <w:b/>
          <w:bCs/>
          <w:sz w:val="24"/>
          <w:szCs w:val="24"/>
        </w:rPr>
        <w:t xml:space="preserve">l’entrepreneur </w:t>
      </w:r>
      <w:r w:rsidRPr="005549E0">
        <w:rPr>
          <w:b/>
          <w:bCs/>
          <w:sz w:val="24"/>
          <w:szCs w:val="24"/>
        </w:rPr>
        <w:t>(Article 49 complété)</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35.1. Programme des travaux, Plan d’assurance qualité</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lastRenderedPageBreak/>
        <w:t xml:space="preserve">Dans un délai maximum de </w:t>
      </w:r>
      <w:r w:rsidRPr="00F63203">
        <w:rPr>
          <w:sz w:val="24"/>
          <w:szCs w:val="24"/>
        </w:rPr>
        <w:t xml:space="preserve">trente (30) jours </w:t>
      </w:r>
      <w:r w:rsidRPr="005549E0">
        <w:rPr>
          <w:sz w:val="24"/>
          <w:szCs w:val="24"/>
        </w:rPr>
        <w:t xml:space="preserve">à compter de la notification de l’ordre de service de commencer les travaux, l’entrepreneur soumettra, en </w:t>
      </w:r>
      <w:r w:rsidRPr="00F63203">
        <w:rPr>
          <w:sz w:val="24"/>
          <w:szCs w:val="24"/>
        </w:rPr>
        <w:t xml:space="preserve">six (06) </w:t>
      </w:r>
      <w:r w:rsidRPr="005549E0">
        <w:rPr>
          <w:sz w:val="24"/>
          <w:szCs w:val="24"/>
        </w:rPr>
        <w:t xml:space="preserve">exemplaires, à l'approbation </w:t>
      </w:r>
      <w:r w:rsidRPr="00F63203">
        <w:rPr>
          <w:sz w:val="24"/>
          <w:szCs w:val="24"/>
        </w:rPr>
        <w:t xml:space="preserve">du Chef de service après avis de l’Ingénieur </w:t>
      </w:r>
      <w:r w:rsidRPr="005549E0">
        <w:rPr>
          <w:sz w:val="24"/>
          <w:szCs w:val="24"/>
        </w:rPr>
        <w:t>le programme d'exécution des travaux, son calendrier d’approvisionnement, son projet de Plan d’Assurance Qualité (PAQ) et son Plan de Gestion Environnementale, le cas échéant.</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Ce programme sera exclusivement présenté selon les modèles fournis.</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Deux (2) exemplaires de ces pièces lui seront retournés dans un délai de quinze (15) jours à partir de leur réception avec:</w:t>
      </w:r>
    </w:p>
    <w:p w:rsidR="00186865" w:rsidRPr="00F63203" w:rsidRDefault="00186865" w:rsidP="00186865">
      <w:pPr>
        <w:widowControl w:val="0"/>
        <w:numPr>
          <w:ilvl w:val="0"/>
          <w:numId w:val="70"/>
        </w:numPr>
        <w:suppressAutoHyphens/>
        <w:autoSpaceDE w:val="0"/>
        <w:autoSpaceDN w:val="0"/>
        <w:ind w:left="714" w:hanging="357"/>
        <w:jc w:val="both"/>
        <w:textAlignment w:val="baseline"/>
        <w:rPr>
          <w:i/>
          <w:sz w:val="24"/>
          <w:szCs w:val="24"/>
        </w:rPr>
      </w:pPr>
      <w:r w:rsidRPr="00F63203">
        <w:rPr>
          <w:i/>
          <w:sz w:val="24"/>
          <w:szCs w:val="24"/>
        </w:rPr>
        <w:t>Soit la mention d'approbation “ BON POUR EXECUTION”;</w:t>
      </w:r>
    </w:p>
    <w:p w:rsidR="00186865" w:rsidRPr="00F63203" w:rsidRDefault="00186865" w:rsidP="00186865">
      <w:pPr>
        <w:widowControl w:val="0"/>
        <w:numPr>
          <w:ilvl w:val="0"/>
          <w:numId w:val="70"/>
        </w:numPr>
        <w:suppressAutoHyphens/>
        <w:autoSpaceDE w:val="0"/>
        <w:autoSpaceDN w:val="0"/>
        <w:ind w:left="714" w:hanging="357"/>
        <w:jc w:val="both"/>
        <w:textAlignment w:val="baseline"/>
        <w:rPr>
          <w:i/>
          <w:sz w:val="24"/>
          <w:szCs w:val="24"/>
        </w:rPr>
      </w:pPr>
      <w:r w:rsidRPr="00F63203">
        <w:rPr>
          <w:i/>
          <w:sz w:val="24"/>
          <w:szCs w:val="24"/>
        </w:rPr>
        <w:t>Soit la mention de leur rejet accompagnée des motifs dudit rejet.</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L’entrepreneur disposera alors  de huit(8) jours pour présenter un nouveau projet. Le Chef de Service ou le Maitre d’Œuvre disposera alors d’un délai de cinq (5) jours pour donner son approbation ou faire d’éventuelles remarques</w:t>
      </w:r>
      <w:r w:rsidRPr="005549E0">
        <w:rPr>
          <w:strike/>
          <w:sz w:val="24"/>
          <w:szCs w:val="24"/>
        </w:rPr>
        <w:t>.</w:t>
      </w:r>
      <w:r w:rsidRPr="005549E0">
        <w:rPr>
          <w:sz w:val="24"/>
          <w:szCs w:val="24"/>
        </w:rPr>
        <w:t xml:space="preserve"> Les délais d’approbation du projet d’exécution sont suspensifs du délai d’exécution.</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L'approbation donnée par le Chef de Service ou le Maitre d’Œuvre n'atténuera en rien la responsabilité de l’entrepreneur. Cependant les travaux exécutés avant l'approbation du programme ne seront ni constatés ni rémunérés sauf s’ils ont été expressément ordonnés. Le planning actualisé et approuvé deviendra le planning contractuel.</w:t>
      </w:r>
    </w:p>
    <w:p w:rsidR="00186865" w:rsidRPr="005549E0" w:rsidRDefault="00186865" w:rsidP="00186865">
      <w:pPr>
        <w:widowControl w:val="0"/>
        <w:suppressAutoHyphens/>
        <w:autoSpaceDE w:val="0"/>
        <w:autoSpaceDN w:val="0"/>
        <w:jc w:val="both"/>
        <w:textAlignment w:val="baseline"/>
        <w:rPr>
          <w:sz w:val="24"/>
          <w:szCs w:val="24"/>
        </w:rPr>
      </w:pPr>
      <w:r w:rsidRPr="005549E0">
        <w:rPr>
          <w:spacing w:val="1"/>
          <w:sz w:val="24"/>
          <w:szCs w:val="24"/>
        </w:rPr>
        <w:t>L’entrepreneu</w:t>
      </w:r>
      <w:r w:rsidRPr="005549E0">
        <w:rPr>
          <w:sz w:val="24"/>
          <w:szCs w:val="24"/>
        </w:rPr>
        <w:t xml:space="preserve">r </w:t>
      </w:r>
      <w:r w:rsidRPr="005549E0">
        <w:rPr>
          <w:spacing w:val="1"/>
          <w:sz w:val="24"/>
          <w:szCs w:val="24"/>
        </w:rPr>
        <w:t>tiendr</w:t>
      </w:r>
      <w:r w:rsidRPr="005549E0">
        <w:rPr>
          <w:sz w:val="24"/>
          <w:szCs w:val="24"/>
        </w:rPr>
        <w:t xml:space="preserve">a </w:t>
      </w:r>
      <w:r w:rsidRPr="005549E0">
        <w:rPr>
          <w:spacing w:val="1"/>
          <w:sz w:val="24"/>
          <w:szCs w:val="24"/>
        </w:rPr>
        <w:t>constammen</w:t>
      </w:r>
      <w:r w:rsidRPr="005549E0">
        <w:rPr>
          <w:sz w:val="24"/>
          <w:szCs w:val="24"/>
        </w:rPr>
        <w:t xml:space="preserve">t à </w:t>
      </w:r>
      <w:r w:rsidRPr="005549E0">
        <w:rPr>
          <w:spacing w:val="1"/>
          <w:sz w:val="24"/>
          <w:szCs w:val="24"/>
        </w:rPr>
        <w:t>jour</w:t>
      </w:r>
      <w:r w:rsidRPr="005549E0">
        <w:rPr>
          <w:sz w:val="24"/>
          <w:szCs w:val="24"/>
        </w:rPr>
        <w:t xml:space="preserve">, </w:t>
      </w:r>
      <w:r w:rsidRPr="005549E0">
        <w:rPr>
          <w:spacing w:val="1"/>
          <w:sz w:val="24"/>
          <w:szCs w:val="24"/>
        </w:rPr>
        <w:t xml:space="preserve">sur </w:t>
      </w:r>
      <w:r w:rsidRPr="005549E0">
        <w:rPr>
          <w:sz w:val="24"/>
          <w:szCs w:val="24"/>
        </w:rPr>
        <w:t>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cinq (05) jours à l’Autorité Contractante, sans effet suspensif de son exécution. Toutefois, s’il est constaté des modifications importantes dénaturant l’objectif du marché ou la consistance des travaux, l’Autorité Contractante retournera le programme d’exécution accompagné des réserves à lever dans un délai de quinze (15) jours à compter de sa date de réception.</w:t>
      </w:r>
    </w:p>
    <w:p w:rsidR="00186865" w:rsidRPr="005549E0" w:rsidRDefault="00186865" w:rsidP="00186865">
      <w:pPr>
        <w:widowControl w:val="0"/>
        <w:suppressAutoHyphens/>
        <w:autoSpaceDE w:val="0"/>
        <w:autoSpaceDN w:val="0"/>
        <w:jc w:val="both"/>
        <w:textAlignment w:val="baseline"/>
        <w:rPr>
          <w:sz w:val="24"/>
          <w:szCs w:val="24"/>
        </w:rPr>
      </w:pPr>
      <w:proofErr w:type="gramStart"/>
      <w:r w:rsidRPr="005549E0">
        <w:rPr>
          <w:sz w:val="24"/>
          <w:szCs w:val="24"/>
        </w:rPr>
        <w:t>b</w:t>
      </w:r>
      <w:proofErr w:type="gramEnd"/>
      <w:r w:rsidRPr="005549E0">
        <w:rPr>
          <w:sz w:val="24"/>
          <w:szCs w:val="24"/>
        </w:rPr>
        <w:t>. Le Plan de Gestion Environnemental fera ressortir notamment les conditions de choix des sites techniques et de base vie, les conditions d’emprunt de sites d’extraction et les conditions de remise en état des sites de travaux et d’installation.</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 xml:space="preserve">c. L’entrepreneur indiquera dans ce programme les matériels et méthodes qu’il  compte utiliser ainsi </w:t>
      </w:r>
      <w:r w:rsidRPr="005549E0">
        <w:rPr>
          <w:spacing w:val="3"/>
          <w:sz w:val="24"/>
          <w:szCs w:val="24"/>
        </w:rPr>
        <w:t>qu</w:t>
      </w:r>
      <w:r w:rsidRPr="005549E0">
        <w:rPr>
          <w:sz w:val="24"/>
          <w:szCs w:val="24"/>
        </w:rPr>
        <w:t xml:space="preserve">e </w:t>
      </w:r>
      <w:r w:rsidRPr="005549E0">
        <w:rPr>
          <w:spacing w:val="3"/>
          <w:sz w:val="24"/>
          <w:szCs w:val="24"/>
        </w:rPr>
        <w:t>le</w:t>
      </w:r>
      <w:r w:rsidRPr="005549E0">
        <w:rPr>
          <w:sz w:val="24"/>
          <w:szCs w:val="24"/>
        </w:rPr>
        <w:t xml:space="preserve">s </w:t>
      </w:r>
      <w:r w:rsidRPr="005549E0">
        <w:rPr>
          <w:spacing w:val="3"/>
          <w:sz w:val="24"/>
          <w:szCs w:val="24"/>
        </w:rPr>
        <w:t>effectif</w:t>
      </w:r>
      <w:r w:rsidRPr="005549E0">
        <w:rPr>
          <w:sz w:val="24"/>
          <w:szCs w:val="24"/>
        </w:rPr>
        <w:t xml:space="preserve">s </w:t>
      </w:r>
      <w:r w:rsidRPr="005549E0">
        <w:rPr>
          <w:spacing w:val="3"/>
          <w:sz w:val="24"/>
          <w:szCs w:val="24"/>
        </w:rPr>
        <w:t>d</w:t>
      </w:r>
      <w:r w:rsidRPr="005549E0">
        <w:rPr>
          <w:sz w:val="24"/>
          <w:szCs w:val="24"/>
        </w:rPr>
        <w:t xml:space="preserve">u </w:t>
      </w:r>
      <w:r w:rsidRPr="005549E0">
        <w:rPr>
          <w:spacing w:val="3"/>
          <w:sz w:val="24"/>
          <w:szCs w:val="24"/>
        </w:rPr>
        <w:t>personne</w:t>
      </w:r>
      <w:r w:rsidRPr="005549E0">
        <w:rPr>
          <w:sz w:val="24"/>
          <w:szCs w:val="24"/>
        </w:rPr>
        <w:t xml:space="preserve">l </w:t>
      </w:r>
      <w:r w:rsidRPr="005549E0">
        <w:rPr>
          <w:spacing w:val="3"/>
          <w:sz w:val="24"/>
          <w:szCs w:val="24"/>
        </w:rPr>
        <w:t>qu’i</w:t>
      </w:r>
      <w:r w:rsidRPr="005549E0">
        <w:rPr>
          <w:sz w:val="24"/>
          <w:szCs w:val="24"/>
        </w:rPr>
        <w:t xml:space="preserve">l </w:t>
      </w:r>
      <w:r w:rsidRPr="005549E0">
        <w:rPr>
          <w:spacing w:val="3"/>
          <w:sz w:val="24"/>
          <w:szCs w:val="24"/>
        </w:rPr>
        <w:t xml:space="preserve">compte </w:t>
      </w:r>
      <w:r w:rsidRPr="005549E0">
        <w:rPr>
          <w:sz w:val="24"/>
          <w:szCs w:val="24"/>
        </w:rPr>
        <w:t>employer.</w:t>
      </w:r>
    </w:p>
    <w:p w:rsidR="00186865" w:rsidRPr="005549E0" w:rsidRDefault="00186865" w:rsidP="00186865">
      <w:pPr>
        <w:widowControl w:val="0"/>
        <w:tabs>
          <w:tab w:val="left" w:pos="340"/>
        </w:tabs>
        <w:suppressAutoHyphens/>
        <w:autoSpaceDE w:val="0"/>
        <w:autoSpaceDN w:val="0"/>
        <w:jc w:val="both"/>
        <w:textAlignment w:val="baseline"/>
        <w:rPr>
          <w:sz w:val="24"/>
          <w:szCs w:val="24"/>
        </w:rPr>
      </w:pPr>
      <w:r w:rsidRPr="005549E0">
        <w:rPr>
          <w:sz w:val="24"/>
          <w:szCs w:val="24"/>
        </w:rPr>
        <w:t>d. L’agrément donné par le chef de service ou le Maître d’Œuvre ne diminue en rien la responsabilité de l’entrepreneur quant aux conséquences dommageables que leur mise en œuvre pourrait avoir tant à l’égard des tiers qu’à l’égard du respect des clauses du marché.</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35.2. Projet d’exécution</w:t>
      </w:r>
    </w:p>
    <w:p w:rsidR="00186865" w:rsidRPr="005549E0" w:rsidRDefault="00186865" w:rsidP="00186865">
      <w:pPr>
        <w:widowControl w:val="0"/>
        <w:tabs>
          <w:tab w:val="left" w:pos="800"/>
          <w:tab w:val="left" w:pos="2080"/>
          <w:tab w:val="left" w:pos="2560"/>
          <w:tab w:val="left" w:pos="2980"/>
          <w:tab w:val="left" w:pos="3780"/>
          <w:tab w:val="left" w:pos="4260"/>
        </w:tabs>
        <w:suppressAutoHyphens/>
        <w:autoSpaceDE w:val="0"/>
        <w:autoSpaceDN w:val="0"/>
        <w:jc w:val="both"/>
        <w:textAlignment w:val="baseline"/>
        <w:rPr>
          <w:sz w:val="24"/>
          <w:szCs w:val="24"/>
        </w:rPr>
      </w:pPr>
      <w:r w:rsidRPr="005549E0">
        <w:rPr>
          <w:sz w:val="24"/>
          <w:szCs w:val="24"/>
        </w:rPr>
        <w:t xml:space="preserve">a. Le dossier des plans d’exécution </w:t>
      </w:r>
      <w:r w:rsidRPr="005549E0">
        <w:rPr>
          <w:i/>
          <w:iCs/>
          <w:sz w:val="24"/>
          <w:szCs w:val="24"/>
        </w:rPr>
        <w:t xml:space="preserve">(calcul et dessins) </w:t>
      </w:r>
      <w:r w:rsidRPr="005549E0">
        <w:rPr>
          <w:sz w:val="24"/>
          <w:szCs w:val="24"/>
        </w:rPr>
        <w:t xml:space="preserve">d’exécution nécessaires à la réalisation de toutes les parties de l’ouvrage devront être soumis au visa du </w:t>
      </w:r>
      <w:r w:rsidRPr="005549E0">
        <w:rPr>
          <w:iCs/>
          <w:sz w:val="24"/>
          <w:szCs w:val="24"/>
        </w:rPr>
        <w:t xml:space="preserve">Chef de service du marché </w:t>
      </w:r>
      <w:r w:rsidRPr="005549E0">
        <w:rPr>
          <w:iCs/>
          <w:spacing w:val="20"/>
          <w:sz w:val="24"/>
          <w:szCs w:val="24"/>
        </w:rPr>
        <w:t xml:space="preserve">dans un délai maximum d’un (01) mois </w:t>
      </w:r>
      <w:r w:rsidRPr="005549E0">
        <w:rPr>
          <w:sz w:val="24"/>
          <w:szCs w:val="24"/>
        </w:rPr>
        <w:t xml:space="preserve">avant la date prévue pour le début </w:t>
      </w:r>
      <w:r w:rsidRPr="005549E0">
        <w:rPr>
          <w:spacing w:val="5"/>
          <w:sz w:val="24"/>
          <w:szCs w:val="24"/>
        </w:rPr>
        <w:t>d</w:t>
      </w:r>
      <w:r w:rsidRPr="005549E0">
        <w:rPr>
          <w:sz w:val="24"/>
          <w:szCs w:val="24"/>
        </w:rPr>
        <w:t xml:space="preserve">e </w:t>
      </w:r>
      <w:r w:rsidRPr="005549E0">
        <w:rPr>
          <w:spacing w:val="5"/>
          <w:sz w:val="24"/>
          <w:szCs w:val="24"/>
        </w:rPr>
        <w:t>réalisatio</w:t>
      </w:r>
      <w:r w:rsidRPr="005549E0">
        <w:rPr>
          <w:sz w:val="24"/>
          <w:szCs w:val="24"/>
        </w:rPr>
        <w:t xml:space="preserve">n </w:t>
      </w:r>
      <w:r w:rsidRPr="005549E0">
        <w:rPr>
          <w:spacing w:val="5"/>
          <w:sz w:val="24"/>
          <w:szCs w:val="24"/>
        </w:rPr>
        <w:t>d</w:t>
      </w:r>
      <w:r w:rsidRPr="005549E0">
        <w:rPr>
          <w:sz w:val="24"/>
          <w:szCs w:val="24"/>
        </w:rPr>
        <w:t xml:space="preserve">e </w:t>
      </w:r>
      <w:r w:rsidRPr="005549E0">
        <w:rPr>
          <w:spacing w:val="5"/>
          <w:sz w:val="24"/>
          <w:szCs w:val="24"/>
        </w:rPr>
        <w:t>l</w:t>
      </w:r>
      <w:r w:rsidRPr="005549E0">
        <w:rPr>
          <w:sz w:val="24"/>
          <w:szCs w:val="24"/>
        </w:rPr>
        <w:t xml:space="preserve">a </w:t>
      </w:r>
      <w:r w:rsidRPr="005549E0">
        <w:rPr>
          <w:spacing w:val="5"/>
          <w:sz w:val="24"/>
          <w:szCs w:val="24"/>
        </w:rPr>
        <w:t>parti</w:t>
      </w:r>
      <w:r w:rsidRPr="005549E0">
        <w:rPr>
          <w:sz w:val="24"/>
          <w:szCs w:val="24"/>
        </w:rPr>
        <w:t xml:space="preserve">e </w:t>
      </w:r>
      <w:r w:rsidRPr="005549E0">
        <w:rPr>
          <w:spacing w:val="5"/>
          <w:sz w:val="24"/>
          <w:szCs w:val="24"/>
        </w:rPr>
        <w:t>d</w:t>
      </w:r>
      <w:r w:rsidRPr="005549E0">
        <w:rPr>
          <w:sz w:val="24"/>
          <w:szCs w:val="24"/>
        </w:rPr>
        <w:t xml:space="preserve">e </w:t>
      </w:r>
      <w:r w:rsidRPr="005549E0">
        <w:rPr>
          <w:spacing w:val="5"/>
          <w:sz w:val="24"/>
          <w:szCs w:val="24"/>
        </w:rPr>
        <w:t xml:space="preserve">l’ouvrage </w:t>
      </w:r>
      <w:r w:rsidRPr="005549E0">
        <w:rPr>
          <w:sz w:val="24"/>
          <w:szCs w:val="24"/>
        </w:rPr>
        <w:t>correspondante.</w:t>
      </w:r>
    </w:p>
    <w:p w:rsidR="00186865" w:rsidRPr="005549E0" w:rsidRDefault="00186865" w:rsidP="00186865">
      <w:pPr>
        <w:widowControl w:val="0"/>
        <w:suppressAutoHyphens/>
        <w:autoSpaceDE w:val="0"/>
        <w:autoSpaceDN w:val="0"/>
        <w:jc w:val="both"/>
        <w:textAlignment w:val="baseline"/>
        <w:rPr>
          <w:sz w:val="24"/>
          <w:szCs w:val="24"/>
        </w:rPr>
      </w:pPr>
      <w:proofErr w:type="gramStart"/>
      <w:r w:rsidRPr="005549E0">
        <w:rPr>
          <w:sz w:val="24"/>
          <w:szCs w:val="24"/>
        </w:rPr>
        <w:t>b</w:t>
      </w:r>
      <w:proofErr w:type="gramEnd"/>
      <w:r w:rsidRPr="005549E0">
        <w:rPr>
          <w:sz w:val="24"/>
          <w:szCs w:val="24"/>
        </w:rPr>
        <w:t xml:space="preserve">. </w:t>
      </w:r>
      <w:r w:rsidRPr="005549E0">
        <w:rPr>
          <w:iCs/>
          <w:sz w:val="24"/>
          <w:szCs w:val="24"/>
        </w:rPr>
        <w:t>Le Chef de service du marché</w:t>
      </w:r>
      <w:r w:rsidRPr="005549E0">
        <w:rPr>
          <w:sz w:val="24"/>
          <w:szCs w:val="24"/>
        </w:rPr>
        <w:t xml:space="preserve"> disposera d’un délai de </w:t>
      </w:r>
      <w:r w:rsidRPr="005549E0">
        <w:rPr>
          <w:iCs/>
          <w:sz w:val="24"/>
          <w:szCs w:val="24"/>
        </w:rPr>
        <w:t xml:space="preserve">quinze (15) jours </w:t>
      </w:r>
      <w:r w:rsidRPr="005549E0">
        <w:rPr>
          <w:sz w:val="24"/>
          <w:szCs w:val="24"/>
        </w:rPr>
        <w:t xml:space="preserve">pour les examiner et faire connaître ses observations. L’entrepreneur </w:t>
      </w:r>
      <w:r w:rsidRPr="005549E0">
        <w:rPr>
          <w:spacing w:val="1"/>
          <w:sz w:val="24"/>
          <w:szCs w:val="24"/>
        </w:rPr>
        <w:t>disposer</w:t>
      </w:r>
      <w:r w:rsidRPr="005549E0">
        <w:rPr>
          <w:sz w:val="24"/>
          <w:szCs w:val="24"/>
        </w:rPr>
        <w:t xml:space="preserve">a </w:t>
      </w:r>
      <w:r w:rsidRPr="005549E0">
        <w:rPr>
          <w:spacing w:val="1"/>
          <w:sz w:val="24"/>
          <w:szCs w:val="24"/>
        </w:rPr>
        <w:t>alor</w:t>
      </w:r>
      <w:r w:rsidRPr="005549E0">
        <w:rPr>
          <w:sz w:val="24"/>
          <w:szCs w:val="24"/>
        </w:rPr>
        <w:t xml:space="preserve">s </w:t>
      </w:r>
      <w:r w:rsidRPr="005549E0">
        <w:rPr>
          <w:spacing w:val="1"/>
          <w:sz w:val="24"/>
          <w:szCs w:val="24"/>
        </w:rPr>
        <w:t>d’u</w:t>
      </w:r>
      <w:r w:rsidRPr="005549E0">
        <w:rPr>
          <w:sz w:val="24"/>
          <w:szCs w:val="24"/>
        </w:rPr>
        <w:t xml:space="preserve">n </w:t>
      </w:r>
      <w:r w:rsidRPr="005549E0">
        <w:rPr>
          <w:spacing w:val="1"/>
          <w:sz w:val="24"/>
          <w:szCs w:val="24"/>
        </w:rPr>
        <w:t>déla</w:t>
      </w:r>
      <w:r w:rsidRPr="005549E0">
        <w:rPr>
          <w:sz w:val="24"/>
          <w:szCs w:val="24"/>
        </w:rPr>
        <w:t xml:space="preserve">i </w:t>
      </w:r>
      <w:r w:rsidRPr="005549E0">
        <w:rPr>
          <w:spacing w:val="1"/>
          <w:sz w:val="24"/>
          <w:szCs w:val="24"/>
        </w:rPr>
        <w:t xml:space="preserve">de huit (08)  jours </w:t>
      </w:r>
      <w:r w:rsidRPr="005549E0">
        <w:rPr>
          <w:sz w:val="24"/>
          <w:szCs w:val="24"/>
        </w:rPr>
        <w:t>pour présenter un nouveau dossier intégrant lesdites observations.</w:t>
      </w:r>
    </w:p>
    <w:p w:rsidR="00186865" w:rsidRPr="005549E0" w:rsidRDefault="00186865" w:rsidP="00186865">
      <w:pPr>
        <w:widowControl w:val="0"/>
        <w:autoSpaceDE w:val="0"/>
        <w:autoSpaceDN w:val="0"/>
        <w:adjustRightInd w:val="0"/>
        <w:jc w:val="both"/>
        <w:rPr>
          <w:iCs/>
          <w:sz w:val="24"/>
          <w:szCs w:val="24"/>
        </w:rPr>
      </w:pPr>
      <w:r w:rsidRPr="005549E0">
        <w:rPr>
          <w:iCs/>
          <w:sz w:val="24"/>
          <w:szCs w:val="24"/>
        </w:rPr>
        <w:t>c. La non production du projet d’exécution par l’entrepreneur dans un délai de 01 (un) mois au plus tard après la notification de l’Ordre de Service de démarrage des travaux, entraine une pénalité de 10 000 (dix mille) francs CFA par jour calendaire de retard.</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35.3.</w:t>
      </w:r>
      <w:r w:rsidRPr="005549E0">
        <w:rPr>
          <w:spacing w:val="6"/>
          <w:sz w:val="24"/>
          <w:szCs w:val="24"/>
        </w:rPr>
        <w:t xml:space="preserve"> En cas d’inobservation des délais d’approbation des documents ci-dessus par l’Administration, ceux-ci sont réputés approuvés.</w:t>
      </w:r>
    </w:p>
    <w:p w:rsidR="00186865" w:rsidRPr="00F63203" w:rsidRDefault="00186865" w:rsidP="00186865">
      <w:pPr>
        <w:widowControl w:val="0"/>
        <w:tabs>
          <w:tab w:val="left" w:pos="2300"/>
          <w:tab w:val="left" w:pos="3840"/>
          <w:tab w:val="left" w:pos="4380"/>
        </w:tabs>
        <w:suppressAutoHyphens/>
        <w:autoSpaceDE w:val="0"/>
        <w:autoSpaceDN w:val="0"/>
        <w:spacing w:before="80" w:after="80"/>
        <w:jc w:val="both"/>
        <w:textAlignment w:val="baseline"/>
        <w:rPr>
          <w:b/>
          <w:bCs/>
          <w:sz w:val="24"/>
          <w:szCs w:val="24"/>
        </w:rPr>
      </w:pPr>
      <w:r w:rsidRPr="005549E0">
        <w:rPr>
          <w:b/>
          <w:bCs/>
          <w:sz w:val="24"/>
          <w:szCs w:val="24"/>
        </w:rPr>
        <w:t>Article 36: Organisation et sécurité des chantiers (CCAG Article 50)</w:t>
      </w:r>
    </w:p>
    <w:p w:rsidR="00186865" w:rsidRPr="005549E0" w:rsidRDefault="00186865" w:rsidP="00186865">
      <w:pPr>
        <w:widowControl w:val="0"/>
        <w:suppressAutoHyphens/>
        <w:autoSpaceDE w:val="0"/>
        <w:autoSpaceDN w:val="0"/>
        <w:spacing w:before="80" w:after="80"/>
        <w:jc w:val="both"/>
        <w:textAlignment w:val="baseline"/>
        <w:rPr>
          <w:sz w:val="24"/>
          <w:szCs w:val="24"/>
        </w:rPr>
      </w:pPr>
      <w:r w:rsidRPr="005549E0">
        <w:rPr>
          <w:sz w:val="24"/>
          <w:szCs w:val="24"/>
        </w:rPr>
        <w:t>36.1. Les panneaux placés au niveau de chaque site, devront être mis en place dans un délai maximum d’un mois après la notification   de l’ordre de service de démarrer les travaux.</w:t>
      </w:r>
    </w:p>
    <w:p w:rsidR="00186865" w:rsidRPr="005549E0" w:rsidRDefault="00186865" w:rsidP="00186865">
      <w:pPr>
        <w:widowControl w:val="0"/>
        <w:suppressAutoHyphens/>
        <w:autoSpaceDE w:val="0"/>
        <w:autoSpaceDN w:val="0"/>
        <w:spacing w:before="80" w:after="80"/>
        <w:jc w:val="both"/>
        <w:textAlignment w:val="baseline"/>
        <w:rPr>
          <w:sz w:val="24"/>
          <w:szCs w:val="24"/>
        </w:rPr>
      </w:pPr>
      <w:r w:rsidRPr="005549E0">
        <w:rPr>
          <w:sz w:val="24"/>
          <w:szCs w:val="24"/>
        </w:rPr>
        <w:t>36.2. Services à informer en cas   d’interruption de la circulation ou le long des  itinéraires déviés:</w:t>
      </w:r>
    </w:p>
    <w:p w:rsidR="00186865" w:rsidRPr="005549E0" w:rsidRDefault="00186865" w:rsidP="00186865">
      <w:pPr>
        <w:widowControl w:val="0"/>
        <w:suppressAutoHyphens/>
        <w:autoSpaceDE w:val="0"/>
        <w:autoSpaceDN w:val="0"/>
        <w:spacing w:before="80" w:after="80"/>
        <w:jc w:val="both"/>
        <w:textAlignment w:val="baseline"/>
        <w:rPr>
          <w:sz w:val="24"/>
          <w:szCs w:val="24"/>
        </w:rPr>
      </w:pPr>
      <w:r w:rsidRPr="005549E0">
        <w:rPr>
          <w:iCs/>
          <w:sz w:val="24"/>
          <w:szCs w:val="24"/>
        </w:rPr>
        <w:t>[A préciser conformément à l’article  50.2 du CCAG].</w:t>
      </w:r>
    </w:p>
    <w:p w:rsidR="00186865" w:rsidRPr="005549E0" w:rsidRDefault="00186865" w:rsidP="00186865">
      <w:pPr>
        <w:widowControl w:val="0"/>
        <w:tabs>
          <w:tab w:val="left" w:pos="1980"/>
          <w:tab w:val="left" w:pos="2640"/>
          <w:tab w:val="left" w:pos="3880"/>
        </w:tabs>
        <w:suppressAutoHyphens/>
        <w:autoSpaceDE w:val="0"/>
        <w:autoSpaceDN w:val="0"/>
        <w:spacing w:before="80" w:after="80"/>
        <w:jc w:val="both"/>
        <w:textAlignment w:val="baseline"/>
        <w:rPr>
          <w:sz w:val="24"/>
          <w:szCs w:val="24"/>
        </w:rPr>
      </w:pPr>
      <w:r w:rsidRPr="005549E0">
        <w:rPr>
          <w:sz w:val="24"/>
          <w:szCs w:val="24"/>
        </w:rPr>
        <w:lastRenderedPageBreak/>
        <w:t xml:space="preserve">36.3. </w:t>
      </w:r>
      <w:r w:rsidRPr="005549E0">
        <w:rPr>
          <w:spacing w:val="5"/>
          <w:sz w:val="24"/>
          <w:szCs w:val="24"/>
        </w:rPr>
        <w:t>Indiquer</w:t>
      </w:r>
      <w:r w:rsidRPr="005549E0">
        <w:rPr>
          <w:sz w:val="24"/>
          <w:szCs w:val="24"/>
        </w:rPr>
        <w:t xml:space="preserve">, </w:t>
      </w:r>
      <w:r w:rsidRPr="005549E0">
        <w:rPr>
          <w:spacing w:val="5"/>
          <w:sz w:val="24"/>
          <w:szCs w:val="24"/>
        </w:rPr>
        <w:t>le</w:t>
      </w:r>
      <w:r w:rsidRPr="005549E0">
        <w:rPr>
          <w:sz w:val="24"/>
          <w:szCs w:val="24"/>
        </w:rPr>
        <w:t xml:space="preserve">s </w:t>
      </w:r>
      <w:r w:rsidRPr="005549E0">
        <w:rPr>
          <w:spacing w:val="5"/>
          <w:sz w:val="24"/>
          <w:szCs w:val="24"/>
        </w:rPr>
        <w:t>mesure</w:t>
      </w:r>
      <w:r w:rsidRPr="005549E0">
        <w:rPr>
          <w:sz w:val="24"/>
          <w:szCs w:val="24"/>
        </w:rPr>
        <w:t xml:space="preserve">s </w:t>
      </w:r>
      <w:r w:rsidRPr="005549E0">
        <w:rPr>
          <w:spacing w:val="5"/>
          <w:sz w:val="24"/>
          <w:szCs w:val="24"/>
        </w:rPr>
        <w:t>particulières, demandée</w:t>
      </w:r>
      <w:r w:rsidRPr="005549E0">
        <w:rPr>
          <w:sz w:val="24"/>
          <w:szCs w:val="24"/>
        </w:rPr>
        <w:t xml:space="preserve">s à </w:t>
      </w:r>
      <w:r w:rsidRPr="005549E0">
        <w:rPr>
          <w:spacing w:val="5"/>
          <w:sz w:val="24"/>
          <w:szCs w:val="24"/>
        </w:rPr>
        <w:t>l’entrepreneur</w:t>
      </w:r>
      <w:r w:rsidRPr="005549E0">
        <w:rPr>
          <w:sz w:val="24"/>
          <w:szCs w:val="24"/>
        </w:rPr>
        <w:t xml:space="preserve">, </w:t>
      </w:r>
      <w:r w:rsidRPr="005549E0">
        <w:rPr>
          <w:spacing w:val="5"/>
          <w:sz w:val="24"/>
          <w:szCs w:val="24"/>
        </w:rPr>
        <w:t>autre</w:t>
      </w:r>
      <w:r w:rsidRPr="005549E0">
        <w:rPr>
          <w:sz w:val="24"/>
          <w:szCs w:val="24"/>
        </w:rPr>
        <w:t xml:space="preserve">s </w:t>
      </w:r>
      <w:r w:rsidRPr="005549E0">
        <w:rPr>
          <w:spacing w:val="5"/>
          <w:sz w:val="24"/>
          <w:szCs w:val="24"/>
        </w:rPr>
        <w:t xml:space="preserve">que </w:t>
      </w:r>
      <w:r w:rsidRPr="005549E0">
        <w:rPr>
          <w:sz w:val="24"/>
          <w:szCs w:val="24"/>
        </w:rPr>
        <w:t>celles prévues dans le CCAG,  les règles d’hygiène et de sécurité et pour la circulation autour du ou dans le site.</w:t>
      </w:r>
    </w:p>
    <w:p w:rsidR="00186865" w:rsidRPr="00F63203" w:rsidRDefault="00186865" w:rsidP="00186865">
      <w:pPr>
        <w:widowControl w:val="0"/>
        <w:tabs>
          <w:tab w:val="left" w:pos="2300"/>
          <w:tab w:val="left" w:pos="3840"/>
          <w:tab w:val="left" w:pos="4380"/>
        </w:tabs>
        <w:suppressAutoHyphens/>
        <w:autoSpaceDE w:val="0"/>
        <w:autoSpaceDN w:val="0"/>
        <w:jc w:val="both"/>
        <w:textAlignment w:val="baseline"/>
        <w:rPr>
          <w:b/>
          <w:bCs/>
          <w:sz w:val="24"/>
          <w:szCs w:val="24"/>
        </w:rPr>
      </w:pPr>
      <w:r w:rsidRPr="005549E0">
        <w:rPr>
          <w:b/>
          <w:bCs/>
          <w:sz w:val="24"/>
          <w:szCs w:val="24"/>
        </w:rPr>
        <w:t>Article 37: Implantation des ouvrages (CCAG Article 52)</w:t>
      </w:r>
    </w:p>
    <w:p w:rsidR="00186865" w:rsidRPr="00F63203" w:rsidRDefault="00186865" w:rsidP="00186865">
      <w:pPr>
        <w:widowControl w:val="0"/>
        <w:suppressAutoHyphens/>
        <w:autoSpaceDE w:val="0"/>
        <w:autoSpaceDN w:val="0"/>
        <w:jc w:val="both"/>
        <w:textAlignment w:val="baseline"/>
        <w:rPr>
          <w:spacing w:val="1"/>
          <w:sz w:val="24"/>
          <w:szCs w:val="24"/>
        </w:rPr>
      </w:pPr>
      <w:r w:rsidRPr="005549E0">
        <w:rPr>
          <w:spacing w:val="1"/>
          <w:sz w:val="24"/>
          <w:szCs w:val="24"/>
        </w:rPr>
        <w:t>L</w:t>
      </w:r>
      <w:r w:rsidRPr="00F63203">
        <w:rPr>
          <w:spacing w:val="1"/>
          <w:sz w:val="24"/>
          <w:szCs w:val="24"/>
        </w:rPr>
        <w:t xml:space="preserve">e </w:t>
      </w:r>
      <w:r w:rsidRPr="005549E0">
        <w:rPr>
          <w:spacing w:val="1"/>
          <w:sz w:val="24"/>
          <w:szCs w:val="24"/>
        </w:rPr>
        <w:t>Maîtr</w:t>
      </w:r>
      <w:r w:rsidRPr="00F63203">
        <w:rPr>
          <w:spacing w:val="1"/>
          <w:sz w:val="24"/>
          <w:szCs w:val="24"/>
        </w:rPr>
        <w:t xml:space="preserve">e </w:t>
      </w:r>
      <w:r w:rsidRPr="005549E0">
        <w:rPr>
          <w:spacing w:val="1"/>
          <w:sz w:val="24"/>
          <w:szCs w:val="24"/>
        </w:rPr>
        <w:t>d’Œuvre notifier</w:t>
      </w:r>
      <w:r w:rsidRPr="00F63203">
        <w:rPr>
          <w:spacing w:val="1"/>
          <w:sz w:val="24"/>
          <w:szCs w:val="24"/>
        </w:rPr>
        <w:t xml:space="preserve">a </w:t>
      </w:r>
      <w:r w:rsidRPr="005549E0">
        <w:rPr>
          <w:spacing w:val="1"/>
          <w:sz w:val="24"/>
          <w:szCs w:val="24"/>
        </w:rPr>
        <w:t>dan</w:t>
      </w:r>
      <w:r w:rsidRPr="00F63203">
        <w:rPr>
          <w:spacing w:val="1"/>
          <w:sz w:val="24"/>
          <w:szCs w:val="24"/>
        </w:rPr>
        <w:t xml:space="preserve">s </w:t>
      </w:r>
      <w:r w:rsidRPr="005549E0">
        <w:rPr>
          <w:spacing w:val="1"/>
          <w:sz w:val="24"/>
          <w:szCs w:val="24"/>
        </w:rPr>
        <w:t>u</w:t>
      </w:r>
      <w:r w:rsidRPr="00F63203">
        <w:rPr>
          <w:spacing w:val="1"/>
          <w:sz w:val="24"/>
          <w:szCs w:val="24"/>
        </w:rPr>
        <w:t xml:space="preserve">n </w:t>
      </w:r>
      <w:r w:rsidRPr="005549E0">
        <w:rPr>
          <w:spacing w:val="1"/>
          <w:sz w:val="24"/>
          <w:szCs w:val="24"/>
        </w:rPr>
        <w:t>déla</w:t>
      </w:r>
      <w:r w:rsidRPr="00F63203">
        <w:rPr>
          <w:spacing w:val="1"/>
          <w:sz w:val="24"/>
          <w:szCs w:val="24"/>
        </w:rPr>
        <w:t xml:space="preserve">i </w:t>
      </w:r>
      <w:r w:rsidRPr="005549E0">
        <w:rPr>
          <w:spacing w:val="1"/>
          <w:sz w:val="24"/>
          <w:szCs w:val="24"/>
        </w:rPr>
        <w:t xml:space="preserve">de </w:t>
      </w:r>
      <w:r w:rsidRPr="00F63203">
        <w:rPr>
          <w:spacing w:val="1"/>
          <w:sz w:val="24"/>
          <w:szCs w:val="24"/>
        </w:rPr>
        <w:t>quinze (15) jours suivant la date de notification de l’ordre de service de commencer les travaux, les points et niveaux de base du projet.</w:t>
      </w:r>
    </w:p>
    <w:p w:rsidR="00186865" w:rsidRPr="00F63203" w:rsidRDefault="00186865" w:rsidP="00186865">
      <w:pPr>
        <w:widowControl w:val="0"/>
        <w:suppressAutoHyphens/>
        <w:autoSpaceDE w:val="0"/>
        <w:autoSpaceDN w:val="0"/>
        <w:jc w:val="both"/>
        <w:textAlignment w:val="baseline"/>
        <w:rPr>
          <w:b/>
          <w:bCs/>
          <w:sz w:val="24"/>
          <w:szCs w:val="24"/>
        </w:rPr>
      </w:pPr>
      <w:r w:rsidRPr="005549E0">
        <w:rPr>
          <w:b/>
          <w:bCs/>
          <w:sz w:val="24"/>
          <w:szCs w:val="24"/>
        </w:rPr>
        <w:t>Article38: Sous-traitance(CCAGarticle54)</w:t>
      </w:r>
    </w:p>
    <w:p w:rsidR="00186865" w:rsidRPr="00F63203" w:rsidRDefault="00186865" w:rsidP="00186865">
      <w:pPr>
        <w:widowControl w:val="0"/>
        <w:suppressAutoHyphens/>
        <w:autoSpaceDE w:val="0"/>
        <w:autoSpaceDN w:val="0"/>
        <w:jc w:val="both"/>
        <w:textAlignment w:val="baseline"/>
        <w:rPr>
          <w:spacing w:val="1"/>
          <w:sz w:val="24"/>
          <w:szCs w:val="24"/>
        </w:rPr>
      </w:pPr>
      <w:r w:rsidRPr="00F63203">
        <w:rPr>
          <w:spacing w:val="1"/>
          <w:sz w:val="24"/>
          <w:szCs w:val="24"/>
        </w:rPr>
        <w:t>Sans Objet.</w:t>
      </w:r>
    </w:p>
    <w:p w:rsidR="00186865" w:rsidRPr="00F63203" w:rsidRDefault="00186865" w:rsidP="00186865">
      <w:pPr>
        <w:widowControl w:val="0"/>
        <w:suppressAutoHyphens/>
        <w:autoSpaceDE w:val="0"/>
        <w:autoSpaceDN w:val="0"/>
        <w:jc w:val="both"/>
        <w:textAlignment w:val="baseline"/>
        <w:rPr>
          <w:b/>
          <w:bCs/>
          <w:sz w:val="24"/>
          <w:szCs w:val="24"/>
        </w:rPr>
      </w:pPr>
      <w:r w:rsidRPr="005549E0">
        <w:rPr>
          <w:b/>
          <w:bCs/>
          <w:sz w:val="24"/>
          <w:szCs w:val="24"/>
        </w:rPr>
        <w:t xml:space="preserve">Article39: </w:t>
      </w:r>
      <w:r w:rsidRPr="00F63203">
        <w:rPr>
          <w:b/>
          <w:bCs/>
          <w:sz w:val="24"/>
          <w:szCs w:val="24"/>
        </w:rPr>
        <w:t>Laboratoir</w:t>
      </w:r>
      <w:r w:rsidRPr="005549E0">
        <w:rPr>
          <w:b/>
          <w:bCs/>
          <w:sz w:val="24"/>
          <w:szCs w:val="24"/>
        </w:rPr>
        <w:t xml:space="preserve">e </w:t>
      </w:r>
      <w:r w:rsidRPr="00F63203">
        <w:rPr>
          <w:b/>
          <w:bCs/>
          <w:sz w:val="24"/>
          <w:szCs w:val="24"/>
        </w:rPr>
        <w:t>d</w:t>
      </w:r>
      <w:r w:rsidRPr="005549E0">
        <w:rPr>
          <w:b/>
          <w:bCs/>
          <w:sz w:val="24"/>
          <w:szCs w:val="24"/>
        </w:rPr>
        <w:t xml:space="preserve">e </w:t>
      </w:r>
      <w:r w:rsidRPr="00F63203">
        <w:rPr>
          <w:b/>
          <w:bCs/>
          <w:sz w:val="24"/>
          <w:szCs w:val="24"/>
        </w:rPr>
        <w:t>chantie</w:t>
      </w:r>
      <w:r w:rsidRPr="005549E0">
        <w:rPr>
          <w:b/>
          <w:bCs/>
          <w:sz w:val="24"/>
          <w:szCs w:val="24"/>
        </w:rPr>
        <w:t xml:space="preserve">r </w:t>
      </w:r>
      <w:r w:rsidRPr="00F63203">
        <w:rPr>
          <w:b/>
          <w:bCs/>
          <w:sz w:val="24"/>
          <w:szCs w:val="24"/>
        </w:rPr>
        <w:t>e</w:t>
      </w:r>
      <w:r w:rsidRPr="005549E0">
        <w:rPr>
          <w:b/>
          <w:bCs/>
          <w:sz w:val="24"/>
          <w:szCs w:val="24"/>
        </w:rPr>
        <w:t xml:space="preserve">t </w:t>
      </w:r>
      <w:r w:rsidRPr="00F63203">
        <w:rPr>
          <w:b/>
          <w:bCs/>
          <w:sz w:val="24"/>
          <w:szCs w:val="24"/>
        </w:rPr>
        <w:t xml:space="preserve">essais </w:t>
      </w:r>
      <w:r w:rsidRPr="005549E0">
        <w:rPr>
          <w:b/>
          <w:bCs/>
          <w:sz w:val="24"/>
          <w:szCs w:val="24"/>
        </w:rPr>
        <w:t>(CCAG Article 55)</w:t>
      </w:r>
    </w:p>
    <w:p w:rsidR="00186865" w:rsidRPr="00F63203" w:rsidRDefault="00186865" w:rsidP="00186865">
      <w:pPr>
        <w:widowControl w:val="0"/>
        <w:suppressAutoHyphens/>
        <w:autoSpaceDE w:val="0"/>
        <w:autoSpaceDN w:val="0"/>
        <w:jc w:val="both"/>
        <w:textAlignment w:val="baseline"/>
        <w:rPr>
          <w:spacing w:val="1"/>
          <w:sz w:val="24"/>
          <w:szCs w:val="24"/>
        </w:rPr>
      </w:pPr>
      <w:r w:rsidRPr="00F63203">
        <w:rPr>
          <w:spacing w:val="1"/>
          <w:sz w:val="24"/>
          <w:szCs w:val="24"/>
        </w:rPr>
        <w:t>39.1. Indiquer si nécessaire les modalités de réalisation des essais et études géotechniques prévues dans le CCTP.</w:t>
      </w:r>
    </w:p>
    <w:p w:rsidR="00186865" w:rsidRPr="00F63203" w:rsidRDefault="00186865" w:rsidP="00186865">
      <w:pPr>
        <w:widowControl w:val="0"/>
        <w:suppressAutoHyphens/>
        <w:autoSpaceDE w:val="0"/>
        <w:autoSpaceDN w:val="0"/>
        <w:jc w:val="both"/>
        <w:textAlignment w:val="baseline"/>
        <w:rPr>
          <w:spacing w:val="1"/>
          <w:sz w:val="24"/>
          <w:szCs w:val="24"/>
        </w:rPr>
      </w:pPr>
      <w:r w:rsidRPr="00F63203">
        <w:rPr>
          <w:spacing w:val="1"/>
          <w:sz w:val="24"/>
          <w:szCs w:val="24"/>
        </w:rPr>
        <w:t>39.2. Le Chef de service dispose d’un délai de dix (10) jours pour agréer le personnel et le laboratoire de l’entrepreneur, dès réception de la demande.</w:t>
      </w:r>
    </w:p>
    <w:p w:rsidR="00186865" w:rsidRPr="00F63203" w:rsidRDefault="00186865" w:rsidP="00186865">
      <w:pPr>
        <w:widowControl w:val="0"/>
        <w:suppressAutoHyphens/>
        <w:autoSpaceDE w:val="0"/>
        <w:autoSpaceDN w:val="0"/>
        <w:jc w:val="both"/>
        <w:textAlignment w:val="baseline"/>
        <w:rPr>
          <w:b/>
          <w:bCs/>
          <w:sz w:val="24"/>
          <w:szCs w:val="24"/>
        </w:rPr>
      </w:pPr>
      <w:r w:rsidRPr="005549E0">
        <w:rPr>
          <w:b/>
          <w:bCs/>
          <w:sz w:val="24"/>
          <w:szCs w:val="24"/>
        </w:rPr>
        <w:t>Article40: Journal de chantier (CCAG Article 56 complété)</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40.1. Le journal de chantier sera signé contradictoirement par le Maître d’Œuvre ou l’Ingénieur, le cas échéant et le représentant de l’entrepreneur systématiquement tous les jours.</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 xml:space="preserve">40.2. C'est un document contradictoire unique. Ses pages sont numérotées et visées. Aucune </w:t>
      </w:r>
      <w:r w:rsidRPr="005549E0">
        <w:rPr>
          <w:spacing w:val="5"/>
          <w:sz w:val="24"/>
          <w:szCs w:val="24"/>
        </w:rPr>
        <w:t>pag</w:t>
      </w:r>
      <w:r w:rsidRPr="005549E0">
        <w:rPr>
          <w:sz w:val="24"/>
          <w:szCs w:val="24"/>
        </w:rPr>
        <w:t xml:space="preserve">e </w:t>
      </w:r>
      <w:r w:rsidRPr="005549E0">
        <w:rPr>
          <w:spacing w:val="5"/>
          <w:sz w:val="24"/>
          <w:szCs w:val="24"/>
        </w:rPr>
        <w:t>n</w:t>
      </w:r>
      <w:r w:rsidRPr="005549E0">
        <w:rPr>
          <w:sz w:val="24"/>
          <w:szCs w:val="24"/>
        </w:rPr>
        <w:t xml:space="preserve">e </w:t>
      </w:r>
      <w:r w:rsidRPr="005549E0">
        <w:rPr>
          <w:spacing w:val="5"/>
          <w:sz w:val="24"/>
          <w:szCs w:val="24"/>
        </w:rPr>
        <w:t>doi</w:t>
      </w:r>
      <w:r w:rsidRPr="005549E0">
        <w:rPr>
          <w:sz w:val="24"/>
          <w:szCs w:val="24"/>
        </w:rPr>
        <w:t xml:space="preserve">t </w:t>
      </w:r>
      <w:r w:rsidRPr="005549E0">
        <w:rPr>
          <w:spacing w:val="5"/>
          <w:sz w:val="24"/>
          <w:szCs w:val="24"/>
        </w:rPr>
        <w:t>êtr</w:t>
      </w:r>
      <w:r w:rsidRPr="005549E0">
        <w:rPr>
          <w:sz w:val="24"/>
          <w:szCs w:val="24"/>
        </w:rPr>
        <w:t xml:space="preserve">e </w:t>
      </w:r>
      <w:r w:rsidRPr="005549E0">
        <w:rPr>
          <w:spacing w:val="5"/>
          <w:sz w:val="24"/>
          <w:szCs w:val="24"/>
        </w:rPr>
        <w:t>enlevée</w:t>
      </w:r>
      <w:r w:rsidRPr="005549E0">
        <w:rPr>
          <w:sz w:val="24"/>
          <w:szCs w:val="24"/>
        </w:rPr>
        <w:t xml:space="preserve">. </w:t>
      </w:r>
      <w:r w:rsidRPr="005549E0">
        <w:rPr>
          <w:spacing w:val="5"/>
          <w:sz w:val="24"/>
          <w:szCs w:val="24"/>
        </w:rPr>
        <w:t>Le</w:t>
      </w:r>
      <w:r w:rsidRPr="005549E0">
        <w:rPr>
          <w:sz w:val="24"/>
          <w:szCs w:val="24"/>
        </w:rPr>
        <w:t xml:space="preserve">s </w:t>
      </w:r>
      <w:r w:rsidRPr="005549E0">
        <w:rPr>
          <w:spacing w:val="5"/>
          <w:sz w:val="24"/>
          <w:szCs w:val="24"/>
        </w:rPr>
        <w:t>parties raturée</w:t>
      </w:r>
      <w:r w:rsidRPr="005549E0">
        <w:rPr>
          <w:sz w:val="24"/>
          <w:szCs w:val="24"/>
        </w:rPr>
        <w:t xml:space="preserve">s </w:t>
      </w:r>
      <w:r w:rsidRPr="005549E0">
        <w:rPr>
          <w:spacing w:val="5"/>
          <w:sz w:val="24"/>
          <w:szCs w:val="24"/>
        </w:rPr>
        <w:t>o</w:t>
      </w:r>
      <w:r w:rsidRPr="005549E0">
        <w:rPr>
          <w:sz w:val="24"/>
          <w:szCs w:val="24"/>
        </w:rPr>
        <w:t xml:space="preserve">u </w:t>
      </w:r>
      <w:r w:rsidRPr="005549E0">
        <w:rPr>
          <w:spacing w:val="5"/>
          <w:sz w:val="24"/>
          <w:szCs w:val="24"/>
        </w:rPr>
        <w:t>annulée</w:t>
      </w:r>
      <w:r w:rsidRPr="005549E0">
        <w:rPr>
          <w:sz w:val="24"/>
          <w:szCs w:val="24"/>
        </w:rPr>
        <w:t xml:space="preserve">s </w:t>
      </w:r>
      <w:r w:rsidRPr="005549E0">
        <w:rPr>
          <w:spacing w:val="5"/>
          <w:sz w:val="24"/>
          <w:szCs w:val="24"/>
        </w:rPr>
        <w:t>son</w:t>
      </w:r>
      <w:r w:rsidRPr="005549E0">
        <w:rPr>
          <w:sz w:val="24"/>
          <w:szCs w:val="24"/>
        </w:rPr>
        <w:t xml:space="preserve">t </w:t>
      </w:r>
      <w:r w:rsidRPr="005549E0">
        <w:rPr>
          <w:spacing w:val="5"/>
          <w:sz w:val="24"/>
          <w:szCs w:val="24"/>
        </w:rPr>
        <w:t>signalée</w:t>
      </w:r>
      <w:r w:rsidRPr="005549E0">
        <w:rPr>
          <w:sz w:val="24"/>
          <w:szCs w:val="24"/>
        </w:rPr>
        <w:t xml:space="preserve">s </w:t>
      </w:r>
      <w:r w:rsidRPr="005549E0">
        <w:rPr>
          <w:spacing w:val="5"/>
          <w:sz w:val="24"/>
          <w:szCs w:val="24"/>
        </w:rPr>
        <w:t xml:space="preserve">en </w:t>
      </w:r>
      <w:r w:rsidRPr="005549E0">
        <w:rPr>
          <w:sz w:val="24"/>
          <w:szCs w:val="24"/>
        </w:rPr>
        <w:t>marge pour validation.</w:t>
      </w:r>
    </w:p>
    <w:p w:rsidR="00186865" w:rsidRPr="00F63203" w:rsidRDefault="00186865" w:rsidP="00186865">
      <w:pPr>
        <w:widowControl w:val="0"/>
        <w:suppressAutoHyphens/>
        <w:autoSpaceDE w:val="0"/>
        <w:autoSpaceDN w:val="0"/>
        <w:jc w:val="both"/>
        <w:textAlignment w:val="baseline"/>
        <w:rPr>
          <w:b/>
          <w:bCs/>
          <w:sz w:val="24"/>
          <w:szCs w:val="24"/>
        </w:rPr>
      </w:pPr>
      <w:r w:rsidRPr="005549E0">
        <w:rPr>
          <w:b/>
          <w:bCs/>
          <w:sz w:val="24"/>
          <w:szCs w:val="24"/>
        </w:rPr>
        <w:t>Article 41:Utilisation des explosifs (CCAG Article 60)</w:t>
      </w:r>
    </w:p>
    <w:p w:rsidR="00186865" w:rsidRPr="00F63203" w:rsidRDefault="00186865" w:rsidP="00186865">
      <w:pPr>
        <w:widowControl w:val="0"/>
        <w:suppressAutoHyphens/>
        <w:autoSpaceDE w:val="0"/>
        <w:autoSpaceDN w:val="0"/>
        <w:jc w:val="both"/>
        <w:textAlignment w:val="baseline"/>
        <w:rPr>
          <w:sz w:val="24"/>
          <w:szCs w:val="24"/>
        </w:rPr>
      </w:pPr>
      <w:r w:rsidRPr="00F63203">
        <w:rPr>
          <w:sz w:val="24"/>
          <w:szCs w:val="24"/>
        </w:rPr>
        <w:t>Sans Objet.</w:t>
      </w:r>
    </w:p>
    <w:p w:rsidR="00186865" w:rsidRPr="005549E0" w:rsidRDefault="00186865" w:rsidP="00186865">
      <w:pPr>
        <w:widowControl w:val="0"/>
        <w:suppressAutoHyphens/>
        <w:autoSpaceDE w:val="0"/>
        <w:autoSpaceDN w:val="0"/>
        <w:spacing w:before="240"/>
        <w:jc w:val="center"/>
        <w:textAlignment w:val="baseline"/>
        <w:rPr>
          <w:sz w:val="32"/>
          <w:szCs w:val="24"/>
        </w:rPr>
      </w:pPr>
      <w:r w:rsidRPr="005549E0">
        <w:rPr>
          <w:b/>
          <w:bCs/>
          <w:sz w:val="32"/>
          <w:szCs w:val="24"/>
        </w:rPr>
        <w:t>Chapitre IV: De la réception</w:t>
      </w:r>
    </w:p>
    <w:p w:rsidR="00186865" w:rsidRPr="00F63203" w:rsidRDefault="00186865" w:rsidP="00186865">
      <w:pPr>
        <w:widowControl w:val="0"/>
        <w:suppressAutoHyphens/>
        <w:autoSpaceDE w:val="0"/>
        <w:autoSpaceDN w:val="0"/>
        <w:spacing w:before="240" w:after="80"/>
        <w:jc w:val="both"/>
        <w:textAlignment w:val="baseline"/>
        <w:rPr>
          <w:b/>
          <w:bCs/>
          <w:sz w:val="24"/>
          <w:szCs w:val="24"/>
        </w:rPr>
      </w:pPr>
      <w:r w:rsidRPr="005549E0">
        <w:rPr>
          <w:b/>
          <w:bCs/>
          <w:sz w:val="24"/>
          <w:szCs w:val="24"/>
        </w:rPr>
        <w:t>Article42: Réception provisoire (CCAG Article 67)</w:t>
      </w:r>
    </w:p>
    <w:p w:rsidR="00186865" w:rsidRPr="005549E0" w:rsidRDefault="00186865" w:rsidP="00186865">
      <w:pPr>
        <w:widowControl w:val="0"/>
        <w:suppressAutoHyphens/>
        <w:autoSpaceDE w:val="0"/>
        <w:autoSpaceDN w:val="0"/>
        <w:jc w:val="both"/>
        <w:textAlignment w:val="baseline"/>
        <w:rPr>
          <w:sz w:val="24"/>
          <w:szCs w:val="24"/>
        </w:rPr>
      </w:pPr>
      <w:r w:rsidRPr="00F63203">
        <w:rPr>
          <w:sz w:val="24"/>
          <w:szCs w:val="24"/>
        </w:rPr>
        <w:t>Avan</w:t>
      </w:r>
      <w:r w:rsidRPr="005549E0">
        <w:rPr>
          <w:sz w:val="24"/>
          <w:szCs w:val="24"/>
        </w:rPr>
        <w:t xml:space="preserve">t </w:t>
      </w:r>
      <w:r w:rsidRPr="00F63203">
        <w:rPr>
          <w:sz w:val="24"/>
          <w:szCs w:val="24"/>
        </w:rPr>
        <w:t>l</w:t>
      </w:r>
      <w:r w:rsidRPr="005549E0">
        <w:rPr>
          <w:sz w:val="24"/>
          <w:szCs w:val="24"/>
        </w:rPr>
        <w:t xml:space="preserve">a </w:t>
      </w:r>
      <w:r w:rsidRPr="00F63203">
        <w:rPr>
          <w:sz w:val="24"/>
          <w:szCs w:val="24"/>
        </w:rPr>
        <w:t>réceptio</w:t>
      </w:r>
      <w:r w:rsidRPr="005549E0">
        <w:rPr>
          <w:sz w:val="24"/>
          <w:szCs w:val="24"/>
        </w:rPr>
        <w:t xml:space="preserve">n </w:t>
      </w:r>
      <w:r w:rsidRPr="00F63203">
        <w:rPr>
          <w:sz w:val="24"/>
          <w:szCs w:val="24"/>
        </w:rPr>
        <w:t>provisoire</w:t>
      </w:r>
      <w:r w:rsidRPr="005549E0">
        <w:rPr>
          <w:sz w:val="24"/>
          <w:szCs w:val="24"/>
        </w:rPr>
        <w:t xml:space="preserve">, </w:t>
      </w:r>
      <w:r w:rsidRPr="00F63203">
        <w:rPr>
          <w:sz w:val="24"/>
          <w:szCs w:val="24"/>
        </w:rPr>
        <w:t xml:space="preserve">l’entrepreneur </w:t>
      </w:r>
      <w:r w:rsidRPr="005549E0">
        <w:rPr>
          <w:sz w:val="24"/>
          <w:szCs w:val="24"/>
        </w:rPr>
        <w:t xml:space="preserve">demande par écrit au Maître d’Ouvrage avec copie à l’Autorité contractante, à </w:t>
      </w:r>
      <w:r w:rsidRPr="00F63203">
        <w:rPr>
          <w:sz w:val="24"/>
          <w:szCs w:val="24"/>
        </w:rPr>
        <w:t>l’ingénieur</w:t>
      </w:r>
      <w:r w:rsidRPr="005549E0">
        <w:rPr>
          <w:sz w:val="24"/>
          <w:szCs w:val="24"/>
        </w:rPr>
        <w:t xml:space="preserve"> et l’organisme payeur, </w:t>
      </w:r>
      <w:r w:rsidRPr="00F63203">
        <w:rPr>
          <w:sz w:val="24"/>
          <w:szCs w:val="24"/>
        </w:rPr>
        <w:t>l’organisatio</w:t>
      </w:r>
      <w:r w:rsidRPr="005549E0">
        <w:rPr>
          <w:sz w:val="24"/>
          <w:szCs w:val="24"/>
        </w:rPr>
        <w:t xml:space="preserve">n </w:t>
      </w:r>
      <w:r w:rsidRPr="00F63203">
        <w:rPr>
          <w:sz w:val="24"/>
          <w:szCs w:val="24"/>
        </w:rPr>
        <w:t>d’un</w:t>
      </w:r>
      <w:r w:rsidRPr="005549E0">
        <w:rPr>
          <w:sz w:val="24"/>
          <w:szCs w:val="24"/>
        </w:rPr>
        <w:t xml:space="preserve">e </w:t>
      </w:r>
      <w:r w:rsidRPr="00F63203">
        <w:rPr>
          <w:sz w:val="24"/>
          <w:szCs w:val="24"/>
        </w:rPr>
        <w:t>visit</w:t>
      </w:r>
      <w:r w:rsidRPr="005549E0">
        <w:rPr>
          <w:sz w:val="24"/>
          <w:szCs w:val="24"/>
        </w:rPr>
        <w:t xml:space="preserve">e </w:t>
      </w:r>
      <w:r w:rsidRPr="00F63203">
        <w:rPr>
          <w:sz w:val="24"/>
          <w:szCs w:val="24"/>
        </w:rPr>
        <w:t xml:space="preserve">technique </w:t>
      </w:r>
      <w:r w:rsidRPr="005549E0">
        <w:rPr>
          <w:sz w:val="24"/>
          <w:szCs w:val="24"/>
        </w:rPr>
        <w:t>préalable à la réception.</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 xml:space="preserve">42.1. </w:t>
      </w:r>
      <w:r w:rsidRPr="00F63203">
        <w:rPr>
          <w:sz w:val="24"/>
          <w:szCs w:val="24"/>
        </w:rPr>
        <w:t>Epreuve</w:t>
      </w:r>
      <w:r w:rsidRPr="005549E0">
        <w:rPr>
          <w:sz w:val="24"/>
          <w:szCs w:val="24"/>
        </w:rPr>
        <w:t xml:space="preserve">s </w:t>
      </w:r>
      <w:r w:rsidRPr="00F63203">
        <w:rPr>
          <w:sz w:val="24"/>
          <w:szCs w:val="24"/>
        </w:rPr>
        <w:t>comprise</w:t>
      </w:r>
      <w:r w:rsidRPr="005549E0">
        <w:rPr>
          <w:sz w:val="24"/>
          <w:szCs w:val="24"/>
        </w:rPr>
        <w:t xml:space="preserve">s </w:t>
      </w:r>
      <w:r w:rsidRPr="00F63203">
        <w:rPr>
          <w:sz w:val="24"/>
          <w:szCs w:val="24"/>
        </w:rPr>
        <w:t>dan</w:t>
      </w:r>
      <w:r w:rsidRPr="005549E0">
        <w:rPr>
          <w:sz w:val="24"/>
          <w:szCs w:val="24"/>
        </w:rPr>
        <w:t xml:space="preserve">s </w:t>
      </w:r>
      <w:r w:rsidRPr="00F63203">
        <w:rPr>
          <w:sz w:val="24"/>
          <w:szCs w:val="24"/>
        </w:rPr>
        <w:t>le</w:t>
      </w:r>
      <w:r w:rsidRPr="005549E0">
        <w:rPr>
          <w:sz w:val="24"/>
          <w:szCs w:val="24"/>
        </w:rPr>
        <w:t xml:space="preserve">s </w:t>
      </w:r>
      <w:r w:rsidRPr="00F63203">
        <w:rPr>
          <w:sz w:val="24"/>
          <w:szCs w:val="24"/>
        </w:rPr>
        <w:t xml:space="preserve">opérations </w:t>
      </w:r>
      <w:r w:rsidRPr="005549E0">
        <w:rPr>
          <w:sz w:val="24"/>
          <w:szCs w:val="24"/>
        </w:rPr>
        <w:t>préalables à la réception</w:t>
      </w:r>
      <w:r w:rsidRPr="00F63203">
        <w:rPr>
          <w:sz w:val="24"/>
          <w:szCs w:val="24"/>
        </w:rPr>
        <w:t>.</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 xml:space="preserve">42.2. </w:t>
      </w:r>
      <w:r w:rsidRPr="00F63203">
        <w:rPr>
          <w:sz w:val="24"/>
          <w:szCs w:val="24"/>
        </w:rPr>
        <w:t>Constatatio</w:t>
      </w:r>
      <w:r w:rsidRPr="005549E0">
        <w:rPr>
          <w:sz w:val="24"/>
          <w:szCs w:val="24"/>
        </w:rPr>
        <w:t xml:space="preserve">n </w:t>
      </w:r>
      <w:r w:rsidRPr="00F63203">
        <w:rPr>
          <w:sz w:val="24"/>
          <w:szCs w:val="24"/>
        </w:rPr>
        <w:t>éventue</w:t>
      </w:r>
      <w:r w:rsidRPr="005549E0">
        <w:rPr>
          <w:sz w:val="24"/>
          <w:szCs w:val="24"/>
        </w:rPr>
        <w:t xml:space="preserve">l </w:t>
      </w:r>
      <w:r w:rsidRPr="00F63203">
        <w:rPr>
          <w:sz w:val="24"/>
          <w:szCs w:val="24"/>
        </w:rPr>
        <w:t>d</w:t>
      </w:r>
      <w:r w:rsidRPr="005549E0">
        <w:rPr>
          <w:sz w:val="24"/>
          <w:szCs w:val="24"/>
        </w:rPr>
        <w:t xml:space="preserve">u </w:t>
      </w:r>
      <w:r w:rsidRPr="00F63203">
        <w:rPr>
          <w:sz w:val="24"/>
          <w:szCs w:val="24"/>
        </w:rPr>
        <w:t>repliemen</w:t>
      </w:r>
      <w:r w:rsidRPr="005549E0">
        <w:rPr>
          <w:sz w:val="24"/>
          <w:szCs w:val="24"/>
        </w:rPr>
        <w:t xml:space="preserve">t </w:t>
      </w:r>
      <w:r w:rsidRPr="00F63203">
        <w:rPr>
          <w:sz w:val="24"/>
          <w:szCs w:val="24"/>
        </w:rPr>
        <w:t xml:space="preserve">des </w:t>
      </w:r>
      <w:r w:rsidRPr="005549E0">
        <w:rPr>
          <w:sz w:val="24"/>
          <w:szCs w:val="24"/>
        </w:rPr>
        <w:t>installations de chantier et de la remise en état des lieux</w:t>
      </w:r>
      <w:r w:rsidRPr="00F63203">
        <w:rPr>
          <w:sz w:val="24"/>
          <w:szCs w:val="24"/>
        </w:rPr>
        <w:t>.</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42.3. La Commission de réception sera composée des membres suivants:</w:t>
      </w:r>
    </w:p>
    <w:p w:rsidR="00186865" w:rsidRPr="005549E0" w:rsidRDefault="00186865" w:rsidP="00186865">
      <w:pPr>
        <w:widowControl w:val="0"/>
        <w:suppressAutoHyphens/>
        <w:autoSpaceDE w:val="0"/>
        <w:autoSpaceDN w:val="0"/>
        <w:spacing w:before="80"/>
        <w:ind w:firstLine="709"/>
        <w:jc w:val="both"/>
        <w:textAlignment w:val="baseline"/>
        <w:rPr>
          <w:sz w:val="24"/>
          <w:szCs w:val="24"/>
        </w:rPr>
      </w:pPr>
      <w:r w:rsidRPr="005549E0">
        <w:rPr>
          <w:iCs/>
          <w:sz w:val="24"/>
          <w:szCs w:val="24"/>
        </w:rPr>
        <w:t xml:space="preserve">1. Le Maitre d’Ouvrage ou son représentant </w:t>
      </w:r>
      <w:r w:rsidRPr="005549E0">
        <w:rPr>
          <w:iCs/>
          <w:spacing w:val="6"/>
          <w:sz w:val="24"/>
          <w:szCs w:val="24"/>
        </w:rPr>
        <w:t>(</w:t>
      </w:r>
      <w:r w:rsidRPr="005549E0">
        <w:rPr>
          <w:iCs/>
          <w:sz w:val="24"/>
          <w:szCs w:val="24"/>
        </w:rPr>
        <w:t>Président);</w:t>
      </w:r>
    </w:p>
    <w:p w:rsidR="00186865" w:rsidRPr="005549E0" w:rsidRDefault="00186865" w:rsidP="00186865">
      <w:pPr>
        <w:widowControl w:val="0"/>
        <w:suppressAutoHyphens/>
        <w:autoSpaceDE w:val="0"/>
        <w:autoSpaceDN w:val="0"/>
        <w:spacing w:before="80"/>
        <w:ind w:firstLine="709"/>
        <w:jc w:val="both"/>
        <w:textAlignment w:val="baseline"/>
        <w:rPr>
          <w:iCs/>
          <w:sz w:val="24"/>
          <w:szCs w:val="24"/>
        </w:rPr>
      </w:pPr>
      <w:r w:rsidRPr="005549E0">
        <w:rPr>
          <w:iCs/>
          <w:spacing w:val="6"/>
          <w:sz w:val="24"/>
          <w:szCs w:val="24"/>
        </w:rPr>
        <w:t xml:space="preserve">2. </w:t>
      </w:r>
      <w:r w:rsidRPr="005549E0">
        <w:rPr>
          <w:iCs/>
          <w:sz w:val="24"/>
          <w:szCs w:val="24"/>
        </w:rPr>
        <w:t>l’Ingénieur du marché (Rapporteur) ;</w:t>
      </w:r>
    </w:p>
    <w:p w:rsidR="00186865" w:rsidRPr="005549E0" w:rsidRDefault="00186865" w:rsidP="00186865">
      <w:pPr>
        <w:widowControl w:val="0"/>
        <w:suppressAutoHyphens/>
        <w:autoSpaceDE w:val="0"/>
        <w:autoSpaceDN w:val="0"/>
        <w:spacing w:before="80"/>
        <w:ind w:firstLine="709"/>
        <w:jc w:val="both"/>
        <w:textAlignment w:val="baseline"/>
        <w:rPr>
          <w:iCs/>
          <w:spacing w:val="6"/>
          <w:sz w:val="24"/>
          <w:szCs w:val="24"/>
        </w:rPr>
      </w:pPr>
      <w:r w:rsidRPr="005549E0">
        <w:rPr>
          <w:iCs/>
          <w:sz w:val="24"/>
          <w:szCs w:val="24"/>
        </w:rPr>
        <w:t>3. L’Autorité Contractante ou son Représentant (membre) ;</w:t>
      </w:r>
    </w:p>
    <w:p w:rsidR="00186865" w:rsidRPr="005549E0" w:rsidRDefault="00186865" w:rsidP="00186865">
      <w:pPr>
        <w:widowControl w:val="0"/>
        <w:suppressAutoHyphens/>
        <w:autoSpaceDE w:val="0"/>
        <w:autoSpaceDN w:val="0"/>
        <w:spacing w:before="80"/>
        <w:ind w:firstLine="709"/>
        <w:jc w:val="both"/>
        <w:textAlignment w:val="baseline"/>
        <w:rPr>
          <w:iCs/>
          <w:sz w:val="24"/>
          <w:szCs w:val="24"/>
        </w:rPr>
      </w:pPr>
      <w:r w:rsidRPr="005549E0">
        <w:rPr>
          <w:iCs/>
          <w:spacing w:val="6"/>
          <w:sz w:val="24"/>
          <w:szCs w:val="24"/>
        </w:rPr>
        <w:t xml:space="preserve">4. le Directeur Général du FEICOM ou son représentant </w:t>
      </w:r>
      <w:r w:rsidRPr="005549E0">
        <w:rPr>
          <w:iCs/>
          <w:sz w:val="24"/>
          <w:szCs w:val="24"/>
        </w:rPr>
        <w:t>(membre);</w:t>
      </w:r>
    </w:p>
    <w:p w:rsidR="00186865" w:rsidRPr="005549E0" w:rsidRDefault="00186865" w:rsidP="00186865">
      <w:pPr>
        <w:widowControl w:val="0"/>
        <w:suppressAutoHyphens/>
        <w:autoSpaceDE w:val="0"/>
        <w:autoSpaceDN w:val="0"/>
        <w:spacing w:before="80"/>
        <w:ind w:firstLine="709"/>
        <w:jc w:val="both"/>
        <w:textAlignment w:val="baseline"/>
        <w:rPr>
          <w:iCs/>
          <w:sz w:val="24"/>
          <w:szCs w:val="24"/>
        </w:rPr>
      </w:pPr>
      <w:r w:rsidRPr="005549E0">
        <w:rPr>
          <w:iCs/>
          <w:sz w:val="24"/>
          <w:szCs w:val="24"/>
        </w:rPr>
        <w:t>5. Le Chef Service du Suivi et du Contrôle des Investissements du FEICOM-Est</w:t>
      </w:r>
    </w:p>
    <w:p w:rsidR="00186865" w:rsidRPr="005549E0" w:rsidRDefault="00186865" w:rsidP="00186865">
      <w:pPr>
        <w:widowControl w:val="0"/>
        <w:suppressAutoHyphens/>
        <w:autoSpaceDE w:val="0"/>
        <w:autoSpaceDN w:val="0"/>
        <w:spacing w:before="80"/>
        <w:ind w:firstLine="709"/>
        <w:jc w:val="both"/>
        <w:textAlignment w:val="baseline"/>
        <w:rPr>
          <w:iCs/>
          <w:sz w:val="24"/>
          <w:szCs w:val="24"/>
        </w:rPr>
      </w:pPr>
      <w:r w:rsidRPr="005549E0">
        <w:rPr>
          <w:iCs/>
          <w:sz w:val="24"/>
          <w:szCs w:val="24"/>
        </w:rPr>
        <w:t>5. Le Maître d’œuvre ou son représentant (membre)</w:t>
      </w:r>
    </w:p>
    <w:p w:rsidR="00186865" w:rsidRPr="005549E0" w:rsidRDefault="00186865" w:rsidP="00186865">
      <w:pPr>
        <w:widowControl w:val="0"/>
        <w:suppressAutoHyphens/>
        <w:autoSpaceDE w:val="0"/>
        <w:autoSpaceDN w:val="0"/>
        <w:spacing w:before="80"/>
        <w:ind w:firstLine="709"/>
        <w:jc w:val="both"/>
        <w:textAlignment w:val="baseline"/>
        <w:rPr>
          <w:sz w:val="24"/>
          <w:szCs w:val="24"/>
        </w:rPr>
      </w:pPr>
      <w:r w:rsidRPr="005549E0">
        <w:rPr>
          <w:iCs/>
          <w:sz w:val="24"/>
          <w:szCs w:val="24"/>
        </w:rPr>
        <w:t>6. Le Chef de Brigade Régional de Contrôle de DRMINMAP/Est ou son Représentant (membre)</w:t>
      </w:r>
    </w:p>
    <w:p w:rsidR="00186865" w:rsidRPr="005549E0" w:rsidRDefault="00186865" w:rsidP="00186865">
      <w:pPr>
        <w:widowControl w:val="0"/>
        <w:suppressAutoHyphens/>
        <w:autoSpaceDE w:val="0"/>
        <w:autoSpaceDN w:val="0"/>
        <w:spacing w:before="80"/>
        <w:ind w:firstLine="709"/>
        <w:jc w:val="both"/>
        <w:textAlignment w:val="baseline"/>
        <w:rPr>
          <w:sz w:val="24"/>
          <w:szCs w:val="24"/>
        </w:rPr>
      </w:pPr>
      <w:r w:rsidRPr="005549E0">
        <w:rPr>
          <w:iCs/>
          <w:sz w:val="24"/>
          <w:szCs w:val="24"/>
        </w:rPr>
        <w:t>7. Tout autre membre désigné à l’initiative du Maître d’ouvrage en raison de son expertise;</w:t>
      </w:r>
    </w:p>
    <w:p w:rsidR="00186865" w:rsidRPr="005549E0" w:rsidRDefault="00186865" w:rsidP="00186865">
      <w:pPr>
        <w:widowControl w:val="0"/>
        <w:suppressAutoHyphens/>
        <w:autoSpaceDE w:val="0"/>
        <w:autoSpaceDN w:val="0"/>
        <w:spacing w:before="80"/>
        <w:ind w:firstLine="709"/>
        <w:jc w:val="both"/>
        <w:textAlignment w:val="baseline"/>
        <w:rPr>
          <w:iCs/>
          <w:spacing w:val="-26"/>
          <w:sz w:val="24"/>
          <w:szCs w:val="24"/>
        </w:rPr>
      </w:pPr>
      <w:r w:rsidRPr="005549E0">
        <w:rPr>
          <w:iCs/>
          <w:sz w:val="24"/>
          <w:szCs w:val="24"/>
        </w:rPr>
        <w:t xml:space="preserve">8. </w:t>
      </w:r>
      <w:r w:rsidRPr="005549E0">
        <w:rPr>
          <w:iCs/>
          <w:spacing w:val="-26"/>
          <w:sz w:val="24"/>
          <w:szCs w:val="24"/>
        </w:rPr>
        <w:t xml:space="preserve"> L’Entrepreneur.</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L’entrepreneur est convoqué à la réception par courrier au moins [10 jours] avant la date de la réception. Il est tenu d’y assister (ou de s’y faire représenter).</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Il assiste à la réception en qualité d’observateur. Son absence équivaut à l’acceptation sans réserve des conclusions de la commission de réception.</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La Commission après visite du chantier examine le procès-verbal des opérations préalables à la réception et procède à la réception provisoire des travaux s'il y a lieu.</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La visite de réception provisoire fera l’objet du procès-verbal de réception provisoire signé sur le champ par tous les membres de la commission.</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Le procès</w:t>
      </w:r>
      <w:r w:rsidRPr="00F63203">
        <w:rPr>
          <w:sz w:val="24"/>
          <w:szCs w:val="24"/>
        </w:rPr>
        <w:t>-</w:t>
      </w:r>
      <w:r w:rsidRPr="005549E0">
        <w:rPr>
          <w:sz w:val="24"/>
          <w:szCs w:val="24"/>
        </w:rPr>
        <w:t>verbal de réception provisoire précise ou fixe la date d’achèvement des travaux.</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 xml:space="preserve">42.4. En cas de force majeure conduisant à l’interruption des travaux avant leur achèvement, le Chef de service procédera, si le Cocontractant en fait la demande, à des réceptions partielles des ouvrages déjà réalisés. Dans les deux cas, la commission chargée de ces réceptions partielles sera la même que celle </w:t>
      </w:r>
      <w:r w:rsidRPr="005549E0">
        <w:rPr>
          <w:sz w:val="24"/>
          <w:szCs w:val="24"/>
        </w:rPr>
        <w:lastRenderedPageBreak/>
        <w:t xml:space="preserve">devant effectuer la réception provisoire. Un procès-verbal de réception partielle sera </w:t>
      </w:r>
      <w:proofErr w:type="spellStart"/>
      <w:r w:rsidRPr="005549E0">
        <w:rPr>
          <w:sz w:val="24"/>
          <w:szCs w:val="24"/>
        </w:rPr>
        <w:t>redigé</w:t>
      </w:r>
      <w:proofErr w:type="spellEnd"/>
      <w:r w:rsidRPr="005549E0">
        <w:rPr>
          <w:sz w:val="24"/>
          <w:szCs w:val="24"/>
        </w:rPr>
        <w:t xml:space="preserve"> et signé par toutes les parties.</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42.5. La période de garantie commence à la date de cette réception provisoire partielle pour les travaux et ouvrages concernés.</w:t>
      </w:r>
    </w:p>
    <w:p w:rsidR="00186865" w:rsidRPr="005549E0" w:rsidRDefault="00186865" w:rsidP="00186865">
      <w:pPr>
        <w:widowControl w:val="0"/>
        <w:suppressAutoHyphens/>
        <w:autoSpaceDE w:val="0"/>
        <w:autoSpaceDN w:val="0"/>
        <w:spacing w:before="80" w:after="80"/>
        <w:jc w:val="both"/>
        <w:textAlignment w:val="baseline"/>
        <w:rPr>
          <w:b/>
          <w:bCs/>
          <w:sz w:val="24"/>
          <w:szCs w:val="24"/>
        </w:rPr>
      </w:pPr>
      <w:r w:rsidRPr="005549E0">
        <w:rPr>
          <w:b/>
          <w:bCs/>
          <w:sz w:val="24"/>
          <w:szCs w:val="24"/>
        </w:rPr>
        <w:t>Article43: Documents  à fournir après exécution (CCAG Article 68)</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43.1. Les documents à fournir dans un délai de 30 jours par l’entrepreneur au Chef de Service après  réception provisoire des travaux :</w:t>
      </w:r>
    </w:p>
    <w:p w:rsidR="00186865" w:rsidRPr="00F63203" w:rsidRDefault="00186865" w:rsidP="00186865">
      <w:pPr>
        <w:widowControl w:val="0"/>
        <w:numPr>
          <w:ilvl w:val="0"/>
          <w:numId w:val="70"/>
        </w:numPr>
        <w:suppressAutoHyphens/>
        <w:autoSpaceDE w:val="0"/>
        <w:autoSpaceDN w:val="0"/>
        <w:ind w:left="714" w:hanging="357"/>
        <w:jc w:val="both"/>
        <w:textAlignment w:val="baseline"/>
        <w:rPr>
          <w:sz w:val="24"/>
          <w:szCs w:val="24"/>
        </w:rPr>
      </w:pPr>
      <w:r w:rsidRPr="00F63203">
        <w:rPr>
          <w:sz w:val="24"/>
          <w:szCs w:val="24"/>
        </w:rPr>
        <w:t>Les plans de recollement dont un jeu reproductible ;</w:t>
      </w:r>
    </w:p>
    <w:p w:rsidR="00186865" w:rsidRPr="00F63203" w:rsidRDefault="00186865" w:rsidP="00186865">
      <w:pPr>
        <w:widowControl w:val="0"/>
        <w:numPr>
          <w:ilvl w:val="0"/>
          <w:numId w:val="70"/>
        </w:numPr>
        <w:suppressAutoHyphens/>
        <w:autoSpaceDE w:val="0"/>
        <w:autoSpaceDN w:val="0"/>
        <w:ind w:left="714" w:hanging="357"/>
        <w:jc w:val="both"/>
        <w:textAlignment w:val="baseline"/>
        <w:rPr>
          <w:sz w:val="24"/>
          <w:szCs w:val="24"/>
        </w:rPr>
      </w:pPr>
      <w:r w:rsidRPr="00F63203">
        <w:rPr>
          <w:sz w:val="24"/>
          <w:szCs w:val="24"/>
        </w:rPr>
        <w:t>Les documents photographiques ;</w:t>
      </w:r>
    </w:p>
    <w:p w:rsidR="00186865" w:rsidRPr="00F63203" w:rsidRDefault="00186865" w:rsidP="00186865">
      <w:pPr>
        <w:widowControl w:val="0"/>
        <w:numPr>
          <w:ilvl w:val="0"/>
          <w:numId w:val="70"/>
        </w:numPr>
        <w:suppressAutoHyphens/>
        <w:autoSpaceDE w:val="0"/>
        <w:autoSpaceDN w:val="0"/>
        <w:ind w:left="714" w:hanging="357"/>
        <w:jc w:val="both"/>
        <w:textAlignment w:val="baseline"/>
        <w:rPr>
          <w:sz w:val="24"/>
          <w:szCs w:val="24"/>
        </w:rPr>
      </w:pPr>
      <w:r w:rsidRPr="00F63203">
        <w:rPr>
          <w:sz w:val="24"/>
          <w:szCs w:val="24"/>
        </w:rPr>
        <w:t>Les clés éventuellement</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 xml:space="preserve">43.2. </w:t>
      </w:r>
      <w:proofErr w:type="gramStart"/>
      <w:r w:rsidRPr="002E3425">
        <w:rPr>
          <w:sz w:val="24"/>
          <w:szCs w:val="24"/>
        </w:rPr>
        <w:t>le</w:t>
      </w:r>
      <w:proofErr w:type="gramEnd"/>
      <w:r w:rsidRPr="002E3425">
        <w:rPr>
          <w:sz w:val="24"/>
          <w:szCs w:val="24"/>
        </w:rPr>
        <w:t xml:space="preserve"> montant à retenir sur la caution en terme de pénalité pour non fourniture est de </w:t>
      </w:r>
      <w:r w:rsidRPr="002E3425">
        <w:rPr>
          <w:b/>
          <w:sz w:val="24"/>
          <w:szCs w:val="24"/>
        </w:rPr>
        <w:t>cinquante mille (50 000) francs CFA</w:t>
      </w:r>
      <w:r w:rsidRPr="002E3425">
        <w:rPr>
          <w:sz w:val="24"/>
          <w:szCs w:val="24"/>
        </w:rPr>
        <w:t xml:space="preserve"> par jour calendaire de retard. </w:t>
      </w:r>
    </w:p>
    <w:p w:rsidR="00186865" w:rsidRPr="002E3425" w:rsidRDefault="00186865" w:rsidP="00186865">
      <w:pPr>
        <w:widowControl w:val="0"/>
        <w:suppressAutoHyphens/>
        <w:autoSpaceDE w:val="0"/>
        <w:autoSpaceDN w:val="0"/>
        <w:spacing w:before="80" w:after="80"/>
        <w:jc w:val="both"/>
        <w:textAlignment w:val="baseline"/>
        <w:rPr>
          <w:b/>
          <w:bCs/>
          <w:sz w:val="24"/>
          <w:szCs w:val="24"/>
        </w:rPr>
      </w:pPr>
      <w:r w:rsidRPr="005549E0">
        <w:rPr>
          <w:b/>
          <w:bCs/>
          <w:sz w:val="24"/>
          <w:szCs w:val="24"/>
        </w:rPr>
        <w:t>Article 44: Délai de garantie (CCAG Article 70)</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 xml:space="preserve">La durée de garantie est de </w:t>
      </w:r>
      <w:r w:rsidRPr="002E3425">
        <w:rPr>
          <w:b/>
          <w:sz w:val="24"/>
          <w:szCs w:val="24"/>
        </w:rPr>
        <w:t>douze (12) mois</w:t>
      </w:r>
      <w:r w:rsidRPr="002E3425">
        <w:rPr>
          <w:sz w:val="24"/>
          <w:szCs w:val="24"/>
        </w:rPr>
        <w:t xml:space="preserve"> </w:t>
      </w:r>
      <w:r w:rsidRPr="005549E0">
        <w:rPr>
          <w:sz w:val="24"/>
          <w:szCs w:val="24"/>
        </w:rPr>
        <w:t>à compter de la date de réception provisoire des travaux et ne concerne que les ouvrages.</w:t>
      </w:r>
    </w:p>
    <w:p w:rsidR="00186865" w:rsidRPr="002E3425" w:rsidRDefault="00186865" w:rsidP="00186865">
      <w:pPr>
        <w:widowControl w:val="0"/>
        <w:suppressAutoHyphens/>
        <w:autoSpaceDE w:val="0"/>
        <w:autoSpaceDN w:val="0"/>
        <w:spacing w:before="80" w:after="80"/>
        <w:jc w:val="both"/>
        <w:textAlignment w:val="baseline"/>
        <w:rPr>
          <w:b/>
          <w:bCs/>
          <w:sz w:val="24"/>
          <w:szCs w:val="24"/>
        </w:rPr>
      </w:pPr>
      <w:r w:rsidRPr="005549E0">
        <w:rPr>
          <w:b/>
          <w:bCs/>
          <w:sz w:val="24"/>
          <w:szCs w:val="24"/>
        </w:rPr>
        <w:t>Article 45 : Réception définitive (CCAG Article 72)</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 xml:space="preserve">45.1. La réception définitive s’effectuera dans un délai maximal </w:t>
      </w:r>
      <w:r w:rsidRPr="002E3425">
        <w:rPr>
          <w:sz w:val="24"/>
          <w:szCs w:val="24"/>
        </w:rPr>
        <w:t xml:space="preserve">[de quinze(15) jours] </w:t>
      </w:r>
      <w:r w:rsidRPr="005549E0">
        <w:rPr>
          <w:sz w:val="24"/>
          <w:szCs w:val="24"/>
        </w:rPr>
        <w:t>à compter de l’expiration du délai de garantie.</w:t>
      </w:r>
    </w:p>
    <w:p w:rsidR="00186865" w:rsidRPr="005549E0" w:rsidRDefault="00186865" w:rsidP="00186865">
      <w:pPr>
        <w:widowControl w:val="0"/>
        <w:suppressAutoHyphens/>
        <w:autoSpaceDE w:val="0"/>
        <w:autoSpaceDN w:val="0"/>
        <w:spacing w:after="80"/>
        <w:jc w:val="both"/>
        <w:textAlignment w:val="baseline"/>
        <w:rPr>
          <w:sz w:val="24"/>
          <w:szCs w:val="24"/>
        </w:rPr>
      </w:pPr>
      <w:r w:rsidRPr="005549E0">
        <w:rPr>
          <w:sz w:val="24"/>
          <w:szCs w:val="24"/>
        </w:rPr>
        <w:t>45.2. La procédure de réception est la même que celle de la réception provisoire.</w:t>
      </w:r>
    </w:p>
    <w:p w:rsidR="00186865" w:rsidRPr="005549E0" w:rsidRDefault="00186865" w:rsidP="00186865">
      <w:pPr>
        <w:widowControl w:val="0"/>
        <w:suppressAutoHyphens/>
        <w:autoSpaceDE w:val="0"/>
        <w:autoSpaceDN w:val="0"/>
        <w:spacing w:before="240" w:after="120"/>
        <w:jc w:val="center"/>
        <w:textAlignment w:val="baseline"/>
        <w:rPr>
          <w:sz w:val="32"/>
          <w:szCs w:val="24"/>
        </w:rPr>
      </w:pPr>
      <w:r w:rsidRPr="005549E0">
        <w:rPr>
          <w:b/>
          <w:bCs/>
          <w:sz w:val="32"/>
          <w:szCs w:val="24"/>
        </w:rPr>
        <w:t>Chapitre V: Dispositions diverses</w:t>
      </w:r>
    </w:p>
    <w:p w:rsidR="00186865" w:rsidRPr="002E3425" w:rsidRDefault="00186865" w:rsidP="00186865">
      <w:pPr>
        <w:widowControl w:val="0"/>
        <w:suppressAutoHyphens/>
        <w:autoSpaceDE w:val="0"/>
        <w:autoSpaceDN w:val="0"/>
        <w:spacing w:before="80" w:after="80"/>
        <w:jc w:val="both"/>
        <w:textAlignment w:val="baseline"/>
        <w:rPr>
          <w:b/>
          <w:bCs/>
          <w:sz w:val="24"/>
          <w:szCs w:val="24"/>
        </w:rPr>
      </w:pPr>
      <w:r w:rsidRPr="005549E0">
        <w:rPr>
          <w:b/>
          <w:bCs/>
          <w:sz w:val="24"/>
          <w:szCs w:val="24"/>
        </w:rPr>
        <w:t>Article 46: Résiliation du marché (CCAG Article 74)</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Le marché peut être résilié comme prévu à la section III Titre IV du décret n° 2004/275 du 24 Septembre 2004 et également dans les conditions stipulées aux articles 74, 75 et 76 du CCAG, notamment dans l’un des cas de:</w:t>
      </w:r>
    </w:p>
    <w:p w:rsidR="00186865" w:rsidRPr="005549E0" w:rsidRDefault="00186865" w:rsidP="00186865">
      <w:pPr>
        <w:widowControl w:val="0"/>
        <w:numPr>
          <w:ilvl w:val="0"/>
          <w:numId w:val="70"/>
        </w:numPr>
        <w:suppressAutoHyphens/>
        <w:autoSpaceDE w:val="0"/>
        <w:autoSpaceDN w:val="0"/>
        <w:ind w:left="714" w:hanging="357"/>
        <w:jc w:val="both"/>
        <w:textAlignment w:val="baseline"/>
        <w:rPr>
          <w:sz w:val="24"/>
          <w:szCs w:val="24"/>
        </w:rPr>
      </w:pPr>
      <w:r w:rsidRPr="005549E0">
        <w:rPr>
          <w:sz w:val="24"/>
          <w:szCs w:val="24"/>
        </w:rPr>
        <w:t>Retard de plus de quinze (15) jours calendaires dans l’exécution d’un ordre de service ou arrêt injustifié des travaux de plus de sept (07) jours calendaires;</w:t>
      </w:r>
    </w:p>
    <w:p w:rsidR="00186865" w:rsidRPr="005549E0" w:rsidRDefault="00186865" w:rsidP="00186865">
      <w:pPr>
        <w:widowControl w:val="0"/>
        <w:numPr>
          <w:ilvl w:val="0"/>
          <w:numId w:val="70"/>
        </w:numPr>
        <w:suppressAutoHyphens/>
        <w:autoSpaceDE w:val="0"/>
        <w:autoSpaceDN w:val="0"/>
        <w:ind w:left="714" w:hanging="357"/>
        <w:jc w:val="both"/>
        <w:textAlignment w:val="baseline"/>
        <w:rPr>
          <w:sz w:val="24"/>
          <w:szCs w:val="24"/>
        </w:rPr>
      </w:pPr>
      <w:r w:rsidRPr="005549E0">
        <w:rPr>
          <w:sz w:val="24"/>
          <w:szCs w:val="24"/>
        </w:rPr>
        <w:t>Retard dans les travaux entraînant des pénalités au-delà de 10% du montant des travaux;</w:t>
      </w:r>
    </w:p>
    <w:p w:rsidR="00186865" w:rsidRPr="005549E0" w:rsidRDefault="00186865" w:rsidP="00186865">
      <w:pPr>
        <w:widowControl w:val="0"/>
        <w:numPr>
          <w:ilvl w:val="0"/>
          <w:numId w:val="70"/>
        </w:numPr>
        <w:suppressAutoHyphens/>
        <w:autoSpaceDE w:val="0"/>
        <w:autoSpaceDN w:val="0"/>
        <w:ind w:left="714" w:hanging="357"/>
        <w:jc w:val="both"/>
        <w:textAlignment w:val="baseline"/>
        <w:rPr>
          <w:sz w:val="24"/>
          <w:szCs w:val="24"/>
        </w:rPr>
      </w:pPr>
      <w:r w:rsidRPr="005549E0">
        <w:rPr>
          <w:sz w:val="24"/>
          <w:szCs w:val="24"/>
        </w:rPr>
        <w:t>Refus de la reprise des travaux mal exécutés;</w:t>
      </w:r>
    </w:p>
    <w:p w:rsidR="00186865" w:rsidRPr="005549E0" w:rsidRDefault="00186865" w:rsidP="00186865">
      <w:pPr>
        <w:widowControl w:val="0"/>
        <w:numPr>
          <w:ilvl w:val="0"/>
          <w:numId w:val="70"/>
        </w:numPr>
        <w:suppressAutoHyphens/>
        <w:autoSpaceDE w:val="0"/>
        <w:autoSpaceDN w:val="0"/>
        <w:ind w:left="714" w:hanging="357"/>
        <w:jc w:val="both"/>
        <w:textAlignment w:val="baseline"/>
        <w:rPr>
          <w:sz w:val="24"/>
          <w:szCs w:val="24"/>
        </w:rPr>
      </w:pPr>
      <w:r w:rsidRPr="005549E0">
        <w:rPr>
          <w:sz w:val="24"/>
          <w:szCs w:val="24"/>
        </w:rPr>
        <w:t>Défaillance de l’entrepreneur;</w:t>
      </w:r>
    </w:p>
    <w:p w:rsidR="00186865" w:rsidRPr="005549E0" w:rsidRDefault="00186865" w:rsidP="00186865">
      <w:pPr>
        <w:widowControl w:val="0"/>
        <w:numPr>
          <w:ilvl w:val="0"/>
          <w:numId w:val="70"/>
        </w:numPr>
        <w:suppressAutoHyphens/>
        <w:autoSpaceDE w:val="0"/>
        <w:autoSpaceDN w:val="0"/>
        <w:ind w:left="714" w:hanging="357"/>
        <w:jc w:val="both"/>
        <w:textAlignment w:val="baseline"/>
        <w:rPr>
          <w:sz w:val="24"/>
          <w:szCs w:val="24"/>
        </w:rPr>
      </w:pPr>
      <w:r w:rsidRPr="005549E0">
        <w:rPr>
          <w:sz w:val="24"/>
          <w:szCs w:val="24"/>
        </w:rPr>
        <w:t>Non</w:t>
      </w:r>
      <w:r w:rsidRPr="002E3425">
        <w:rPr>
          <w:sz w:val="24"/>
          <w:szCs w:val="24"/>
        </w:rPr>
        <w:t>-</w:t>
      </w:r>
      <w:r w:rsidRPr="005549E0">
        <w:rPr>
          <w:sz w:val="24"/>
          <w:szCs w:val="24"/>
        </w:rPr>
        <w:t>paiement persistant des prestations.</w:t>
      </w:r>
    </w:p>
    <w:p w:rsidR="00186865" w:rsidRPr="002E3425" w:rsidRDefault="00186865" w:rsidP="00186865">
      <w:pPr>
        <w:widowControl w:val="0"/>
        <w:suppressAutoHyphens/>
        <w:autoSpaceDE w:val="0"/>
        <w:autoSpaceDN w:val="0"/>
        <w:spacing w:before="80" w:after="80"/>
        <w:jc w:val="both"/>
        <w:textAlignment w:val="baseline"/>
        <w:rPr>
          <w:b/>
          <w:bCs/>
          <w:sz w:val="24"/>
          <w:szCs w:val="24"/>
        </w:rPr>
      </w:pPr>
      <w:r w:rsidRPr="002E3425">
        <w:rPr>
          <w:b/>
          <w:bCs/>
          <w:sz w:val="24"/>
          <w:szCs w:val="24"/>
        </w:rPr>
        <w:t>Article 47:Cas de force majeure (CCAG article75)</w:t>
      </w:r>
    </w:p>
    <w:p w:rsidR="00186865" w:rsidRPr="005549E0" w:rsidRDefault="00186865" w:rsidP="00186865">
      <w:pPr>
        <w:widowControl w:val="0"/>
        <w:suppressAutoHyphens/>
        <w:autoSpaceDE w:val="0"/>
        <w:autoSpaceDN w:val="0"/>
        <w:jc w:val="both"/>
        <w:textAlignment w:val="baseline"/>
        <w:rPr>
          <w:sz w:val="24"/>
          <w:szCs w:val="24"/>
        </w:rPr>
      </w:pPr>
      <w:r w:rsidRPr="005549E0">
        <w:rPr>
          <w:sz w:val="24"/>
          <w:szCs w:val="24"/>
        </w:rPr>
        <w:t>Dans le cas où l’entrepreneur invoquerait le cas de force majeure, les seuils en deçà des quels aucune réclamation ne sera admise sont:</w:t>
      </w:r>
    </w:p>
    <w:p w:rsidR="00186865" w:rsidRPr="002E3425" w:rsidRDefault="00186865" w:rsidP="00186865">
      <w:pPr>
        <w:widowControl w:val="0"/>
        <w:numPr>
          <w:ilvl w:val="0"/>
          <w:numId w:val="70"/>
        </w:numPr>
        <w:suppressAutoHyphens/>
        <w:autoSpaceDE w:val="0"/>
        <w:autoSpaceDN w:val="0"/>
        <w:ind w:left="714" w:hanging="357"/>
        <w:jc w:val="both"/>
        <w:textAlignment w:val="baseline"/>
        <w:rPr>
          <w:i/>
          <w:sz w:val="24"/>
          <w:szCs w:val="24"/>
        </w:rPr>
      </w:pPr>
      <w:r w:rsidRPr="002E3425">
        <w:rPr>
          <w:i/>
          <w:sz w:val="24"/>
          <w:szCs w:val="24"/>
        </w:rPr>
        <w:t>pluie: 200 millimètres en 24 heures;</w:t>
      </w:r>
    </w:p>
    <w:p w:rsidR="00186865" w:rsidRPr="002E3425" w:rsidRDefault="00186865" w:rsidP="00186865">
      <w:pPr>
        <w:widowControl w:val="0"/>
        <w:numPr>
          <w:ilvl w:val="0"/>
          <w:numId w:val="70"/>
        </w:numPr>
        <w:suppressAutoHyphens/>
        <w:autoSpaceDE w:val="0"/>
        <w:autoSpaceDN w:val="0"/>
        <w:ind w:left="714" w:hanging="357"/>
        <w:jc w:val="both"/>
        <w:textAlignment w:val="baseline"/>
        <w:rPr>
          <w:i/>
          <w:sz w:val="24"/>
          <w:szCs w:val="24"/>
        </w:rPr>
      </w:pPr>
      <w:r w:rsidRPr="002E3425">
        <w:rPr>
          <w:i/>
          <w:sz w:val="24"/>
          <w:szCs w:val="24"/>
        </w:rPr>
        <w:t>vent: 40 mètres par seconde;</w:t>
      </w:r>
    </w:p>
    <w:p w:rsidR="00186865" w:rsidRPr="002E3425" w:rsidRDefault="00186865" w:rsidP="00186865">
      <w:pPr>
        <w:widowControl w:val="0"/>
        <w:numPr>
          <w:ilvl w:val="0"/>
          <w:numId w:val="70"/>
        </w:numPr>
        <w:suppressAutoHyphens/>
        <w:autoSpaceDE w:val="0"/>
        <w:autoSpaceDN w:val="0"/>
        <w:ind w:left="714" w:hanging="357"/>
        <w:jc w:val="both"/>
        <w:textAlignment w:val="baseline"/>
        <w:rPr>
          <w:i/>
          <w:sz w:val="24"/>
          <w:szCs w:val="24"/>
        </w:rPr>
      </w:pPr>
      <w:r w:rsidRPr="002E3425">
        <w:rPr>
          <w:i/>
          <w:sz w:val="24"/>
          <w:szCs w:val="24"/>
        </w:rPr>
        <w:t>crue: la crue de fréquence décennale.</w:t>
      </w:r>
    </w:p>
    <w:p w:rsidR="00186865" w:rsidRPr="002E3425" w:rsidRDefault="00186865" w:rsidP="00186865">
      <w:pPr>
        <w:widowControl w:val="0"/>
        <w:suppressAutoHyphens/>
        <w:autoSpaceDE w:val="0"/>
        <w:autoSpaceDN w:val="0"/>
        <w:spacing w:before="80" w:after="80"/>
        <w:jc w:val="both"/>
        <w:textAlignment w:val="baseline"/>
        <w:rPr>
          <w:b/>
          <w:bCs/>
          <w:sz w:val="24"/>
          <w:szCs w:val="24"/>
        </w:rPr>
      </w:pPr>
      <w:r w:rsidRPr="005549E0">
        <w:rPr>
          <w:b/>
          <w:bCs/>
          <w:sz w:val="24"/>
          <w:szCs w:val="24"/>
        </w:rPr>
        <w:t>Article 48: Différends et litiges (CCAG article 79)</w:t>
      </w:r>
    </w:p>
    <w:p w:rsidR="00186865" w:rsidRPr="002E3425" w:rsidRDefault="00186865" w:rsidP="00186865">
      <w:pPr>
        <w:widowControl w:val="0"/>
        <w:suppressAutoHyphens/>
        <w:autoSpaceDE w:val="0"/>
        <w:autoSpaceDN w:val="0"/>
        <w:jc w:val="both"/>
        <w:textAlignment w:val="baseline"/>
        <w:rPr>
          <w:sz w:val="24"/>
          <w:szCs w:val="24"/>
        </w:rPr>
      </w:pPr>
      <w:r w:rsidRPr="002E3425">
        <w:rPr>
          <w:sz w:val="24"/>
          <w:szCs w:val="24"/>
        </w:rPr>
        <w:t>Les différends ou litiges nés de l’exécution du présent marché peuvent faire l’objet d’un règlement à l’amiable.</w:t>
      </w:r>
    </w:p>
    <w:p w:rsidR="00186865" w:rsidRPr="005549E0" w:rsidRDefault="00186865" w:rsidP="00186865">
      <w:pPr>
        <w:widowControl w:val="0"/>
        <w:suppressAutoHyphens/>
        <w:autoSpaceDE w:val="0"/>
        <w:autoSpaceDN w:val="0"/>
        <w:jc w:val="both"/>
        <w:textAlignment w:val="baseline"/>
        <w:rPr>
          <w:sz w:val="24"/>
          <w:szCs w:val="24"/>
        </w:rPr>
      </w:pPr>
      <w:r w:rsidRPr="002E3425">
        <w:rPr>
          <w:sz w:val="24"/>
          <w:szCs w:val="24"/>
        </w:rPr>
        <w:t>Lorsqu’aucun</w:t>
      </w:r>
      <w:r w:rsidRPr="005549E0">
        <w:rPr>
          <w:sz w:val="24"/>
          <w:szCs w:val="24"/>
        </w:rPr>
        <w:t xml:space="preserve">e </w:t>
      </w:r>
      <w:r w:rsidRPr="002E3425">
        <w:rPr>
          <w:sz w:val="24"/>
          <w:szCs w:val="24"/>
        </w:rPr>
        <w:t>solutio</w:t>
      </w:r>
      <w:r w:rsidRPr="005549E0">
        <w:rPr>
          <w:sz w:val="24"/>
          <w:szCs w:val="24"/>
        </w:rPr>
        <w:t xml:space="preserve">n </w:t>
      </w:r>
      <w:r w:rsidRPr="002E3425">
        <w:rPr>
          <w:sz w:val="24"/>
          <w:szCs w:val="24"/>
        </w:rPr>
        <w:t>amiabl</w:t>
      </w:r>
      <w:r w:rsidRPr="005549E0">
        <w:rPr>
          <w:sz w:val="24"/>
          <w:szCs w:val="24"/>
        </w:rPr>
        <w:t xml:space="preserve">e </w:t>
      </w:r>
      <w:r w:rsidRPr="002E3425">
        <w:rPr>
          <w:sz w:val="24"/>
          <w:szCs w:val="24"/>
        </w:rPr>
        <w:t>n</w:t>
      </w:r>
      <w:r w:rsidRPr="005549E0">
        <w:rPr>
          <w:sz w:val="24"/>
          <w:szCs w:val="24"/>
        </w:rPr>
        <w:t xml:space="preserve">e </w:t>
      </w:r>
      <w:r w:rsidRPr="002E3425">
        <w:rPr>
          <w:sz w:val="24"/>
          <w:szCs w:val="24"/>
        </w:rPr>
        <w:t>peu</w:t>
      </w:r>
      <w:r w:rsidRPr="005549E0">
        <w:rPr>
          <w:sz w:val="24"/>
          <w:szCs w:val="24"/>
        </w:rPr>
        <w:t xml:space="preserve">t </w:t>
      </w:r>
      <w:r w:rsidRPr="002E3425">
        <w:rPr>
          <w:sz w:val="24"/>
          <w:szCs w:val="24"/>
        </w:rPr>
        <w:t xml:space="preserve">être </w:t>
      </w:r>
      <w:r w:rsidRPr="005549E0">
        <w:rPr>
          <w:sz w:val="24"/>
          <w:szCs w:val="24"/>
        </w:rPr>
        <w:t>apportée au différend, celui-ci est porté devant la juridiction camerounaise compétente.</w:t>
      </w:r>
    </w:p>
    <w:p w:rsidR="00186865" w:rsidRPr="002E3425" w:rsidRDefault="00186865" w:rsidP="00186865">
      <w:pPr>
        <w:widowControl w:val="0"/>
        <w:suppressAutoHyphens/>
        <w:autoSpaceDE w:val="0"/>
        <w:autoSpaceDN w:val="0"/>
        <w:spacing w:after="80"/>
        <w:jc w:val="both"/>
        <w:textAlignment w:val="baseline"/>
        <w:rPr>
          <w:b/>
          <w:bCs/>
          <w:sz w:val="24"/>
          <w:szCs w:val="24"/>
        </w:rPr>
      </w:pPr>
      <w:r w:rsidRPr="002E3425">
        <w:rPr>
          <w:b/>
          <w:bCs/>
          <w:sz w:val="24"/>
          <w:szCs w:val="24"/>
        </w:rPr>
        <w:t>Article 49:Edition et diffusion du présent marché</w:t>
      </w:r>
    </w:p>
    <w:p w:rsidR="00186865" w:rsidRPr="005549E0" w:rsidRDefault="00186865" w:rsidP="00186865">
      <w:pPr>
        <w:widowControl w:val="0"/>
        <w:suppressAutoHyphens/>
        <w:autoSpaceDE w:val="0"/>
        <w:autoSpaceDN w:val="0"/>
        <w:jc w:val="both"/>
        <w:textAlignment w:val="baseline"/>
        <w:rPr>
          <w:sz w:val="24"/>
          <w:szCs w:val="24"/>
        </w:rPr>
      </w:pPr>
      <w:r w:rsidRPr="002E3425">
        <w:rPr>
          <w:sz w:val="24"/>
          <w:szCs w:val="24"/>
        </w:rPr>
        <w:t xml:space="preserve">Vingt (20) exemplaires </w:t>
      </w:r>
      <w:r w:rsidRPr="005549E0">
        <w:rPr>
          <w:sz w:val="24"/>
          <w:szCs w:val="24"/>
        </w:rPr>
        <w:t>du présent marché seront édités par les soins de l’entrepreneur et fournis au chef de service.</w:t>
      </w:r>
    </w:p>
    <w:p w:rsidR="00186865" w:rsidRPr="002E3425" w:rsidRDefault="00186865" w:rsidP="00186865">
      <w:pPr>
        <w:widowControl w:val="0"/>
        <w:suppressAutoHyphens/>
        <w:autoSpaceDE w:val="0"/>
        <w:autoSpaceDN w:val="0"/>
        <w:jc w:val="both"/>
        <w:textAlignment w:val="baseline"/>
        <w:rPr>
          <w:b/>
          <w:bCs/>
          <w:sz w:val="24"/>
          <w:szCs w:val="24"/>
        </w:rPr>
      </w:pPr>
      <w:r w:rsidRPr="005549E0">
        <w:rPr>
          <w:b/>
          <w:bCs/>
          <w:sz w:val="24"/>
          <w:szCs w:val="24"/>
        </w:rPr>
        <w:t xml:space="preserve">Article 50 et dernier: </w:t>
      </w:r>
      <w:r w:rsidRPr="002E3425">
        <w:rPr>
          <w:b/>
          <w:bCs/>
          <w:sz w:val="24"/>
          <w:szCs w:val="24"/>
        </w:rPr>
        <w:t>Entré</w:t>
      </w:r>
      <w:r w:rsidRPr="005549E0">
        <w:rPr>
          <w:b/>
          <w:bCs/>
          <w:sz w:val="24"/>
          <w:szCs w:val="24"/>
        </w:rPr>
        <w:t xml:space="preserve">e </w:t>
      </w:r>
      <w:r w:rsidRPr="002E3425">
        <w:rPr>
          <w:b/>
          <w:bCs/>
          <w:sz w:val="24"/>
          <w:szCs w:val="24"/>
        </w:rPr>
        <w:t>e</w:t>
      </w:r>
      <w:r w:rsidRPr="005549E0">
        <w:rPr>
          <w:b/>
          <w:bCs/>
          <w:sz w:val="24"/>
          <w:szCs w:val="24"/>
        </w:rPr>
        <w:t xml:space="preserve">n </w:t>
      </w:r>
      <w:r w:rsidRPr="002E3425">
        <w:rPr>
          <w:b/>
          <w:bCs/>
          <w:sz w:val="24"/>
          <w:szCs w:val="24"/>
        </w:rPr>
        <w:t>vigueu</w:t>
      </w:r>
      <w:r w:rsidRPr="005549E0">
        <w:rPr>
          <w:b/>
          <w:bCs/>
          <w:sz w:val="24"/>
          <w:szCs w:val="24"/>
        </w:rPr>
        <w:t xml:space="preserve">r </w:t>
      </w:r>
      <w:r w:rsidRPr="002E3425">
        <w:rPr>
          <w:b/>
          <w:bCs/>
          <w:sz w:val="24"/>
          <w:szCs w:val="24"/>
        </w:rPr>
        <w:t xml:space="preserve">du </w:t>
      </w:r>
      <w:r w:rsidRPr="005549E0">
        <w:rPr>
          <w:b/>
          <w:bCs/>
          <w:sz w:val="24"/>
          <w:szCs w:val="24"/>
        </w:rPr>
        <w:t>marché</w:t>
      </w:r>
    </w:p>
    <w:p w:rsidR="00186865" w:rsidRDefault="00186865" w:rsidP="00186865">
      <w:pPr>
        <w:widowControl w:val="0"/>
        <w:suppressAutoHyphens/>
        <w:autoSpaceDE w:val="0"/>
        <w:autoSpaceDN w:val="0"/>
        <w:jc w:val="both"/>
        <w:textAlignment w:val="baseline"/>
        <w:rPr>
          <w:sz w:val="24"/>
          <w:szCs w:val="24"/>
        </w:rPr>
      </w:pPr>
      <w:r w:rsidRPr="005549E0">
        <w:rPr>
          <w:sz w:val="24"/>
          <w:szCs w:val="24"/>
        </w:rPr>
        <w:t>Le présent marché ne deviendra définitif qu’après sa signature par l’Autorité Contractante. Il entrera en vigueur dès sa notification à l’entrepreneur par ce dernier.</w:t>
      </w:r>
    </w:p>
    <w:p w:rsidR="00186865" w:rsidRPr="005549E0" w:rsidRDefault="00186865" w:rsidP="00186865">
      <w:pPr>
        <w:widowControl w:val="0"/>
        <w:suppressAutoHyphens/>
        <w:autoSpaceDE w:val="0"/>
        <w:autoSpaceDN w:val="0"/>
        <w:jc w:val="both"/>
        <w:textAlignment w:val="baseline"/>
        <w:rPr>
          <w:sz w:val="24"/>
          <w:szCs w:val="24"/>
        </w:rPr>
      </w:pPr>
      <w:r>
        <w:rPr>
          <w:sz w:val="24"/>
          <w:szCs w:val="24"/>
        </w:rPr>
        <w:br w:type="page"/>
      </w: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186865" w:rsidP="00186865">
      <w:pPr>
        <w:widowControl w:val="0"/>
        <w:suppressAutoHyphens/>
        <w:autoSpaceDE w:val="0"/>
        <w:autoSpaceDN w:val="0"/>
        <w:jc w:val="both"/>
        <w:textAlignment w:val="baseline"/>
        <w:rPr>
          <w:sz w:val="24"/>
          <w:szCs w:val="24"/>
        </w:rPr>
      </w:pPr>
    </w:p>
    <w:p w:rsidR="00186865" w:rsidRPr="002E3425" w:rsidRDefault="003614E2" w:rsidP="00186865">
      <w:pPr>
        <w:widowControl w:val="0"/>
        <w:suppressAutoHyphens/>
        <w:autoSpaceDE w:val="0"/>
        <w:autoSpaceDN w:val="0"/>
        <w:jc w:val="both"/>
        <w:textAlignment w:val="baseline"/>
        <w:rPr>
          <w:sz w:val="24"/>
          <w:szCs w:val="24"/>
        </w:rPr>
      </w:pPr>
      <w:r>
        <w:rPr>
          <w:noProof/>
          <w:sz w:val="24"/>
          <w:szCs w:val="24"/>
        </w:rPr>
        <w:pict>
          <v:shape id="_x0000_s1053" style="position:absolute;left:0;text-align:left;margin-left:19.65pt;margin-top:7.65pt;width:447.15pt;height:87.6pt;z-index:251668480;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weight="1pt">
            <v:stroke joinstyle="miter"/>
            <v:formulas/>
            <v:path arrowok="t" o:connecttype="custom" o:connectlocs="0,0;5422154,0;5678805,256651;5678805,1539875;5678805,1539875;256651,1539875;0,1283224;0,0" o:connectangles="0,0,0,0,0,0,0,0" textboxrect="0,0,5678805,1539875"/>
            <v:textbox>
              <w:txbxContent>
                <w:p w:rsidR="003614E2" w:rsidRPr="00960260" w:rsidRDefault="003614E2" w:rsidP="00186865">
                  <w:pPr>
                    <w:spacing w:before="120" w:after="120"/>
                    <w:jc w:val="center"/>
                    <w:rPr>
                      <w:b/>
                      <w:color w:val="000000"/>
                      <w:sz w:val="52"/>
                      <w:szCs w:val="28"/>
                    </w:rPr>
                  </w:pPr>
                  <w:r w:rsidRPr="00960260">
                    <w:rPr>
                      <w:b/>
                      <w:color w:val="000000"/>
                      <w:sz w:val="52"/>
                      <w:szCs w:val="28"/>
                    </w:rPr>
                    <w:t>Pièce n°5 : Cahier des Clauses Techniques Particulières (CCTP)</w:t>
                  </w:r>
                </w:p>
                <w:p w:rsidR="003614E2" w:rsidRPr="0028024E" w:rsidRDefault="003614E2" w:rsidP="00186865">
                  <w:pPr>
                    <w:jc w:val="center"/>
                    <w:rPr>
                      <w:color w:val="000000"/>
                    </w:rPr>
                  </w:pPr>
                </w:p>
              </w:txbxContent>
            </v:textbox>
          </v:shape>
        </w:pict>
      </w:r>
    </w:p>
    <w:p w:rsidR="00186865" w:rsidRPr="002E3425" w:rsidRDefault="00186865" w:rsidP="00186865">
      <w:pPr>
        <w:widowControl w:val="0"/>
        <w:suppressAutoHyphens/>
        <w:autoSpaceDE w:val="0"/>
        <w:autoSpaceDN w:val="0"/>
        <w:jc w:val="both"/>
        <w:textAlignment w:val="baseline"/>
        <w:rPr>
          <w:sz w:val="24"/>
          <w:szCs w:val="24"/>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0D32FC" w:rsidRDefault="00186865" w:rsidP="00186865">
      <w:pPr>
        <w:spacing w:before="120" w:after="120"/>
        <w:jc w:val="center"/>
        <w:rPr>
          <w:rFonts w:ascii="Trebuchet MS" w:hAnsi="Trebuchet MS" w:cs="Tahoma"/>
          <w:b/>
          <w:i/>
          <w:noProof/>
          <w:sz w:val="32"/>
        </w:rPr>
      </w:pPr>
      <w:r>
        <w:rPr>
          <w:rFonts w:ascii="Trebuchet MS" w:eastAsia="Calibri" w:hAnsi="Trebuchet MS"/>
          <w:sz w:val="28"/>
          <w:szCs w:val="28"/>
          <w:lang w:eastAsia="en-US"/>
        </w:rPr>
        <w:br w:type="page"/>
      </w:r>
      <w:r w:rsidRPr="0028024E">
        <w:rPr>
          <w:rFonts w:ascii="Trebuchet MS" w:hAnsi="Trebuchet MS"/>
          <w:sz w:val="24"/>
          <w:szCs w:val="24"/>
        </w:rPr>
        <w:lastRenderedPageBreak/>
        <w:t xml:space="preserve"> </w:t>
      </w:r>
      <w:r w:rsidRPr="000D32FC">
        <w:rPr>
          <w:rFonts w:ascii="Trebuchet MS" w:hAnsi="Trebuchet MS" w:cs="Tahoma"/>
          <w:b/>
          <w:i/>
          <w:noProof/>
          <w:sz w:val="32"/>
        </w:rPr>
        <w:t>SOMMAIRE</w:t>
      </w:r>
    </w:p>
    <w:p w:rsidR="00186865" w:rsidRPr="006728E4" w:rsidRDefault="00186865" w:rsidP="00186865">
      <w:pPr>
        <w:jc w:val="both"/>
        <w:rPr>
          <w:rFonts w:ascii="Tahoma" w:hAnsi="Tahoma" w:cs="Tahoma"/>
          <w:b/>
          <w:noProof/>
        </w:rPr>
      </w:pPr>
    </w:p>
    <w:tbl>
      <w:tblPr>
        <w:tblW w:w="9321" w:type="dxa"/>
        <w:jc w:val="center"/>
        <w:tblLook w:val="04A0" w:firstRow="1" w:lastRow="0" w:firstColumn="1" w:lastColumn="0" w:noHBand="0" w:noVBand="1"/>
      </w:tblPr>
      <w:tblGrid>
        <w:gridCol w:w="921"/>
        <w:gridCol w:w="850"/>
        <w:gridCol w:w="851"/>
        <w:gridCol w:w="6699"/>
      </w:tblGrid>
      <w:tr w:rsidR="00186865" w:rsidRPr="006728E4" w:rsidTr="00302262">
        <w:trPr>
          <w:trHeight w:val="340"/>
          <w:jc w:val="center"/>
        </w:trPr>
        <w:tc>
          <w:tcPr>
            <w:tcW w:w="9321" w:type="dxa"/>
            <w:gridSpan w:val="4"/>
          </w:tcPr>
          <w:p w:rsidR="00186865" w:rsidRPr="006728E4" w:rsidRDefault="00186865" w:rsidP="00302262">
            <w:pPr>
              <w:jc w:val="both"/>
              <w:rPr>
                <w:b/>
                <w:noProof/>
                <w:sz w:val="22"/>
                <w:szCs w:val="16"/>
              </w:rPr>
            </w:pPr>
            <w:r w:rsidRPr="006728E4">
              <w:rPr>
                <w:b/>
                <w:noProof/>
                <w:sz w:val="22"/>
                <w:szCs w:val="16"/>
              </w:rPr>
              <w:t>I- GENERALITES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I-1 - INTRODUCTION</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I-1-1-Objet des lettres-commandes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1-1-2- Accès aux sites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I-1-3- Architecture des bâtiments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I-2- DEVIS DES SURFACES A CONSTRUIRE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I-3- DESCRIPTIF DES TRAVAUX</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I-3-1- Division des travaux</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I-3-2- Projet d’exécution</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I-3-3- Prix d’une lettre-commande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I-3-4-Définition du contenu des prix unitaires et forfaitaires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I-3-5-Visite des lieux</w:t>
            </w:r>
          </w:p>
        </w:tc>
      </w:tr>
      <w:tr w:rsidR="00186865" w:rsidRPr="006728E4" w:rsidTr="00302262">
        <w:trPr>
          <w:trHeight w:val="340"/>
          <w:jc w:val="center"/>
        </w:trPr>
        <w:tc>
          <w:tcPr>
            <w:tcW w:w="9321" w:type="dxa"/>
            <w:gridSpan w:val="4"/>
          </w:tcPr>
          <w:p w:rsidR="00186865" w:rsidRPr="006728E4" w:rsidRDefault="00186865" w:rsidP="00302262">
            <w:pPr>
              <w:jc w:val="both"/>
              <w:rPr>
                <w:b/>
                <w:noProof/>
                <w:sz w:val="22"/>
                <w:szCs w:val="16"/>
              </w:rPr>
            </w:pPr>
            <w:r w:rsidRPr="006728E4">
              <w:rPr>
                <w:b/>
                <w:noProof/>
                <w:sz w:val="22"/>
                <w:szCs w:val="16"/>
              </w:rPr>
              <w:t>II- TRAVAUX PREPARATOIRES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II-1- TRAVAUX PRELIMINAIRES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II-2- SECURITE ET SURVEILLANCE DES TRAVAUX</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II-3 – GARDIENNAGE ET CLÔTURE PROVISOIRE DE CHANTIER</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II-4- HYGIENNE ET ENTRETIEN DES VOIES D’ACCES AU CHANTIER</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numPr>
                <w:ilvl w:val="0"/>
                <w:numId w:val="26"/>
              </w:numPr>
              <w:jc w:val="both"/>
              <w:rPr>
                <w:rFonts w:eastAsia="Batang"/>
                <w:vanish/>
                <w:sz w:val="22"/>
                <w:szCs w:val="16"/>
              </w:rPr>
            </w:pPr>
          </w:p>
          <w:p w:rsidR="00186865" w:rsidRPr="006728E4" w:rsidRDefault="00186865" w:rsidP="00302262">
            <w:pPr>
              <w:numPr>
                <w:ilvl w:val="1"/>
                <w:numId w:val="26"/>
              </w:numPr>
              <w:jc w:val="both"/>
              <w:rPr>
                <w:rFonts w:eastAsia="Batang"/>
                <w:vanish/>
                <w:sz w:val="22"/>
                <w:szCs w:val="16"/>
              </w:rPr>
            </w:pPr>
          </w:p>
          <w:p w:rsidR="00186865" w:rsidRPr="006728E4" w:rsidRDefault="00186865" w:rsidP="00302262">
            <w:pPr>
              <w:numPr>
                <w:ilvl w:val="1"/>
                <w:numId w:val="26"/>
              </w:numPr>
              <w:jc w:val="both"/>
              <w:rPr>
                <w:rFonts w:eastAsia="Batang"/>
                <w:vanish/>
                <w:sz w:val="22"/>
                <w:szCs w:val="16"/>
              </w:rPr>
            </w:pPr>
          </w:p>
          <w:p w:rsidR="00186865" w:rsidRPr="006728E4" w:rsidRDefault="00186865" w:rsidP="00302262">
            <w:pPr>
              <w:numPr>
                <w:ilvl w:val="1"/>
                <w:numId w:val="26"/>
              </w:numPr>
              <w:jc w:val="both"/>
              <w:rPr>
                <w:rFonts w:eastAsia="Batang"/>
                <w:vanish/>
                <w:sz w:val="22"/>
                <w:szCs w:val="16"/>
              </w:rPr>
            </w:pPr>
          </w:p>
          <w:p w:rsidR="00186865" w:rsidRPr="006728E4" w:rsidRDefault="00186865" w:rsidP="00302262">
            <w:pPr>
              <w:numPr>
                <w:ilvl w:val="1"/>
                <w:numId w:val="26"/>
              </w:numPr>
              <w:jc w:val="both"/>
              <w:rPr>
                <w:rFonts w:eastAsia="Batang"/>
                <w:vanish/>
                <w:sz w:val="22"/>
                <w:szCs w:val="16"/>
              </w:rPr>
            </w:pPr>
          </w:p>
          <w:p w:rsidR="00186865" w:rsidRPr="006728E4" w:rsidRDefault="00186865" w:rsidP="00302262">
            <w:pPr>
              <w:jc w:val="both"/>
              <w:rPr>
                <w:rFonts w:eastAsia="Batang"/>
                <w:sz w:val="22"/>
                <w:szCs w:val="16"/>
              </w:rPr>
            </w:pPr>
            <w:r w:rsidRPr="006728E4">
              <w:rPr>
                <w:rFonts w:eastAsia="Batang"/>
                <w:sz w:val="22"/>
                <w:szCs w:val="16"/>
              </w:rPr>
              <w:t>II-5-</w:t>
            </w:r>
            <w:r w:rsidRPr="006728E4">
              <w:rPr>
                <w:noProof/>
                <w:sz w:val="22"/>
                <w:szCs w:val="16"/>
              </w:rPr>
              <w:t xml:space="preserve"> BARRAQUE DE CHANTIER ET MAGASIN DE STOCKAGE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II-6- ACCES PROVISOIRE A L’EAU ET A L’ENERGIE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II-7- PROJET D’EXECUTION ET AGREMENTS DIVERS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II-8- DOSSIER DE RECOLEMENT</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II-9- RECONNAISSANCE DES SOLS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II-10- IMPLANTATION</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II-11- DETOURNEMENT DES RESEAUX</w:t>
            </w:r>
          </w:p>
        </w:tc>
      </w:tr>
      <w:tr w:rsidR="00186865" w:rsidRPr="006728E4" w:rsidTr="00302262">
        <w:trPr>
          <w:trHeight w:val="340"/>
          <w:jc w:val="center"/>
        </w:trPr>
        <w:tc>
          <w:tcPr>
            <w:tcW w:w="9321" w:type="dxa"/>
            <w:gridSpan w:val="4"/>
          </w:tcPr>
          <w:p w:rsidR="00186865" w:rsidRPr="006728E4" w:rsidRDefault="00186865" w:rsidP="00302262">
            <w:pPr>
              <w:jc w:val="both"/>
              <w:rPr>
                <w:b/>
                <w:noProof/>
                <w:sz w:val="22"/>
                <w:szCs w:val="16"/>
              </w:rPr>
            </w:pPr>
            <w:r w:rsidRPr="006728E4">
              <w:rPr>
                <w:b/>
                <w:noProof/>
                <w:sz w:val="22"/>
                <w:szCs w:val="16"/>
              </w:rPr>
              <w:t>III- TERRASSEMENTS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III-1-DEBOISAGE ET DEBROUSSAILLAGE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III-2- DECAPAGE DES TERRES VEGETALES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III-3- DEMOLITIONS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III-4- TERRASSEMENTS POUR FOUILLES EN RIGOLES ET SEMELLES ISOLEES</w:t>
            </w:r>
          </w:p>
        </w:tc>
      </w:tr>
      <w:tr w:rsidR="00186865" w:rsidRPr="006728E4" w:rsidTr="00302262">
        <w:trPr>
          <w:trHeight w:val="340"/>
          <w:jc w:val="center"/>
        </w:trPr>
        <w:tc>
          <w:tcPr>
            <w:tcW w:w="9321" w:type="dxa"/>
            <w:gridSpan w:val="4"/>
          </w:tcPr>
          <w:p w:rsidR="00186865" w:rsidRPr="006728E4" w:rsidRDefault="00186865" w:rsidP="00302262">
            <w:pPr>
              <w:jc w:val="both"/>
              <w:rPr>
                <w:b/>
                <w:noProof/>
                <w:sz w:val="22"/>
                <w:szCs w:val="16"/>
              </w:rPr>
            </w:pPr>
            <w:r w:rsidRPr="006728E4">
              <w:rPr>
                <w:b/>
                <w:noProof/>
                <w:sz w:val="22"/>
                <w:szCs w:val="16"/>
              </w:rPr>
              <w:t xml:space="preserve">IV – </w:t>
            </w:r>
            <w:r w:rsidRPr="006728E4">
              <w:rPr>
                <w:rFonts w:eastAsia="Batang"/>
                <w:b/>
                <w:sz w:val="22"/>
                <w:szCs w:val="16"/>
              </w:rPr>
              <w:t>BETON ET MAÇONNERIES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IV-1- CONSISTANCE DES TRAVAUX ET DESCRIPTION DES OUVRAGES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IV-2- NATURE, PROVENANCE ET QUALITE DES MATERIAUX</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IV-3- PREPARATION DES COFFRAGES, FERRAILLAGES ET RESERVATIONS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IV-4 - EXECUTION DES OUVRAGES EN BETON ARME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IV-5- MISE EN ŒUVRE DES DALLAGES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IV-6- MISE EN ŒUVRE DES MAÇONNERIES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IV-7- MISE EN ŒUVRE DES ENDUITS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p>
        </w:tc>
      </w:tr>
      <w:tr w:rsidR="00186865" w:rsidRPr="006728E4" w:rsidTr="00302262">
        <w:trPr>
          <w:trHeight w:val="340"/>
          <w:jc w:val="center"/>
        </w:trPr>
        <w:tc>
          <w:tcPr>
            <w:tcW w:w="9321" w:type="dxa"/>
            <w:gridSpan w:val="4"/>
          </w:tcPr>
          <w:p w:rsidR="00186865" w:rsidRPr="006728E4" w:rsidRDefault="00186865" w:rsidP="00302262">
            <w:pPr>
              <w:jc w:val="both"/>
              <w:rPr>
                <w:b/>
                <w:noProof/>
                <w:sz w:val="22"/>
                <w:szCs w:val="16"/>
              </w:rPr>
            </w:pPr>
            <w:r w:rsidRPr="006728E4">
              <w:rPr>
                <w:b/>
                <w:noProof/>
                <w:sz w:val="22"/>
                <w:szCs w:val="16"/>
              </w:rPr>
              <w:t>V- TRAVAUX DE TOITURE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V-1- CARACTERISTIQUES DES ESSENCES DE BOIS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V-2- MATERIAUX DE COUVERTURE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V-3-ACCESSOIRES METALLIQUES D’ASSEMBLAGE DES PIECES DE CHARPENTE ET DE COUVERTURE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V-4- APPROBATION DES MATERIAUX</w:t>
            </w:r>
          </w:p>
        </w:tc>
      </w:tr>
      <w:tr w:rsidR="00186865" w:rsidRPr="006728E4" w:rsidTr="00302262">
        <w:trPr>
          <w:trHeight w:val="340"/>
          <w:jc w:val="center"/>
        </w:trPr>
        <w:tc>
          <w:tcPr>
            <w:tcW w:w="9321" w:type="dxa"/>
            <w:gridSpan w:val="4"/>
          </w:tcPr>
          <w:p w:rsidR="00186865" w:rsidRPr="006728E4" w:rsidRDefault="00186865" w:rsidP="00302262">
            <w:pPr>
              <w:jc w:val="both"/>
              <w:rPr>
                <w:b/>
                <w:noProof/>
                <w:sz w:val="22"/>
                <w:szCs w:val="16"/>
              </w:rPr>
            </w:pPr>
            <w:r w:rsidRPr="006728E4">
              <w:rPr>
                <w:b/>
                <w:noProof/>
                <w:sz w:val="22"/>
                <w:szCs w:val="16"/>
              </w:rPr>
              <w:t>VI- CHARPENTES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VI-1- GENERARILITES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VI-2- EXECUTION DE LA CHARPENTE</w:t>
            </w:r>
          </w:p>
        </w:tc>
      </w:tr>
      <w:tr w:rsidR="00186865" w:rsidRPr="006728E4" w:rsidTr="00302262">
        <w:trPr>
          <w:trHeight w:val="340"/>
          <w:jc w:val="center"/>
        </w:trPr>
        <w:tc>
          <w:tcPr>
            <w:tcW w:w="9321" w:type="dxa"/>
            <w:gridSpan w:val="4"/>
          </w:tcPr>
          <w:p w:rsidR="00186865" w:rsidRPr="006728E4" w:rsidRDefault="00186865" w:rsidP="00302262">
            <w:pPr>
              <w:jc w:val="both"/>
              <w:rPr>
                <w:b/>
                <w:noProof/>
                <w:sz w:val="22"/>
                <w:szCs w:val="16"/>
              </w:rPr>
            </w:pPr>
            <w:r w:rsidRPr="006728E4">
              <w:rPr>
                <w:b/>
                <w:noProof/>
                <w:sz w:val="22"/>
                <w:szCs w:val="16"/>
              </w:rPr>
              <w:t>VII - COUVERTURE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VII-1- GENERALITES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VII-2- MONTAGE DES TÔLES</w:t>
            </w:r>
          </w:p>
        </w:tc>
      </w:tr>
      <w:tr w:rsidR="00186865" w:rsidRPr="006728E4" w:rsidTr="00302262">
        <w:trPr>
          <w:trHeight w:val="340"/>
          <w:jc w:val="center"/>
        </w:trPr>
        <w:tc>
          <w:tcPr>
            <w:tcW w:w="9321" w:type="dxa"/>
            <w:gridSpan w:val="4"/>
          </w:tcPr>
          <w:p w:rsidR="00186865" w:rsidRPr="006728E4" w:rsidRDefault="00186865" w:rsidP="00302262">
            <w:pPr>
              <w:jc w:val="both"/>
              <w:rPr>
                <w:b/>
                <w:noProof/>
                <w:sz w:val="22"/>
                <w:szCs w:val="16"/>
              </w:rPr>
            </w:pPr>
            <w:r w:rsidRPr="006728E4">
              <w:rPr>
                <w:b/>
                <w:noProof/>
                <w:sz w:val="22"/>
                <w:szCs w:val="16"/>
              </w:rPr>
              <w:t>VIII- ELECTRICITE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VIII-1- DEFINITION DES TRAVAUX D’ELECTRICITE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VIII-1-1- Généralités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VIII-1-2- Documents techniques de référence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VIII-1-3- Plans d’électricité</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VIII-2- BASES DE CALCULS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VIII-2-1- Caractéristiques du réseau de distribution d’électricité</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VIII-2-2- Puissance d’installation</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VIII-2-3 - Mise en œuvre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VIII-2-4- Protection du matériel</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VIII-2-5- Essais de réception</w:t>
            </w:r>
          </w:p>
        </w:tc>
      </w:tr>
      <w:tr w:rsidR="00186865" w:rsidRPr="006728E4" w:rsidTr="00302262">
        <w:trPr>
          <w:trHeight w:val="340"/>
          <w:jc w:val="center"/>
        </w:trPr>
        <w:tc>
          <w:tcPr>
            <w:tcW w:w="9321" w:type="dxa"/>
            <w:gridSpan w:val="4"/>
          </w:tcPr>
          <w:p w:rsidR="00186865" w:rsidRPr="006728E4" w:rsidRDefault="00186865" w:rsidP="00302262">
            <w:pPr>
              <w:jc w:val="both"/>
              <w:rPr>
                <w:rFonts w:eastAsia="Batang"/>
                <w:b/>
                <w:sz w:val="22"/>
                <w:szCs w:val="16"/>
              </w:rPr>
            </w:pPr>
            <w:r w:rsidRPr="006728E4">
              <w:rPr>
                <w:b/>
                <w:noProof/>
                <w:sz w:val="22"/>
                <w:szCs w:val="16"/>
              </w:rPr>
              <w:t xml:space="preserve">IX - </w:t>
            </w:r>
            <w:r w:rsidRPr="006728E4">
              <w:rPr>
                <w:rFonts w:eastAsia="Batang"/>
                <w:b/>
                <w:sz w:val="22"/>
                <w:szCs w:val="16"/>
              </w:rPr>
              <w:t>MENUISERIE METALLIQUE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IX-1- GENERALITES  SUR LA  MENUISERIE METALLIQUE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IX-2- PRESCRIPTIONS TECHNIQUES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IX-3- MISE EN ŒUVRE DES OUVRAGES DE MENUISERIE METALLIQUE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vAlign w:val="center"/>
          </w:tcPr>
          <w:p w:rsidR="00186865" w:rsidRPr="006728E4" w:rsidRDefault="00186865" w:rsidP="00302262">
            <w:pPr>
              <w:rPr>
                <w:noProof/>
                <w:sz w:val="22"/>
                <w:szCs w:val="16"/>
              </w:rPr>
            </w:pPr>
            <w:r w:rsidRPr="006728E4">
              <w:rPr>
                <w:noProof/>
                <w:sz w:val="22"/>
                <w:szCs w:val="16"/>
              </w:rPr>
              <w:t>IX-3-1- Détails d’exécution</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vAlign w:val="center"/>
          </w:tcPr>
          <w:p w:rsidR="00186865" w:rsidRPr="006728E4" w:rsidRDefault="00186865" w:rsidP="00302262">
            <w:pPr>
              <w:rPr>
                <w:noProof/>
                <w:sz w:val="22"/>
                <w:szCs w:val="16"/>
              </w:rPr>
            </w:pPr>
            <w:r w:rsidRPr="006728E4">
              <w:rPr>
                <w:noProof/>
                <w:sz w:val="22"/>
                <w:szCs w:val="16"/>
              </w:rPr>
              <w:t>IX-3-2- Protection des ouvrages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IX-4- QUINCAILLERIE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IX-4-1- Boulons de verrous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 xml:space="preserve">IX-4-2- Vis </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IX-4-3-Clés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IX-4-4- Echantillons pour approbation</w:t>
            </w:r>
          </w:p>
        </w:tc>
      </w:tr>
      <w:tr w:rsidR="00186865" w:rsidRPr="006728E4" w:rsidTr="00302262">
        <w:trPr>
          <w:trHeight w:val="340"/>
          <w:jc w:val="center"/>
        </w:trPr>
        <w:tc>
          <w:tcPr>
            <w:tcW w:w="9321" w:type="dxa"/>
            <w:gridSpan w:val="4"/>
          </w:tcPr>
          <w:p w:rsidR="00186865" w:rsidRPr="006728E4" w:rsidRDefault="00186865" w:rsidP="00302262">
            <w:pPr>
              <w:jc w:val="both"/>
              <w:rPr>
                <w:rFonts w:eastAsia="Batang"/>
                <w:b/>
                <w:sz w:val="22"/>
              </w:rPr>
            </w:pPr>
            <w:r w:rsidRPr="006728E4">
              <w:rPr>
                <w:rFonts w:eastAsia="Batang"/>
                <w:b/>
                <w:sz w:val="22"/>
              </w:rPr>
              <w:t>X-MENUISERIE BOIS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X-1- CARACTERISTIQUES DES BOIS DE MENUISERIE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X-1-1- Domaines d’application et références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X-1-2- Objet de la fourniture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X-1-3- Coordination avec les autres lots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X-1-4- Caractéristiques physiques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X-1-5- Essences de bois d’oeuvre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X-2- MISE EN ŒUVRE DES MENUISERIES BOIS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X-2-1- Préparation du bois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X-2-2- Conservation du bois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X-2-3- Assemblages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X-2-4- Blocs portes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X-2-5- Faux -  plafond</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X-3- CARACTERISTIQUES DES FERRURES ET DES SERRURES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tabs>
                <w:tab w:val="num" w:pos="1068"/>
              </w:tabs>
              <w:jc w:val="both"/>
              <w:rPr>
                <w:noProof/>
                <w:sz w:val="22"/>
                <w:szCs w:val="16"/>
              </w:rPr>
            </w:pPr>
            <w:r w:rsidRPr="006728E4">
              <w:rPr>
                <w:noProof/>
                <w:sz w:val="22"/>
                <w:szCs w:val="16"/>
              </w:rPr>
              <w:t>X-3-1-  Généralités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X-3-2-  Ferrures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X-3-3-  Serrurerie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X-3-4-  Visserie</w:t>
            </w:r>
          </w:p>
        </w:tc>
      </w:tr>
      <w:tr w:rsidR="00186865" w:rsidRPr="006728E4" w:rsidTr="00302262">
        <w:trPr>
          <w:trHeight w:val="340"/>
          <w:jc w:val="center"/>
        </w:trPr>
        <w:tc>
          <w:tcPr>
            <w:tcW w:w="9321" w:type="dxa"/>
            <w:gridSpan w:val="4"/>
          </w:tcPr>
          <w:p w:rsidR="00186865" w:rsidRPr="006728E4" w:rsidRDefault="00186865" w:rsidP="00302262">
            <w:pPr>
              <w:jc w:val="both"/>
              <w:rPr>
                <w:b/>
                <w:noProof/>
                <w:sz w:val="22"/>
                <w:szCs w:val="16"/>
              </w:rPr>
            </w:pPr>
            <w:r w:rsidRPr="006728E4">
              <w:rPr>
                <w:b/>
                <w:noProof/>
                <w:sz w:val="22"/>
                <w:szCs w:val="16"/>
              </w:rPr>
              <w:t>XI- REVETEMENT MURS ET SOLS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XiI-1- GENERALITES SUR LES REVÊTEMENTS DES MURS ET DES SOLS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XI-2- REVÊTEMENTS VERTICAUX</w:t>
            </w:r>
          </w:p>
        </w:tc>
      </w:tr>
      <w:tr w:rsidR="00186865" w:rsidRPr="006728E4" w:rsidTr="00302262">
        <w:trPr>
          <w:trHeight w:val="340"/>
          <w:jc w:val="center"/>
        </w:trPr>
        <w:tc>
          <w:tcPr>
            <w:tcW w:w="9321" w:type="dxa"/>
            <w:gridSpan w:val="4"/>
          </w:tcPr>
          <w:p w:rsidR="00186865" w:rsidRPr="006728E4" w:rsidRDefault="00186865" w:rsidP="00302262">
            <w:pPr>
              <w:jc w:val="both"/>
              <w:rPr>
                <w:b/>
                <w:noProof/>
                <w:sz w:val="22"/>
                <w:szCs w:val="16"/>
              </w:rPr>
            </w:pPr>
            <w:r w:rsidRPr="006728E4">
              <w:rPr>
                <w:b/>
                <w:noProof/>
                <w:sz w:val="22"/>
                <w:szCs w:val="16"/>
              </w:rPr>
              <w:t>XII- PEINTURE ET VERNIS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XII-1- GENERALITES DES PEINTURES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XII-1-1- Objet des travaux de peinture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XII-1-2- Domaine d’application et références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XII-1-3- Coordination avec les autres lots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XII-2- PRESCRIPTIONS TECHNIQUES RELATIVES AUX MATERIAUX ET A LA MISE EN OEUVRE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XII-2-1- Généralités sur les matériaux</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XII-2-2- Peintures acryliques (famille 1 – classe 7b2)</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XII-2-3- Peinture glycérophtaliques (classe 4a)</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XII-2-4- Colorants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XII-2-5- Livraison sur chantier – marquage des produits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XII-3- OUVRAGES PREPARATOIRES ET ACCESSOIRES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XII-3-1- Règles générales d’exécution</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XII-3-2- Epossetage, brossage et dérouillage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XII-3-3- Dégraissage des fers, fontes et aciers neufs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XII-4- MISE EN ŒUVRE DES PEINTURES ET VERNIS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XII-4-1- Reconnaissance préalable des subjectiles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XII-4-2- Précautions à prendre pour la protection des ouvrages et des peintures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XII-4-3- Règles générales d’emploi des peintures et des produits pour rebouchage en enduit</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 xml:space="preserve">XII-4-4- Règle d’application des couches de peinture </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XII-5- CONTRÔLE DES OUVRAGES DE PEINTURE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XII-5-1- Contrôle des produits courants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XII-5-2- Réception provisoire</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7550" w:type="dxa"/>
            <w:gridSpan w:val="2"/>
          </w:tcPr>
          <w:p w:rsidR="00186865" w:rsidRPr="006728E4" w:rsidRDefault="00186865" w:rsidP="00302262">
            <w:pPr>
              <w:jc w:val="both"/>
              <w:rPr>
                <w:noProof/>
                <w:sz w:val="22"/>
                <w:szCs w:val="16"/>
              </w:rPr>
            </w:pPr>
            <w:r w:rsidRPr="006728E4">
              <w:rPr>
                <w:noProof/>
                <w:sz w:val="22"/>
                <w:szCs w:val="16"/>
              </w:rPr>
              <w:t>XII-5-3- Nettoyage et mise en service</w:t>
            </w:r>
          </w:p>
        </w:tc>
      </w:tr>
      <w:tr w:rsidR="00186865" w:rsidRPr="006728E4" w:rsidTr="00302262">
        <w:trPr>
          <w:trHeight w:val="340"/>
          <w:jc w:val="center"/>
        </w:trPr>
        <w:tc>
          <w:tcPr>
            <w:tcW w:w="9321" w:type="dxa"/>
            <w:gridSpan w:val="4"/>
          </w:tcPr>
          <w:p w:rsidR="00186865" w:rsidRPr="006728E4" w:rsidRDefault="00186865" w:rsidP="00302262">
            <w:pPr>
              <w:jc w:val="both"/>
              <w:rPr>
                <w:b/>
                <w:noProof/>
                <w:sz w:val="22"/>
                <w:szCs w:val="16"/>
              </w:rPr>
            </w:pPr>
            <w:r w:rsidRPr="006728E4">
              <w:rPr>
                <w:b/>
                <w:noProof/>
                <w:sz w:val="22"/>
                <w:szCs w:val="16"/>
              </w:rPr>
              <w:t>XIII- VRD</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XIII-1- DALLAGE EXTERIEUR</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400" w:type="dxa"/>
            <w:gridSpan w:val="3"/>
          </w:tcPr>
          <w:p w:rsidR="00186865" w:rsidRPr="006728E4" w:rsidRDefault="00186865" w:rsidP="00302262">
            <w:pPr>
              <w:jc w:val="both"/>
              <w:rPr>
                <w:noProof/>
                <w:sz w:val="22"/>
                <w:szCs w:val="16"/>
              </w:rPr>
            </w:pPr>
            <w:r w:rsidRPr="006728E4">
              <w:rPr>
                <w:noProof/>
                <w:sz w:val="22"/>
                <w:szCs w:val="16"/>
              </w:rPr>
              <w:t>XIII-2- RAMPES D’ACCES</w:t>
            </w:r>
          </w:p>
        </w:tc>
      </w:tr>
      <w:tr w:rsidR="00186865" w:rsidRPr="006728E4" w:rsidTr="00302262">
        <w:trPr>
          <w:trHeight w:val="340"/>
          <w:jc w:val="center"/>
        </w:trPr>
        <w:tc>
          <w:tcPr>
            <w:tcW w:w="921" w:type="dxa"/>
          </w:tcPr>
          <w:p w:rsidR="00186865" w:rsidRPr="006728E4" w:rsidRDefault="00186865" w:rsidP="00302262">
            <w:pPr>
              <w:jc w:val="both"/>
              <w:rPr>
                <w:noProof/>
                <w:sz w:val="22"/>
                <w:szCs w:val="16"/>
              </w:rPr>
            </w:pPr>
          </w:p>
        </w:tc>
        <w:tc>
          <w:tcPr>
            <w:tcW w:w="850" w:type="dxa"/>
          </w:tcPr>
          <w:p w:rsidR="00186865" w:rsidRPr="006728E4" w:rsidRDefault="00186865" w:rsidP="00302262">
            <w:pPr>
              <w:jc w:val="both"/>
              <w:rPr>
                <w:noProof/>
                <w:sz w:val="22"/>
                <w:szCs w:val="16"/>
              </w:rPr>
            </w:pPr>
          </w:p>
        </w:tc>
        <w:tc>
          <w:tcPr>
            <w:tcW w:w="851" w:type="dxa"/>
          </w:tcPr>
          <w:p w:rsidR="00186865" w:rsidRPr="006728E4" w:rsidRDefault="00186865" w:rsidP="00302262">
            <w:pPr>
              <w:jc w:val="both"/>
              <w:rPr>
                <w:noProof/>
                <w:sz w:val="22"/>
                <w:szCs w:val="16"/>
              </w:rPr>
            </w:pPr>
          </w:p>
        </w:tc>
        <w:tc>
          <w:tcPr>
            <w:tcW w:w="6699" w:type="dxa"/>
          </w:tcPr>
          <w:p w:rsidR="00186865" w:rsidRPr="006728E4" w:rsidRDefault="00186865" w:rsidP="00302262">
            <w:pPr>
              <w:jc w:val="both"/>
              <w:rPr>
                <w:noProof/>
                <w:sz w:val="22"/>
                <w:szCs w:val="16"/>
              </w:rPr>
            </w:pPr>
          </w:p>
        </w:tc>
      </w:tr>
    </w:tbl>
    <w:p w:rsidR="00186865" w:rsidRPr="00E22BE2" w:rsidRDefault="00186865" w:rsidP="00186865">
      <w:pPr>
        <w:jc w:val="center"/>
        <w:rPr>
          <w:rFonts w:eastAsia="Batang"/>
          <w:b/>
          <w:sz w:val="28"/>
        </w:rPr>
      </w:pPr>
      <w:r>
        <w:rPr>
          <w:rFonts w:ascii="Tahoma" w:hAnsi="Tahoma" w:cs="Tahoma"/>
          <w:b/>
          <w:noProof/>
        </w:rPr>
        <w:br w:type="page"/>
      </w:r>
      <w:r w:rsidRPr="00E22BE2">
        <w:rPr>
          <w:rFonts w:eastAsia="Batang"/>
          <w:b/>
          <w:sz w:val="28"/>
        </w:rPr>
        <w:lastRenderedPageBreak/>
        <w:t>GENERALITES</w:t>
      </w:r>
    </w:p>
    <w:p w:rsidR="00186865" w:rsidRPr="000D32FC" w:rsidRDefault="00186865" w:rsidP="00186865">
      <w:pPr>
        <w:numPr>
          <w:ilvl w:val="1"/>
          <w:numId w:val="24"/>
        </w:numPr>
        <w:tabs>
          <w:tab w:val="left" w:pos="567"/>
        </w:tabs>
        <w:spacing w:before="80" w:after="80"/>
        <w:ind w:left="567" w:hanging="567"/>
        <w:rPr>
          <w:b/>
          <w:bCs/>
          <w:sz w:val="24"/>
        </w:rPr>
      </w:pPr>
      <w:r w:rsidRPr="000D32FC">
        <w:rPr>
          <w:b/>
          <w:bCs/>
          <w:sz w:val="24"/>
        </w:rPr>
        <w:t>INTRODUCTION</w:t>
      </w:r>
    </w:p>
    <w:p w:rsidR="00186865" w:rsidRPr="000D32FC" w:rsidRDefault="00186865" w:rsidP="00186865">
      <w:pPr>
        <w:tabs>
          <w:tab w:val="right" w:pos="0"/>
          <w:tab w:val="left" w:pos="142"/>
          <w:tab w:val="left" w:pos="851"/>
          <w:tab w:val="left" w:pos="993"/>
          <w:tab w:val="left" w:pos="1418"/>
        </w:tabs>
        <w:spacing w:before="80" w:after="80"/>
        <w:jc w:val="both"/>
        <w:rPr>
          <w:sz w:val="24"/>
        </w:rPr>
      </w:pPr>
      <w:r w:rsidRPr="000D32FC">
        <w:rPr>
          <w:sz w:val="24"/>
        </w:rPr>
        <w:t>L</w:t>
      </w:r>
      <w:r>
        <w:rPr>
          <w:sz w:val="24"/>
        </w:rPr>
        <w:t xml:space="preserve">e Fonds Spécial d’Equipement et d’Intervention Intercommunales (FEICOM) et la Commune de </w:t>
      </w:r>
      <w:proofErr w:type="spellStart"/>
      <w:r>
        <w:rPr>
          <w:sz w:val="24"/>
        </w:rPr>
        <w:t>Messamena</w:t>
      </w:r>
      <w:proofErr w:type="spellEnd"/>
      <w:r>
        <w:rPr>
          <w:sz w:val="24"/>
        </w:rPr>
        <w:t xml:space="preserve"> lancent pour compte de l’Exercice 2017</w:t>
      </w:r>
      <w:r w:rsidRPr="000D32FC">
        <w:rPr>
          <w:sz w:val="24"/>
        </w:rPr>
        <w:t xml:space="preserve">, les travaux de construction de </w:t>
      </w:r>
      <w:r>
        <w:rPr>
          <w:sz w:val="24"/>
        </w:rPr>
        <w:t xml:space="preserve">neuf (09) blocs de de deux (02) salles de classe avec blocs administratifs et de neuf (09) blocs latrines à </w:t>
      </w:r>
      <w:r w:rsidR="003A2451">
        <w:rPr>
          <w:sz w:val="24"/>
        </w:rPr>
        <w:t>trois (03</w:t>
      </w:r>
      <w:r>
        <w:rPr>
          <w:sz w:val="24"/>
        </w:rPr>
        <w:t>) compartiments dans certaines écoles</w:t>
      </w:r>
      <w:r w:rsidRPr="000D32FC">
        <w:rPr>
          <w:sz w:val="24"/>
        </w:rPr>
        <w:t xml:space="preserve"> publiques </w:t>
      </w:r>
      <w:r>
        <w:rPr>
          <w:sz w:val="24"/>
        </w:rPr>
        <w:t xml:space="preserve">de la Commune de </w:t>
      </w:r>
      <w:proofErr w:type="spellStart"/>
      <w:r>
        <w:rPr>
          <w:sz w:val="24"/>
        </w:rPr>
        <w:t>Messamena</w:t>
      </w:r>
      <w:proofErr w:type="spellEnd"/>
      <w:r>
        <w:rPr>
          <w:sz w:val="24"/>
        </w:rPr>
        <w:t xml:space="preserve">, </w:t>
      </w:r>
      <w:r w:rsidRPr="000D32FC">
        <w:rPr>
          <w:sz w:val="24"/>
        </w:rPr>
        <w:t>dans le Département du Haut-Nyong, Région de l’Est.</w:t>
      </w:r>
    </w:p>
    <w:p w:rsidR="00186865" w:rsidRPr="000D32FC" w:rsidRDefault="00186865" w:rsidP="00186865">
      <w:pPr>
        <w:tabs>
          <w:tab w:val="right" w:pos="0"/>
          <w:tab w:val="left" w:pos="142"/>
          <w:tab w:val="left" w:pos="851"/>
          <w:tab w:val="left" w:pos="993"/>
          <w:tab w:val="left" w:pos="1418"/>
        </w:tabs>
        <w:spacing w:before="80" w:after="80"/>
        <w:jc w:val="both"/>
        <w:rPr>
          <w:sz w:val="24"/>
        </w:rPr>
      </w:pPr>
      <w:r w:rsidRPr="000D32FC">
        <w:rPr>
          <w:sz w:val="24"/>
        </w:rPr>
        <w:t xml:space="preserve">Le présent devis descriptif décrit la consistance et le mode d’exécution des travaux à réaliser suivant les règles de l’art et conformément aux documents constitutifs du projet. </w:t>
      </w:r>
    </w:p>
    <w:p w:rsidR="00186865" w:rsidRPr="000D32FC" w:rsidRDefault="00186865" w:rsidP="00186865">
      <w:pPr>
        <w:numPr>
          <w:ilvl w:val="2"/>
          <w:numId w:val="24"/>
        </w:numPr>
        <w:tabs>
          <w:tab w:val="left" w:pos="567"/>
        </w:tabs>
        <w:spacing w:before="80" w:after="80"/>
        <w:ind w:hanging="1224"/>
        <w:rPr>
          <w:b/>
          <w:bCs/>
          <w:i/>
          <w:sz w:val="24"/>
        </w:rPr>
      </w:pPr>
      <w:r>
        <w:rPr>
          <w:b/>
          <w:bCs/>
          <w:i/>
          <w:sz w:val="24"/>
        </w:rPr>
        <w:t>Objet des marchés</w:t>
      </w:r>
    </w:p>
    <w:p w:rsidR="00186865" w:rsidRPr="000D32FC" w:rsidRDefault="00186865" w:rsidP="00186865">
      <w:pPr>
        <w:tabs>
          <w:tab w:val="right" w:pos="0"/>
          <w:tab w:val="left" w:pos="142"/>
          <w:tab w:val="left" w:pos="851"/>
          <w:tab w:val="left" w:pos="993"/>
          <w:tab w:val="left" w:pos="1418"/>
        </w:tabs>
        <w:spacing w:before="80" w:after="80"/>
        <w:jc w:val="both"/>
        <w:rPr>
          <w:sz w:val="24"/>
        </w:rPr>
      </w:pPr>
      <w:r>
        <w:rPr>
          <w:sz w:val="24"/>
        </w:rPr>
        <w:t>L’objet des marchés</w:t>
      </w:r>
      <w:r w:rsidRPr="000D32FC">
        <w:rPr>
          <w:sz w:val="24"/>
        </w:rPr>
        <w:t xml:space="preserve"> à élaborer à l’issue de la présente procédure est la construction de</w:t>
      </w:r>
      <w:r>
        <w:rPr>
          <w:sz w:val="24"/>
        </w:rPr>
        <w:t>s</w:t>
      </w:r>
      <w:r w:rsidRPr="000D32FC">
        <w:rPr>
          <w:sz w:val="24"/>
        </w:rPr>
        <w:t xml:space="preserve"> blocs de deux (02) salles de classe </w:t>
      </w:r>
      <w:r>
        <w:rPr>
          <w:sz w:val="24"/>
        </w:rPr>
        <w:t xml:space="preserve">avec blocs administratifs et blocs latrines à </w:t>
      </w:r>
      <w:r w:rsidR="003A2451">
        <w:rPr>
          <w:sz w:val="24"/>
        </w:rPr>
        <w:t>trois (03</w:t>
      </w:r>
      <w:r>
        <w:rPr>
          <w:sz w:val="24"/>
        </w:rPr>
        <w:t xml:space="preserve">) compartiments </w:t>
      </w:r>
      <w:r w:rsidRPr="000D32FC">
        <w:rPr>
          <w:sz w:val="24"/>
        </w:rPr>
        <w:t>dans c</w:t>
      </w:r>
      <w:r>
        <w:rPr>
          <w:sz w:val="24"/>
        </w:rPr>
        <w:t xml:space="preserve">ertains Ecoles publiques de la Commune de </w:t>
      </w:r>
      <w:proofErr w:type="spellStart"/>
      <w:r>
        <w:rPr>
          <w:sz w:val="24"/>
        </w:rPr>
        <w:t>Messamena</w:t>
      </w:r>
      <w:proofErr w:type="spellEnd"/>
      <w:r>
        <w:rPr>
          <w:sz w:val="24"/>
        </w:rPr>
        <w:t>,</w:t>
      </w:r>
      <w:r w:rsidRPr="000D32FC">
        <w:rPr>
          <w:sz w:val="24"/>
        </w:rPr>
        <w:t xml:space="preserve"> Département du Haut-Nyong, Région de l’Est, allotis ainsi qu’il suit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5"/>
        <w:gridCol w:w="5882"/>
        <w:gridCol w:w="2693"/>
      </w:tblGrid>
      <w:tr w:rsidR="003A2451" w:rsidRPr="00CF59C4" w:rsidTr="003614E2">
        <w:trPr>
          <w:trHeight w:val="516"/>
          <w:jc w:val="center"/>
        </w:trPr>
        <w:tc>
          <w:tcPr>
            <w:tcW w:w="1205" w:type="dxa"/>
            <w:shd w:val="clear" w:color="auto" w:fill="auto"/>
            <w:vAlign w:val="center"/>
          </w:tcPr>
          <w:p w:rsidR="003A2451" w:rsidRPr="00CF59C4" w:rsidRDefault="003A2451" w:rsidP="003614E2">
            <w:pPr>
              <w:suppressAutoHyphens/>
              <w:autoSpaceDN w:val="0"/>
              <w:jc w:val="center"/>
              <w:textAlignment w:val="baseline"/>
              <w:rPr>
                <w:rFonts w:eastAsia="Calibri"/>
                <w:b/>
                <w:sz w:val="22"/>
                <w:szCs w:val="24"/>
              </w:rPr>
            </w:pPr>
            <w:r w:rsidRPr="00CF59C4">
              <w:rPr>
                <w:rFonts w:eastAsia="Calibri"/>
                <w:b/>
                <w:sz w:val="22"/>
                <w:szCs w:val="24"/>
              </w:rPr>
              <w:t>N° du lot</w:t>
            </w:r>
          </w:p>
        </w:tc>
        <w:tc>
          <w:tcPr>
            <w:tcW w:w="5882" w:type="dxa"/>
            <w:shd w:val="clear" w:color="auto" w:fill="auto"/>
            <w:vAlign w:val="center"/>
          </w:tcPr>
          <w:p w:rsidR="003A2451" w:rsidRPr="00CF59C4" w:rsidRDefault="003A2451" w:rsidP="003614E2">
            <w:pPr>
              <w:suppressAutoHyphens/>
              <w:autoSpaceDN w:val="0"/>
              <w:jc w:val="center"/>
              <w:textAlignment w:val="baseline"/>
              <w:rPr>
                <w:rFonts w:eastAsia="Calibri"/>
                <w:b/>
                <w:sz w:val="22"/>
                <w:szCs w:val="24"/>
              </w:rPr>
            </w:pPr>
            <w:r w:rsidRPr="00CF59C4">
              <w:rPr>
                <w:rFonts w:eastAsia="Calibri"/>
                <w:b/>
                <w:sz w:val="22"/>
                <w:szCs w:val="24"/>
              </w:rPr>
              <w:t>Intitulé du projet</w:t>
            </w:r>
          </w:p>
        </w:tc>
        <w:tc>
          <w:tcPr>
            <w:tcW w:w="2693" w:type="dxa"/>
            <w:shd w:val="clear" w:color="auto" w:fill="auto"/>
            <w:vAlign w:val="center"/>
          </w:tcPr>
          <w:p w:rsidR="003A2451" w:rsidRPr="00CF59C4" w:rsidRDefault="003A2451" w:rsidP="003614E2">
            <w:pPr>
              <w:suppressAutoHyphens/>
              <w:autoSpaceDN w:val="0"/>
              <w:jc w:val="center"/>
              <w:textAlignment w:val="baseline"/>
              <w:rPr>
                <w:rFonts w:eastAsia="Calibri"/>
                <w:b/>
                <w:sz w:val="22"/>
                <w:szCs w:val="24"/>
              </w:rPr>
            </w:pPr>
            <w:r w:rsidRPr="00CF59C4">
              <w:rPr>
                <w:rFonts w:eastAsia="Calibri"/>
                <w:b/>
                <w:sz w:val="22"/>
                <w:szCs w:val="24"/>
              </w:rPr>
              <w:t>Coût prévisionnel</w:t>
            </w:r>
          </w:p>
        </w:tc>
      </w:tr>
      <w:tr w:rsidR="003A2451" w:rsidRPr="00CF59C4" w:rsidTr="003614E2">
        <w:trPr>
          <w:jc w:val="center"/>
        </w:trPr>
        <w:tc>
          <w:tcPr>
            <w:tcW w:w="1205" w:type="dxa"/>
            <w:shd w:val="clear" w:color="auto" w:fill="auto"/>
            <w:vAlign w:val="center"/>
          </w:tcPr>
          <w:p w:rsidR="003A2451" w:rsidRPr="00CF59C4" w:rsidRDefault="003A2451" w:rsidP="003614E2">
            <w:pPr>
              <w:suppressAutoHyphens/>
              <w:autoSpaceDN w:val="0"/>
              <w:jc w:val="center"/>
              <w:textAlignment w:val="baseline"/>
              <w:rPr>
                <w:rFonts w:eastAsia="Calibri"/>
                <w:sz w:val="22"/>
                <w:szCs w:val="24"/>
              </w:rPr>
            </w:pPr>
            <w:r w:rsidRPr="00CF59C4">
              <w:rPr>
                <w:rFonts w:eastAsia="Calibri"/>
                <w:sz w:val="22"/>
                <w:szCs w:val="24"/>
              </w:rPr>
              <w:t>Lot N°1 :</w:t>
            </w:r>
          </w:p>
        </w:tc>
        <w:tc>
          <w:tcPr>
            <w:tcW w:w="5882" w:type="dxa"/>
            <w:shd w:val="clear" w:color="auto" w:fill="auto"/>
            <w:vAlign w:val="center"/>
          </w:tcPr>
          <w:p w:rsidR="003A2451" w:rsidRPr="00CF59C4" w:rsidRDefault="003A2451" w:rsidP="003614E2">
            <w:pPr>
              <w:suppressAutoHyphens/>
              <w:autoSpaceDN w:val="0"/>
              <w:jc w:val="both"/>
              <w:textAlignment w:val="baseline"/>
              <w:rPr>
                <w:rFonts w:eastAsia="Calibri"/>
                <w:color w:val="000000"/>
                <w:sz w:val="22"/>
                <w:szCs w:val="24"/>
              </w:rPr>
            </w:pPr>
            <w:r w:rsidRPr="00CF59C4">
              <w:rPr>
                <w:rFonts w:eastAsia="Calibri"/>
                <w:color w:val="000000"/>
                <w:sz w:val="22"/>
                <w:szCs w:val="24"/>
              </w:rPr>
              <w:t xml:space="preserve">Travaux de construction de deux (02) blocs de deux (02) salles de classe avec blocs administratifs et de deux (02) blocs latrines à </w:t>
            </w:r>
            <w:r>
              <w:rPr>
                <w:rFonts w:eastAsia="Calibri"/>
                <w:color w:val="000000"/>
                <w:sz w:val="22"/>
                <w:szCs w:val="24"/>
              </w:rPr>
              <w:t>trois (03)</w:t>
            </w:r>
            <w:r w:rsidRPr="00CF59C4">
              <w:rPr>
                <w:rFonts w:eastAsia="Calibri"/>
                <w:color w:val="000000"/>
                <w:sz w:val="22"/>
                <w:szCs w:val="24"/>
              </w:rPr>
              <w:t xml:space="preserve"> compartiments à l’Ecole Publique de </w:t>
            </w:r>
            <w:r w:rsidRPr="00CF59C4">
              <w:rPr>
                <w:rFonts w:eastAsia="Calibri"/>
                <w:b/>
                <w:color w:val="000000"/>
                <w:sz w:val="22"/>
                <w:szCs w:val="24"/>
              </w:rPr>
              <w:t>PALLISCO</w:t>
            </w:r>
          </w:p>
        </w:tc>
        <w:tc>
          <w:tcPr>
            <w:tcW w:w="2693" w:type="dxa"/>
            <w:shd w:val="clear" w:color="auto" w:fill="auto"/>
            <w:vAlign w:val="center"/>
          </w:tcPr>
          <w:p w:rsidR="003A2451" w:rsidRPr="00CF59C4" w:rsidRDefault="003A2451" w:rsidP="003614E2">
            <w:pPr>
              <w:suppressAutoHyphens/>
              <w:autoSpaceDN w:val="0"/>
              <w:jc w:val="both"/>
              <w:textAlignment w:val="baseline"/>
              <w:rPr>
                <w:rFonts w:eastAsia="Calibri"/>
                <w:sz w:val="22"/>
                <w:szCs w:val="24"/>
              </w:rPr>
            </w:pPr>
            <w:r w:rsidRPr="00CF59C4">
              <w:rPr>
                <w:rFonts w:eastAsia="Calibri"/>
                <w:sz w:val="22"/>
                <w:szCs w:val="24"/>
              </w:rPr>
              <w:t>45 981 810 (quarante-cinq millions neuf cent quatre-vingt-un mille huit cent dix francs) F CFA</w:t>
            </w:r>
          </w:p>
        </w:tc>
      </w:tr>
      <w:tr w:rsidR="003A2451" w:rsidRPr="00CF59C4" w:rsidTr="003614E2">
        <w:trPr>
          <w:jc w:val="center"/>
        </w:trPr>
        <w:tc>
          <w:tcPr>
            <w:tcW w:w="1205" w:type="dxa"/>
            <w:shd w:val="clear" w:color="auto" w:fill="auto"/>
            <w:vAlign w:val="center"/>
          </w:tcPr>
          <w:p w:rsidR="003A2451" w:rsidRPr="00CF59C4" w:rsidRDefault="003A2451" w:rsidP="003614E2">
            <w:pPr>
              <w:suppressAutoHyphens/>
              <w:autoSpaceDN w:val="0"/>
              <w:jc w:val="center"/>
              <w:textAlignment w:val="baseline"/>
              <w:rPr>
                <w:rFonts w:eastAsia="Calibri"/>
                <w:sz w:val="22"/>
                <w:szCs w:val="24"/>
              </w:rPr>
            </w:pPr>
            <w:r w:rsidRPr="00CF59C4">
              <w:rPr>
                <w:rFonts w:eastAsia="Calibri"/>
                <w:sz w:val="22"/>
                <w:szCs w:val="24"/>
              </w:rPr>
              <w:t>Lot N°2 :</w:t>
            </w:r>
          </w:p>
        </w:tc>
        <w:tc>
          <w:tcPr>
            <w:tcW w:w="5882" w:type="dxa"/>
            <w:shd w:val="clear" w:color="auto" w:fill="auto"/>
          </w:tcPr>
          <w:p w:rsidR="003A2451" w:rsidRPr="00CF59C4" w:rsidRDefault="003A2451" w:rsidP="003614E2">
            <w:pPr>
              <w:suppressAutoHyphens/>
              <w:autoSpaceDN w:val="0"/>
              <w:jc w:val="both"/>
              <w:textAlignment w:val="baseline"/>
              <w:rPr>
                <w:rFonts w:eastAsia="Calibri"/>
                <w:sz w:val="22"/>
                <w:szCs w:val="24"/>
              </w:rPr>
            </w:pPr>
            <w:r w:rsidRPr="00CF59C4">
              <w:rPr>
                <w:rFonts w:eastAsia="Calibri"/>
                <w:color w:val="000000"/>
                <w:sz w:val="22"/>
                <w:szCs w:val="24"/>
              </w:rPr>
              <w:t xml:space="preserve">Travaux de construction de deux (02) blocs de deux (02) salles de classe avec blocs administratifs et de deux (02) blocs latrines à </w:t>
            </w:r>
            <w:r>
              <w:rPr>
                <w:rFonts w:eastAsia="Calibri"/>
                <w:color w:val="000000"/>
                <w:sz w:val="22"/>
                <w:szCs w:val="24"/>
              </w:rPr>
              <w:t>trois (03)</w:t>
            </w:r>
            <w:r w:rsidRPr="00CF59C4">
              <w:rPr>
                <w:rFonts w:eastAsia="Calibri"/>
                <w:color w:val="000000"/>
                <w:sz w:val="22"/>
                <w:szCs w:val="24"/>
              </w:rPr>
              <w:t xml:space="preserve"> compartiments à l’Ecole Publique de </w:t>
            </w:r>
            <w:r w:rsidRPr="00CF59C4">
              <w:rPr>
                <w:rFonts w:eastAsia="Calibri"/>
                <w:b/>
                <w:color w:val="000000"/>
                <w:sz w:val="22"/>
                <w:szCs w:val="24"/>
              </w:rPr>
              <w:t>DOUMO - MAMA</w:t>
            </w:r>
          </w:p>
        </w:tc>
        <w:tc>
          <w:tcPr>
            <w:tcW w:w="2693" w:type="dxa"/>
            <w:shd w:val="clear" w:color="auto" w:fill="auto"/>
          </w:tcPr>
          <w:p w:rsidR="003A2451" w:rsidRPr="00CF59C4" w:rsidRDefault="003A2451" w:rsidP="003614E2">
            <w:pPr>
              <w:suppressAutoHyphens/>
              <w:autoSpaceDN w:val="0"/>
              <w:jc w:val="both"/>
              <w:textAlignment w:val="baseline"/>
              <w:rPr>
                <w:rFonts w:eastAsia="Calibri"/>
                <w:sz w:val="22"/>
                <w:szCs w:val="24"/>
              </w:rPr>
            </w:pPr>
            <w:r w:rsidRPr="00CF59C4">
              <w:rPr>
                <w:rFonts w:eastAsia="Calibri"/>
                <w:sz w:val="22"/>
                <w:szCs w:val="24"/>
              </w:rPr>
              <w:t>45 981 810 (quarante-cinq millions neuf cent quatre-vingt-un mille huit cent dix francs) F CFA</w:t>
            </w:r>
          </w:p>
        </w:tc>
      </w:tr>
      <w:tr w:rsidR="003A2451" w:rsidRPr="00CF59C4" w:rsidTr="003614E2">
        <w:trPr>
          <w:jc w:val="center"/>
        </w:trPr>
        <w:tc>
          <w:tcPr>
            <w:tcW w:w="1205" w:type="dxa"/>
            <w:shd w:val="clear" w:color="auto" w:fill="auto"/>
            <w:vAlign w:val="center"/>
          </w:tcPr>
          <w:p w:rsidR="003A2451" w:rsidRPr="00CF59C4" w:rsidRDefault="003A2451" w:rsidP="003614E2">
            <w:pPr>
              <w:suppressAutoHyphens/>
              <w:autoSpaceDN w:val="0"/>
              <w:jc w:val="center"/>
              <w:textAlignment w:val="baseline"/>
              <w:rPr>
                <w:rFonts w:eastAsia="Calibri"/>
                <w:sz w:val="22"/>
                <w:szCs w:val="24"/>
              </w:rPr>
            </w:pPr>
            <w:r w:rsidRPr="00CF59C4">
              <w:rPr>
                <w:rFonts w:eastAsia="Calibri"/>
                <w:sz w:val="22"/>
                <w:szCs w:val="24"/>
              </w:rPr>
              <w:t>Lot N°3 :</w:t>
            </w:r>
          </w:p>
        </w:tc>
        <w:tc>
          <w:tcPr>
            <w:tcW w:w="5882" w:type="dxa"/>
            <w:shd w:val="clear" w:color="auto" w:fill="auto"/>
            <w:vAlign w:val="center"/>
          </w:tcPr>
          <w:p w:rsidR="003A2451" w:rsidRPr="00CF59C4" w:rsidRDefault="003A2451" w:rsidP="003614E2">
            <w:pPr>
              <w:suppressAutoHyphens/>
              <w:autoSpaceDN w:val="0"/>
              <w:jc w:val="both"/>
              <w:textAlignment w:val="baseline"/>
              <w:rPr>
                <w:rFonts w:eastAsia="Calibri"/>
                <w:sz w:val="22"/>
                <w:szCs w:val="24"/>
              </w:rPr>
            </w:pPr>
            <w:r w:rsidRPr="00CF59C4">
              <w:rPr>
                <w:rFonts w:eastAsia="Calibri"/>
                <w:color w:val="000000"/>
                <w:sz w:val="22"/>
                <w:szCs w:val="24"/>
              </w:rPr>
              <w:t xml:space="preserve">Travaux de construction de deux (02) blocs de deux (02) salles de classe avec blocs administratifs et de deux (02) blocs latrines à </w:t>
            </w:r>
            <w:r>
              <w:rPr>
                <w:rFonts w:eastAsia="Calibri"/>
                <w:color w:val="000000"/>
                <w:sz w:val="22"/>
                <w:szCs w:val="24"/>
              </w:rPr>
              <w:t>trois (03)</w:t>
            </w:r>
            <w:r w:rsidRPr="00CF59C4">
              <w:rPr>
                <w:rFonts w:eastAsia="Calibri"/>
                <w:color w:val="000000"/>
                <w:sz w:val="22"/>
                <w:szCs w:val="24"/>
              </w:rPr>
              <w:t xml:space="preserve"> compartiments à l’Ecole Publique de </w:t>
            </w:r>
            <w:r w:rsidRPr="00CF59C4">
              <w:rPr>
                <w:rFonts w:eastAsia="Calibri"/>
                <w:b/>
                <w:color w:val="000000"/>
                <w:sz w:val="22"/>
                <w:szCs w:val="24"/>
              </w:rPr>
              <w:t>MPAND</w:t>
            </w:r>
          </w:p>
        </w:tc>
        <w:tc>
          <w:tcPr>
            <w:tcW w:w="2693" w:type="dxa"/>
            <w:shd w:val="clear" w:color="auto" w:fill="auto"/>
          </w:tcPr>
          <w:p w:rsidR="003A2451" w:rsidRPr="00CF59C4" w:rsidRDefault="003A2451" w:rsidP="003614E2">
            <w:pPr>
              <w:suppressAutoHyphens/>
              <w:autoSpaceDN w:val="0"/>
              <w:jc w:val="both"/>
              <w:textAlignment w:val="baseline"/>
              <w:rPr>
                <w:rFonts w:eastAsia="Calibri"/>
                <w:sz w:val="22"/>
                <w:szCs w:val="24"/>
              </w:rPr>
            </w:pPr>
            <w:r w:rsidRPr="00CF59C4">
              <w:rPr>
                <w:rFonts w:eastAsia="Calibri"/>
                <w:sz w:val="22"/>
                <w:szCs w:val="24"/>
              </w:rPr>
              <w:t>45 981 810 (quarante-cinq millions neuf cent quatre-vingt-un mille huit cent dix francs) F CFA</w:t>
            </w:r>
          </w:p>
        </w:tc>
      </w:tr>
      <w:tr w:rsidR="003A2451" w:rsidRPr="00CF59C4" w:rsidTr="003614E2">
        <w:trPr>
          <w:jc w:val="center"/>
        </w:trPr>
        <w:tc>
          <w:tcPr>
            <w:tcW w:w="1205" w:type="dxa"/>
            <w:vMerge w:val="restart"/>
            <w:shd w:val="clear" w:color="auto" w:fill="auto"/>
            <w:vAlign w:val="center"/>
          </w:tcPr>
          <w:p w:rsidR="003A2451" w:rsidRPr="00CF59C4" w:rsidRDefault="003A2451" w:rsidP="003614E2">
            <w:pPr>
              <w:suppressAutoHyphens/>
              <w:autoSpaceDN w:val="0"/>
              <w:jc w:val="center"/>
              <w:textAlignment w:val="baseline"/>
              <w:rPr>
                <w:rFonts w:eastAsia="Calibri"/>
                <w:sz w:val="22"/>
                <w:szCs w:val="24"/>
              </w:rPr>
            </w:pPr>
            <w:r w:rsidRPr="00CF59C4">
              <w:rPr>
                <w:rFonts w:eastAsia="Calibri"/>
                <w:sz w:val="22"/>
                <w:szCs w:val="24"/>
              </w:rPr>
              <w:t>Lot N°4 :</w:t>
            </w:r>
          </w:p>
        </w:tc>
        <w:tc>
          <w:tcPr>
            <w:tcW w:w="5882" w:type="dxa"/>
            <w:shd w:val="clear" w:color="auto" w:fill="auto"/>
            <w:vAlign w:val="center"/>
          </w:tcPr>
          <w:p w:rsidR="003A2451" w:rsidRPr="00CF59C4" w:rsidRDefault="003A2451" w:rsidP="003614E2">
            <w:pPr>
              <w:suppressAutoHyphens/>
              <w:autoSpaceDN w:val="0"/>
              <w:jc w:val="both"/>
              <w:textAlignment w:val="baseline"/>
              <w:rPr>
                <w:rFonts w:eastAsia="Calibri"/>
                <w:sz w:val="22"/>
                <w:szCs w:val="24"/>
              </w:rPr>
            </w:pPr>
            <w:r w:rsidRPr="00CF59C4">
              <w:rPr>
                <w:rFonts w:eastAsia="Calibri"/>
                <w:color w:val="000000"/>
                <w:sz w:val="22"/>
                <w:szCs w:val="24"/>
              </w:rPr>
              <w:t xml:space="preserve">Travaux de construction d’un bloc de deux (02) salles de classe avec un bloc administratif et un bloc latrine à </w:t>
            </w:r>
            <w:r>
              <w:rPr>
                <w:rFonts w:eastAsia="Calibri"/>
                <w:color w:val="000000"/>
                <w:sz w:val="22"/>
                <w:szCs w:val="24"/>
              </w:rPr>
              <w:t>trois (03)</w:t>
            </w:r>
            <w:r w:rsidRPr="00CF59C4">
              <w:rPr>
                <w:rFonts w:eastAsia="Calibri"/>
                <w:color w:val="000000"/>
                <w:sz w:val="22"/>
                <w:szCs w:val="24"/>
              </w:rPr>
              <w:t xml:space="preserve"> compartiments à l’école publique de </w:t>
            </w:r>
            <w:r w:rsidRPr="00CF59C4">
              <w:rPr>
                <w:rFonts w:eastAsia="Calibri"/>
                <w:b/>
                <w:color w:val="000000"/>
                <w:sz w:val="22"/>
                <w:szCs w:val="24"/>
              </w:rPr>
              <w:t>NGOULMAKONG</w:t>
            </w:r>
          </w:p>
        </w:tc>
        <w:tc>
          <w:tcPr>
            <w:tcW w:w="2693" w:type="dxa"/>
            <w:vMerge w:val="restart"/>
            <w:shd w:val="clear" w:color="auto" w:fill="auto"/>
            <w:vAlign w:val="center"/>
          </w:tcPr>
          <w:p w:rsidR="003A2451" w:rsidRPr="00CF59C4" w:rsidRDefault="003A2451" w:rsidP="003614E2">
            <w:pPr>
              <w:suppressAutoHyphens/>
              <w:autoSpaceDN w:val="0"/>
              <w:jc w:val="both"/>
              <w:textAlignment w:val="baseline"/>
              <w:rPr>
                <w:rFonts w:eastAsia="Calibri"/>
                <w:sz w:val="22"/>
                <w:szCs w:val="24"/>
              </w:rPr>
            </w:pPr>
            <w:r w:rsidRPr="00CF59C4">
              <w:rPr>
                <w:rFonts w:eastAsia="Calibri"/>
                <w:sz w:val="22"/>
                <w:szCs w:val="24"/>
              </w:rPr>
              <w:t>45 981 810 (quarante-cinq millions neuf cent quatre-vingt-un mille huit cent dix francs) F CFA</w:t>
            </w:r>
          </w:p>
        </w:tc>
      </w:tr>
      <w:tr w:rsidR="003A2451" w:rsidRPr="00CF59C4" w:rsidTr="003614E2">
        <w:trPr>
          <w:jc w:val="center"/>
        </w:trPr>
        <w:tc>
          <w:tcPr>
            <w:tcW w:w="1205" w:type="dxa"/>
            <w:vMerge/>
            <w:shd w:val="clear" w:color="auto" w:fill="auto"/>
            <w:vAlign w:val="center"/>
          </w:tcPr>
          <w:p w:rsidR="003A2451" w:rsidRPr="00CF59C4" w:rsidRDefault="003A2451" w:rsidP="003614E2">
            <w:pPr>
              <w:suppressAutoHyphens/>
              <w:autoSpaceDN w:val="0"/>
              <w:jc w:val="center"/>
              <w:textAlignment w:val="baseline"/>
              <w:rPr>
                <w:rFonts w:ascii="Calibri" w:eastAsia="Calibri" w:hAnsi="Calibri"/>
                <w:sz w:val="22"/>
                <w:szCs w:val="24"/>
              </w:rPr>
            </w:pPr>
          </w:p>
        </w:tc>
        <w:tc>
          <w:tcPr>
            <w:tcW w:w="5882" w:type="dxa"/>
            <w:shd w:val="clear" w:color="auto" w:fill="auto"/>
            <w:vAlign w:val="center"/>
          </w:tcPr>
          <w:p w:rsidR="003A2451" w:rsidRPr="00CF59C4" w:rsidRDefault="003A2451" w:rsidP="003614E2">
            <w:pPr>
              <w:suppressAutoHyphens/>
              <w:autoSpaceDN w:val="0"/>
              <w:jc w:val="both"/>
              <w:textAlignment w:val="baseline"/>
              <w:rPr>
                <w:rFonts w:ascii="Calibri" w:eastAsia="Calibri" w:hAnsi="Calibri"/>
                <w:color w:val="000000"/>
                <w:sz w:val="22"/>
                <w:szCs w:val="24"/>
              </w:rPr>
            </w:pPr>
            <w:r w:rsidRPr="00CF59C4">
              <w:rPr>
                <w:rFonts w:eastAsia="Calibri"/>
                <w:color w:val="000000"/>
                <w:sz w:val="22"/>
                <w:szCs w:val="24"/>
              </w:rPr>
              <w:t xml:space="preserve">Travaux de construction d’un bloc de deux (02) salles de classe avec un bloc administratif et un bloc latrine à </w:t>
            </w:r>
            <w:r>
              <w:rPr>
                <w:rFonts w:eastAsia="Calibri"/>
                <w:color w:val="000000"/>
                <w:sz w:val="22"/>
                <w:szCs w:val="24"/>
              </w:rPr>
              <w:t>trois (03)</w:t>
            </w:r>
            <w:r w:rsidRPr="00CF59C4">
              <w:rPr>
                <w:rFonts w:eastAsia="Calibri"/>
                <w:color w:val="000000"/>
                <w:sz w:val="22"/>
                <w:szCs w:val="24"/>
              </w:rPr>
              <w:t xml:space="preserve"> compartiments à l’école publique de </w:t>
            </w:r>
            <w:r w:rsidRPr="00CF59C4">
              <w:rPr>
                <w:rFonts w:eastAsia="Calibri"/>
                <w:b/>
                <w:color w:val="000000"/>
                <w:sz w:val="22"/>
                <w:szCs w:val="24"/>
              </w:rPr>
              <w:t>NGAM</w:t>
            </w:r>
          </w:p>
        </w:tc>
        <w:tc>
          <w:tcPr>
            <w:tcW w:w="2693" w:type="dxa"/>
            <w:vMerge/>
            <w:shd w:val="clear" w:color="auto" w:fill="auto"/>
          </w:tcPr>
          <w:p w:rsidR="003A2451" w:rsidRPr="00CF59C4" w:rsidRDefault="003A2451" w:rsidP="003614E2">
            <w:pPr>
              <w:suppressAutoHyphens/>
              <w:autoSpaceDN w:val="0"/>
              <w:jc w:val="both"/>
              <w:textAlignment w:val="baseline"/>
              <w:rPr>
                <w:rFonts w:ascii="Calibri" w:eastAsia="Calibri" w:hAnsi="Calibri"/>
                <w:sz w:val="22"/>
                <w:szCs w:val="24"/>
              </w:rPr>
            </w:pPr>
          </w:p>
        </w:tc>
      </w:tr>
      <w:tr w:rsidR="003A2451" w:rsidRPr="00CF59C4" w:rsidTr="003614E2">
        <w:trPr>
          <w:jc w:val="center"/>
        </w:trPr>
        <w:tc>
          <w:tcPr>
            <w:tcW w:w="1205" w:type="dxa"/>
            <w:shd w:val="clear" w:color="auto" w:fill="auto"/>
            <w:vAlign w:val="center"/>
          </w:tcPr>
          <w:p w:rsidR="003A2451" w:rsidRPr="00CF59C4" w:rsidRDefault="003A2451" w:rsidP="003614E2">
            <w:pPr>
              <w:suppressAutoHyphens/>
              <w:autoSpaceDN w:val="0"/>
              <w:jc w:val="center"/>
              <w:textAlignment w:val="baseline"/>
              <w:rPr>
                <w:rFonts w:ascii="Calibri" w:eastAsia="Calibri" w:hAnsi="Calibri"/>
                <w:sz w:val="22"/>
                <w:szCs w:val="24"/>
              </w:rPr>
            </w:pPr>
            <w:r w:rsidRPr="00CF59C4">
              <w:rPr>
                <w:rFonts w:eastAsia="Calibri"/>
                <w:sz w:val="22"/>
                <w:szCs w:val="24"/>
              </w:rPr>
              <w:t>Lot N°5 :</w:t>
            </w:r>
          </w:p>
        </w:tc>
        <w:tc>
          <w:tcPr>
            <w:tcW w:w="5882" w:type="dxa"/>
            <w:shd w:val="clear" w:color="auto" w:fill="auto"/>
            <w:vAlign w:val="center"/>
          </w:tcPr>
          <w:p w:rsidR="003A2451" w:rsidRPr="00CF59C4" w:rsidRDefault="003A2451" w:rsidP="003614E2">
            <w:pPr>
              <w:suppressAutoHyphens/>
              <w:autoSpaceDN w:val="0"/>
              <w:jc w:val="both"/>
              <w:textAlignment w:val="baseline"/>
              <w:rPr>
                <w:rFonts w:ascii="Calibri" w:eastAsia="Calibri" w:hAnsi="Calibri"/>
                <w:color w:val="000000"/>
                <w:sz w:val="22"/>
                <w:szCs w:val="24"/>
              </w:rPr>
            </w:pPr>
            <w:r w:rsidRPr="00CF59C4">
              <w:rPr>
                <w:rFonts w:eastAsia="Calibri"/>
                <w:color w:val="000000"/>
                <w:sz w:val="22"/>
                <w:szCs w:val="24"/>
              </w:rPr>
              <w:t xml:space="preserve">Travaux de construction d’un bloc de deux (02) salles de classe avec un bloc administratif et un bloc latrine à </w:t>
            </w:r>
            <w:r>
              <w:rPr>
                <w:rFonts w:eastAsia="Calibri"/>
                <w:color w:val="000000"/>
                <w:sz w:val="22"/>
                <w:szCs w:val="24"/>
              </w:rPr>
              <w:t>trois (03)</w:t>
            </w:r>
            <w:r w:rsidRPr="00CF59C4">
              <w:rPr>
                <w:rFonts w:eastAsia="Calibri"/>
                <w:color w:val="000000"/>
                <w:sz w:val="22"/>
                <w:szCs w:val="24"/>
              </w:rPr>
              <w:t xml:space="preserve"> compartiments à l’école publique de </w:t>
            </w:r>
            <w:r w:rsidRPr="00CF59C4">
              <w:rPr>
                <w:rFonts w:eastAsia="Calibri"/>
                <w:b/>
                <w:color w:val="000000"/>
                <w:sz w:val="22"/>
                <w:szCs w:val="24"/>
              </w:rPr>
              <w:t>NEMEYONG II</w:t>
            </w:r>
          </w:p>
        </w:tc>
        <w:tc>
          <w:tcPr>
            <w:tcW w:w="2693" w:type="dxa"/>
            <w:shd w:val="clear" w:color="auto" w:fill="auto"/>
          </w:tcPr>
          <w:p w:rsidR="003A2451" w:rsidRPr="00CF59C4" w:rsidRDefault="003A2451" w:rsidP="003614E2">
            <w:pPr>
              <w:suppressAutoHyphens/>
              <w:autoSpaceDN w:val="0"/>
              <w:jc w:val="both"/>
              <w:textAlignment w:val="baseline"/>
              <w:rPr>
                <w:rFonts w:ascii="Calibri" w:eastAsia="Calibri" w:hAnsi="Calibri"/>
                <w:sz w:val="22"/>
                <w:szCs w:val="24"/>
              </w:rPr>
            </w:pPr>
            <w:r w:rsidRPr="00CF59C4">
              <w:rPr>
                <w:rFonts w:eastAsia="Calibri"/>
                <w:sz w:val="22"/>
                <w:szCs w:val="24"/>
              </w:rPr>
              <w:t>22 990 905 (vingt-deux millions neuf cent quatre-vingt-dix mille neuf cent cinq francs) F CFA</w:t>
            </w:r>
          </w:p>
        </w:tc>
      </w:tr>
    </w:tbl>
    <w:p w:rsidR="00186865" w:rsidRPr="002F0057" w:rsidRDefault="00186865" w:rsidP="00186865">
      <w:pPr>
        <w:numPr>
          <w:ilvl w:val="2"/>
          <w:numId w:val="24"/>
        </w:numPr>
        <w:tabs>
          <w:tab w:val="num" w:pos="0"/>
          <w:tab w:val="left" w:pos="567"/>
        </w:tabs>
        <w:spacing w:before="80" w:after="80"/>
        <w:ind w:hanging="1224"/>
        <w:rPr>
          <w:b/>
          <w:bCs/>
          <w:i/>
          <w:sz w:val="24"/>
          <w:szCs w:val="24"/>
        </w:rPr>
      </w:pPr>
      <w:r w:rsidRPr="002F0057">
        <w:rPr>
          <w:b/>
          <w:bCs/>
          <w:i/>
          <w:sz w:val="24"/>
          <w:szCs w:val="24"/>
        </w:rPr>
        <w:t>Accès aux sites</w:t>
      </w:r>
    </w:p>
    <w:p w:rsidR="00186865" w:rsidRPr="002F0057" w:rsidRDefault="00186865" w:rsidP="00186865">
      <w:pPr>
        <w:tabs>
          <w:tab w:val="right" w:pos="0"/>
          <w:tab w:val="left" w:pos="142"/>
          <w:tab w:val="left" w:pos="851"/>
          <w:tab w:val="left" w:pos="993"/>
          <w:tab w:val="left" w:pos="1418"/>
        </w:tabs>
        <w:spacing w:before="80" w:after="80"/>
        <w:jc w:val="both"/>
        <w:rPr>
          <w:sz w:val="24"/>
          <w:szCs w:val="24"/>
        </w:rPr>
      </w:pPr>
      <w:r w:rsidRPr="002F0057">
        <w:rPr>
          <w:sz w:val="24"/>
          <w:szCs w:val="24"/>
        </w:rPr>
        <w:t xml:space="preserve">La zone est peu accidentée, située en zone de forêt. Les entreprises soumissionnaires devront prendre en compte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rsidR="00186865" w:rsidRPr="002F0057" w:rsidRDefault="00186865" w:rsidP="00186865">
      <w:pPr>
        <w:numPr>
          <w:ilvl w:val="2"/>
          <w:numId w:val="24"/>
        </w:numPr>
        <w:tabs>
          <w:tab w:val="num" w:pos="0"/>
          <w:tab w:val="left" w:pos="567"/>
        </w:tabs>
        <w:spacing w:before="80" w:after="80"/>
        <w:ind w:hanging="1224"/>
        <w:rPr>
          <w:b/>
          <w:bCs/>
          <w:i/>
          <w:sz w:val="24"/>
          <w:szCs w:val="24"/>
        </w:rPr>
      </w:pPr>
      <w:r w:rsidRPr="002F0057">
        <w:rPr>
          <w:b/>
          <w:bCs/>
          <w:i/>
          <w:sz w:val="24"/>
          <w:szCs w:val="24"/>
        </w:rPr>
        <w:t>Architecture des bâtiments</w:t>
      </w:r>
    </w:p>
    <w:p w:rsidR="00186865" w:rsidRDefault="00186865" w:rsidP="00186865">
      <w:pPr>
        <w:tabs>
          <w:tab w:val="right" w:pos="0"/>
          <w:tab w:val="left" w:pos="142"/>
          <w:tab w:val="left" w:pos="851"/>
          <w:tab w:val="left" w:pos="993"/>
          <w:tab w:val="left" w:pos="1418"/>
        </w:tabs>
        <w:spacing w:before="80" w:after="80"/>
        <w:jc w:val="both"/>
        <w:rPr>
          <w:sz w:val="24"/>
          <w:szCs w:val="24"/>
        </w:rPr>
      </w:pPr>
      <w:r w:rsidRPr="002F0057">
        <w:rPr>
          <w:sz w:val="24"/>
          <w:szCs w:val="24"/>
        </w:rPr>
        <w:t xml:space="preserve">L’architecture des bâtiments est composée sur une trame structurelle régulière. L’ossature du bâtiment est réalisée en béton armé avec des murs rideaux en parpaing de ciment. La charpente est en bois avec une couverture en tôles bac aluminium. Les façades sont protégées par des avancées de toiture qui prennent en compte le climat particulièrement pluvieux de la région. </w:t>
      </w:r>
    </w:p>
    <w:p w:rsidR="00186865" w:rsidRPr="002F0057" w:rsidRDefault="00186865" w:rsidP="00186865">
      <w:pPr>
        <w:tabs>
          <w:tab w:val="right" w:pos="0"/>
          <w:tab w:val="left" w:pos="142"/>
          <w:tab w:val="left" w:pos="851"/>
          <w:tab w:val="left" w:pos="993"/>
          <w:tab w:val="left" w:pos="1418"/>
        </w:tabs>
        <w:spacing w:before="80" w:after="80"/>
        <w:jc w:val="both"/>
        <w:rPr>
          <w:b/>
          <w:bCs/>
          <w:sz w:val="24"/>
          <w:szCs w:val="24"/>
        </w:rPr>
      </w:pPr>
      <w:r w:rsidRPr="002F0057">
        <w:rPr>
          <w:b/>
          <w:bCs/>
          <w:sz w:val="24"/>
          <w:szCs w:val="24"/>
        </w:rPr>
        <w:t>DEVIS DES SURFACES A CONSTRUIRE</w:t>
      </w:r>
    </w:p>
    <w:p w:rsidR="00186865" w:rsidRPr="002F0057" w:rsidRDefault="00186865" w:rsidP="00186865">
      <w:pPr>
        <w:spacing w:before="80" w:after="80"/>
        <w:jc w:val="both"/>
        <w:rPr>
          <w:sz w:val="24"/>
          <w:szCs w:val="24"/>
        </w:rPr>
      </w:pPr>
      <w:r w:rsidRPr="002F0057">
        <w:rPr>
          <w:sz w:val="24"/>
          <w:szCs w:val="24"/>
        </w:rPr>
        <w:t xml:space="preserve">Les travaux concernent la construction d’une part d’un bloc de deux salles de classe </w:t>
      </w:r>
      <w:r>
        <w:rPr>
          <w:sz w:val="24"/>
          <w:szCs w:val="24"/>
        </w:rPr>
        <w:t xml:space="preserve">avec blocs administratifs et des blocs latrines à </w:t>
      </w:r>
      <w:r w:rsidR="003A2451">
        <w:rPr>
          <w:sz w:val="24"/>
        </w:rPr>
        <w:t>trois (03</w:t>
      </w:r>
      <w:r>
        <w:rPr>
          <w:sz w:val="24"/>
          <w:szCs w:val="24"/>
        </w:rPr>
        <w:t xml:space="preserve">) compartiments dans certaines écoles publiques de la Commune de </w:t>
      </w:r>
      <w:proofErr w:type="spellStart"/>
      <w:r>
        <w:rPr>
          <w:sz w:val="24"/>
          <w:szCs w:val="24"/>
        </w:rPr>
        <w:t>Messamena</w:t>
      </w:r>
      <w:proofErr w:type="spellEnd"/>
      <w:r w:rsidRPr="002F0057">
        <w:rPr>
          <w:sz w:val="24"/>
          <w:szCs w:val="24"/>
        </w:rPr>
        <w:t>.</w:t>
      </w:r>
    </w:p>
    <w:p w:rsidR="00186865" w:rsidRPr="002F0057" w:rsidRDefault="00186865" w:rsidP="00186865">
      <w:pPr>
        <w:numPr>
          <w:ilvl w:val="1"/>
          <w:numId w:val="24"/>
        </w:numPr>
        <w:tabs>
          <w:tab w:val="num" w:pos="0"/>
          <w:tab w:val="left" w:pos="567"/>
        </w:tabs>
        <w:ind w:left="567" w:hanging="567"/>
        <w:rPr>
          <w:b/>
          <w:bCs/>
          <w:sz w:val="24"/>
          <w:szCs w:val="24"/>
        </w:rPr>
      </w:pPr>
      <w:r w:rsidRPr="002F0057">
        <w:rPr>
          <w:b/>
          <w:bCs/>
          <w:sz w:val="24"/>
          <w:szCs w:val="24"/>
        </w:rPr>
        <w:lastRenderedPageBreak/>
        <w:t>DESCRIPTIF DES TRAVAUX</w:t>
      </w:r>
    </w:p>
    <w:p w:rsidR="00186865" w:rsidRPr="002F0057" w:rsidRDefault="00186865" w:rsidP="00186865">
      <w:pPr>
        <w:numPr>
          <w:ilvl w:val="2"/>
          <w:numId w:val="24"/>
        </w:numPr>
        <w:tabs>
          <w:tab w:val="left" w:pos="567"/>
        </w:tabs>
        <w:ind w:left="567" w:hanging="567"/>
        <w:rPr>
          <w:b/>
          <w:bCs/>
          <w:i/>
          <w:sz w:val="24"/>
          <w:szCs w:val="24"/>
        </w:rPr>
      </w:pPr>
      <w:r w:rsidRPr="002F0057">
        <w:rPr>
          <w:b/>
          <w:bCs/>
          <w:i/>
          <w:sz w:val="24"/>
          <w:szCs w:val="24"/>
        </w:rPr>
        <w:t>Divisions des travaux</w:t>
      </w:r>
    </w:p>
    <w:p w:rsidR="00186865" w:rsidRPr="002F0057" w:rsidRDefault="00186865" w:rsidP="00186865">
      <w:pPr>
        <w:tabs>
          <w:tab w:val="right" w:pos="0"/>
          <w:tab w:val="left" w:pos="142"/>
          <w:tab w:val="left" w:pos="851"/>
          <w:tab w:val="left" w:pos="993"/>
          <w:tab w:val="left" w:pos="1418"/>
        </w:tabs>
        <w:jc w:val="both"/>
        <w:rPr>
          <w:sz w:val="24"/>
          <w:szCs w:val="24"/>
        </w:rPr>
      </w:pPr>
      <w:r w:rsidRPr="002F0057">
        <w:rPr>
          <w:sz w:val="24"/>
          <w:szCs w:val="24"/>
        </w:rPr>
        <w:t>Les travaux à exécuter sont répartis en plusieurs lots définis comme suit :</w:t>
      </w:r>
    </w:p>
    <w:tbl>
      <w:tblPr>
        <w:tblW w:w="9605" w:type="dxa"/>
        <w:tblLook w:val="04A0" w:firstRow="1" w:lastRow="0" w:firstColumn="1" w:lastColumn="0" w:noHBand="0" w:noVBand="1"/>
      </w:tblPr>
      <w:tblGrid>
        <w:gridCol w:w="9605"/>
      </w:tblGrid>
      <w:tr w:rsidR="00186865" w:rsidRPr="002F0057" w:rsidTr="00302262">
        <w:tc>
          <w:tcPr>
            <w:tcW w:w="9605" w:type="dxa"/>
          </w:tcPr>
          <w:p w:rsidR="00186865" w:rsidRPr="002F0057" w:rsidRDefault="00186865" w:rsidP="00302262">
            <w:pPr>
              <w:numPr>
                <w:ilvl w:val="0"/>
                <w:numId w:val="73"/>
              </w:numPr>
              <w:jc w:val="both"/>
              <w:rPr>
                <w:sz w:val="24"/>
                <w:szCs w:val="24"/>
              </w:rPr>
            </w:pPr>
            <w:r w:rsidRPr="002F0057">
              <w:rPr>
                <w:sz w:val="24"/>
                <w:szCs w:val="24"/>
              </w:rPr>
              <w:t>Lot 100 : Les travaux préparatoires ;</w:t>
            </w:r>
          </w:p>
          <w:p w:rsidR="00186865" w:rsidRPr="002F0057" w:rsidRDefault="00186865" w:rsidP="00302262">
            <w:pPr>
              <w:numPr>
                <w:ilvl w:val="0"/>
                <w:numId w:val="73"/>
              </w:numPr>
              <w:jc w:val="both"/>
              <w:rPr>
                <w:sz w:val="24"/>
                <w:szCs w:val="24"/>
              </w:rPr>
            </w:pPr>
            <w:r w:rsidRPr="002F0057">
              <w:rPr>
                <w:sz w:val="24"/>
                <w:szCs w:val="24"/>
              </w:rPr>
              <w:t>Lot 200 : Les terrassements ;</w:t>
            </w:r>
          </w:p>
          <w:p w:rsidR="00186865" w:rsidRPr="002F0057" w:rsidRDefault="00186865" w:rsidP="00302262">
            <w:pPr>
              <w:numPr>
                <w:ilvl w:val="0"/>
                <w:numId w:val="73"/>
              </w:numPr>
              <w:jc w:val="both"/>
              <w:rPr>
                <w:sz w:val="24"/>
                <w:szCs w:val="24"/>
              </w:rPr>
            </w:pPr>
            <w:r w:rsidRPr="002F0057">
              <w:rPr>
                <w:sz w:val="24"/>
                <w:szCs w:val="24"/>
              </w:rPr>
              <w:t>Lot 300 : Les fondations ;</w:t>
            </w:r>
          </w:p>
          <w:p w:rsidR="00186865" w:rsidRPr="002F0057" w:rsidRDefault="00186865" w:rsidP="00302262">
            <w:pPr>
              <w:numPr>
                <w:ilvl w:val="0"/>
                <w:numId w:val="73"/>
              </w:numPr>
              <w:jc w:val="both"/>
              <w:rPr>
                <w:sz w:val="24"/>
                <w:szCs w:val="24"/>
              </w:rPr>
            </w:pPr>
            <w:r w:rsidRPr="002F0057">
              <w:rPr>
                <w:sz w:val="24"/>
                <w:szCs w:val="24"/>
              </w:rPr>
              <w:t>Lot 400 : Les maçonneries et élévation ;</w:t>
            </w:r>
          </w:p>
          <w:p w:rsidR="00186865" w:rsidRPr="002F0057" w:rsidRDefault="00186865" w:rsidP="00302262">
            <w:pPr>
              <w:numPr>
                <w:ilvl w:val="0"/>
                <w:numId w:val="73"/>
              </w:numPr>
              <w:jc w:val="both"/>
              <w:rPr>
                <w:sz w:val="24"/>
                <w:szCs w:val="24"/>
              </w:rPr>
            </w:pPr>
            <w:r w:rsidRPr="002F0057">
              <w:rPr>
                <w:sz w:val="24"/>
                <w:szCs w:val="24"/>
              </w:rPr>
              <w:t>Lot 500 : La charpente - la couverture et le plafond ;</w:t>
            </w:r>
          </w:p>
          <w:p w:rsidR="00186865" w:rsidRPr="002F0057" w:rsidRDefault="00186865" w:rsidP="00302262">
            <w:pPr>
              <w:numPr>
                <w:ilvl w:val="0"/>
                <w:numId w:val="73"/>
              </w:numPr>
              <w:jc w:val="both"/>
              <w:rPr>
                <w:sz w:val="24"/>
                <w:szCs w:val="24"/>
              </w:rPr>
            </w:pPr>
            <w:r w:rsidRPr="002F0057">
              <w:rPr>
                <w:sz w:val="24"/>
                <w:szCs w:val="24"/>
              </w:rPr>
              <w:t>Lot 600 : Les menuiseries bois,</w:t>
            </w:r>
          </w:p>
          <w:p w:rsidR="00186865" w:rsidRPr="002F0057" w:rsidRDefault="00186865" w:rsidP="00302262">
            <w:pPr>
              <w:numPr>
                <w:ilvl w:val="0"/>
                <w:numId w:val="73"/>
              </w:numPr>
              <w:jc w:val="both"/>
              <w:rPr>
                <w:sz w:val="24"/>
                <w:szCs w:val="24"/>
              </w:rPr>
            </w:pPr>
            <w:r w:rsidRPr="002F0057">
              <w:rPr>
                <w:sz w:val="24"/>
                <w:szCs w:val="24"/>
              </w:rPr>
              <w:t>Lot 700 : Les menuiseries métalliques;</w:t>
            </w:r>
          </w:p>
          <w:p w:rsidR="00186865" w:rsidRPr="002F0057" w:rsidRDefault="00186865" w:rsidP="00302262">
            <w:pPr>
              <w:numPr>
                <w:ilvl w:val="0"/>
                <w:numId w:val="73"/>
              </w:numPr>
              <w:jc w:val="both"/>
              <w:rPr>
                <w:sz w:val="24"/>
                <w:szCs w:val="24"/>
              </w:rPr>
            </w:pPr>
            <w:r w:rsidRPr="002F0057">
              <w:rPr>
                <w:sz w:val="24"/>
                <w:szCs w:val="24"/>
              </w:rPr>
              <w:t>Lot 800 : L’électricité ;</w:t>
            </w:r>
          </w:p>
          <w:p w:rsidR="00186865" w:rsidRPr="002F0057" w:rsidRDefault="00186865" w:rsidP="00302262">
            <w:pPr>
              <w:numPr>
                <w:ilvl w:val="0"/>
                <w:numId w:val="73"/>
              </w:numPr>
              <w:jc w:val="both"/>
              <w:rPr>
                <w:sz w:val="24"/>
                <w:szCs w:val="24"/>
              </w:rPr>
            </w:pPr>
            <w:r w:rsidRPr="002F0057">
              <w:rPr>
                <w:sz w:val="24"/>
                <w:szCs w:val="24"/>
              </w:rPr>
              <w:t>Lot 900 : La peinture</w:t>
            </w:r>
          </w:p>
          <w:p w:rsidR="00186865" w:rsidRPr="002F0057" w:rsidRDefault="00186865" w:rsidP="00302262">
            <w:pPr>
              <w:numPr>
                <w:ilvl w:val="0"/>
                <w:numId w:val="73"/>
              </w:numPr>
              <w:jc w:val="both"/>
              <w:rPr>
                <w:sz w:val="24"/>
                <w:szCs w:val="24"/>
              </w:rPr>
            </w:pPr>
            <w:r w:rsidRPr="002F0057">
              <w:rPr>
                <w:sz w:val="24"/>
                <w:szCs w:val="24"/>
              </w:rPr>
              <w:t>Lot 1000 : Les VRD;</w:t>
            </w:r>
          </w:p>
        </w:tc>
      </w:tr>
    </w:tbl>
    <w:p w:rsidR="00186865" w:rsidRPr="002F0057" w:rsidRDefault="00186865" w:rsidP="00186865">
      <w:pPr>
        <w:numPr>
          <w:ilvl w:val="2"/>
          <w:numId w:val="24"/>
        </w:numPr>
        <w:tabs>
          <w:tab w:val="num" w:pos="0"/>
          <w:tab w:val="left" w:pos="567"/>
        </w:tabs>
        <w:ind w:left="567" w:hanging="567"/>
        <w:rPr>
          <w:b/>
          <w:bCs/>
          <w:i/>
          <w:sz w:val="24"/>
          <w:szCs w:val="24"/>
        </w:rPr>
      </w:pPr>
      <w:r w:rsidRPr="002F0057">
        <w:rPr>
          <w:b/>
          <w:bCs/>
          <w:i/>
          <w:sz w:val="24"/>
          <w:szCs w:val="24"/>
        </w:rPr>
        <w:t>Projet d’exécution</w:t>
      </w:r>
    </w:p>
    <w:p w:rsidR="00186865" w:rsidRPr="002F0057" w:rsidRDefault="00186865" w:rsidP="00186865">
      <w:pPr>
        <w:tabs>
          <w:tab w:val="right" w:pos="0"/>
          <w:tab w:val="left" w:pos="142"/>
          <w:tab w:val="left" w:pos="851"/>
          <w:tab w:val="left" w:pos="993"/>
          <w:tab w:val="left" w:pos="1418"/>
        </w:tabs>
        <w:jc w:val="both"/>
        <w:rPr>
          <w:sz w:val="24"/>
          <w:szCs w:val="24"/>
        </w:rPr>
      </w:pPr>
      <w:r w:rsidRPr="002F0057">
        <w:rPr>
          <w:sz w:val="24"/>
          <w:szCs w:val="24"/>
        </w:rPr>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rsidR="00186865" w:rsidRPr="002F0057" w:rsidRDefault="00186865" w:rsidP="00186865">
      <w:pPr>
        <w:numPr>
          <w:ilvl w:val="0"/>
          <w:numId w:val="16"/>
        </w:numPr>
        <w:tabs>
          <w:tab w:val="right" w:pos="0"/>
          <w:tab w:val="left" w:pos="142"/>
          <w:tab w:val="left" w:pos="851"/>
          <w:tab w:val="left" w:pos="993"/>
          <w:tab w:val="left" w:pos="1418"/>
        </w:tabs>
        <w:jc w:val="both"/>
        <w:rPr>
          <w:sz w:val="24"/>
          <w:szCs w:val="24"/>
        </w:rPr>
      </w:pPr>
      <w:r w:rsidRPr="002F0057">
        <w:rPr>
          <w:sz w:val="24"/>
          <w:szCs w:val="24"/>
        </w:rPr>
        <w:t>Les plans et dessins reproduits et contenus dans le dossier de consultation sont les seuls à exécuter. Toutefois, la responsabilité du Co-contractant reste pleine et entière quant à la mise en œuvre des solutions techniques retenues.</w:t>
      </w:r>
    </w:p>
    <w:p w:rsidR="00186865" w:rsidRPr="002F0057" w:rsidRDefault="00186865" w:rsidP="00186865">
      <w:pPr>
        <w:numPr>
          <w:ilvl w:val="0"/>
          <w:numId w:val="16"/>
        </w:numPr>
        <w:tabs>
          <w:tab w:val="right" w:pos="0"/>
          <w:tab w:val="left" w:pos="142"/>
          <w:tab w:val="left" w:pos="851"/>
          <w:tab w:val="left" w:pos="993"/>
          <w:tab w:val="left" w:pos="1418"/>
        </w:tabs>
        <w:jc w:val="both"/>
        <w:rPr>
          <w:sz w:val="24"/>
          <w:szCs w:val="24"/>
        </w:rPr>
      </w:pPr>
      <w:r w:rsidRPr="002F0057">
        <w:rPr>
          <w:sz w:val="24"/>
          <w:szCs w:val="24"/>
        </w:rPr>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rsidR="00186865" w:rsidRPr="002F0057" w:rsidRDefault="00186865" w:rsidP="00186865">
      <w:pPr>
        <w:keepNext/>
        <w:numPr>
          <w:ilvl w:val="0"/>
          <w:numId w:val="16"/>
        </w:numPr>
        <w:tabs>
          <w:tab w:val="clear" w:pos="907"/>
          <w:tab w:val="num" w:pos="709"/>
        </w:tabs>
        <w:ind w:left="709" w:hanging="142"/>
        <w:jc w:val="both"/>
        <w:outlineLvl w:val="1"/>
        <w:rPr>
          <w:sz w:val="24"/>
          <w:szCs w:val="24"/>
        </w:rPr>
      </w:pPr>
      <w:r w:rsidRPr="002F0057">
        <w:rPr>
          <w:sz w:val="24"/>
          <w:szCs w:val="24"/>
        </w:rPr>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rsidR="00186865" w:rsidRPr="002F0057" w:rsidRDefault="00186865" w:rsidP="00186865">
      <w:pPr>
        <w:tabs>
          <w:tab w:val="right" w:pos="0"/>
          <w:tab w:val="left" w:pos="142"/>
          <w:tab w:val="left" w:pos="851"/>
          <w:tab w:val="left" w:pos="993"/>
          <w:tab w:val="left" w:pos="1418"/>
        </w:tabs>
        <w:jc w:val="both"/>
        <w:rPr>
          <w:sz w:val="24"/>
          <w:szCs w:val="24"/>
        </w:rPr>
      </w:pPr>
      <w:r w:rsidRPr="002F0057">
        <w:rPr>
          <w:sz w:val="24"/>
          <w:szCs w:val="24"/>
        </w:rPr>
        <w:t xml:space="preserve">De manière générale, l’Ingénieur de la Lettre-Commande a l’obligation de fournir toutes les  informations nécessaires et de valider les solutions techniques destinées à résoudre les problèmes de mise en œuvre posés par le Co-contractant en charge des travaux : </w:t>
      </w:r>
    </w:p>
    <w:p w:rsidR="00186865" w:rsidRPr="002F0057" w:rsidRDefault="00186865" w:rsidP="00186865">
      <w:pPr>
        <w:keepNext/>
        <w:numPr>
          <w:ilvl w:val="0"/>
          <w:numId w:val="16"/>
        </w:numPr>
        <w:tabs>
          <w:tab w:val="clear" w:pos="907"/>
          <w:tab w:val="num" w:pos="709"/>
        </w:tabs>
        <w:ind w:left="709" w:hanging="142"/>
        <w:jc w:val="both"/>
        <w:outlineLvl w:val="1"/>
        <w:rPr>
          <w:sz w:val="24"/>
          <w:szCs w:val="24"/>
        </w:rPr>
      </w:pPr>
      <w:r w:rsidRPr="002F0057">
        <w:rPr>
          <w:sz w:val="24"/>
          <w:szCs w:val="24"/>
        </w:rPr>
        <w:t>Avant le début des travaux de chacun des lots, le Co-contractant adjudicataire vérifie la date des plans et s’assure auprès de l’Ingénieur, que tous les documents dont il dispose sont conformes. Le Co-contractant fait recours à l’Ingénieur de manière systématique lorsqu’il fait face à une difficulté d’interprétation, ou  constate une erreur ou une omission.</w:t>
      </w:r>
    </w:p>
    <w:p w:rsidR="00186865" w:rsidRPr="002F0057" w:rsidRDefault="00186865" w:rsidP="00186865">
      <w:pPr>
        <w:keepNext/>
        <w:numPr>
          <w:ilvl w:val="0"/>
          <w:numId w:val="16"/>
        </w:numPr>
        <w:tabs>
          <w:tab w:val="clear" w:pos="907"/>
          <w:tab w:val="num" w:pos="709"/>
        </w:tabs>
        <w:ind w:left="709" w:hanging="142"/>
        <w:jc w:val="both"/>
        <w:outlineLvl w:val="1"/>
        <w:rPr>
          <w:sz w:val="24"/>
          <w:szCs w:val="24"/>
        </w:rPr>
      </w:pPr>
      <w:r w:rsidRPr="002F0057">
        <w:rPr>
          <w:sz w:val="24"/>
          <w:szCs w:val="24"/>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rsidR="00186865" w:rsidRPr="002F0057" w:rsidRDefault="00186865" w:rsidP="00186865">
      <w:pPr>
        <w:numPr>
          <w:ilvl w:val="2"/>
          <w:numId w:val="24"/>
        </w:numPr>
        <w:tabs>
          <w:tab w:val="num" w:pos="0"/>
          <w:tab w:val="left" w:pos="567"/>
        </w:tabs>
        <w:ind w:left="567" w:hanging="567"/>
        <w:rPr>
          <w:b/>
          <w:bCs/>
          <w:i/>
          <w:sz w:val="24"/>
          <w:szCs w:val="24"/>
        </w:rPr>
      </w:pPr>
      <w:r w:rsidRPr="002F0057">
        <w:rPr>
          <w:b/>
          <w:bCs/>
          <w:i/>
          <w:sz w:val="24"/>
          <w:szCs w:val="24"/>
        </w:rPr>
        <w:t>Prix  de la Lettre-Commande</w:t>
      </w:r>
    </w:p>
    <w:p w:rsidR="00186865" w:rsidRPr="002F0057" w:rsidRDefault="00186865" w:rsidP="00186865">
      <w:pPr>
        <w:tabs>
          <w:tab w:val="right" w:pos="0"/>
          <w:tab w:val="left" w:pos="142"/>
          <w:tab w:val="left" w:pos="851"/>
          <w:tab w:val="left" w:pos="993"/>
          <w:tab w:val="left" w:pos="1418"/>
        </w:tabs>
        <w:jc w:val="both"/>
        <w:rPr>
          <w:sz w:val="24"/>
          <w:szCs w:val="24"/>
        </w:rPr>
      </w:pPr>
      <w:r w:rsidRPr="002F0057">
        <w:rPr>
          <w:sz w:val="24"/>
          <w:szCs w:val="24"/>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rsidR="00186865" w:rsidRPr="002F0057" w:rsidRDefault="00186865" w:rsidP="00186865">
      <w:pPr>
        <w:numPr>
          <w:ilvl w:val="2"/>
          <w:numId w:val="24"/>
        </w:numPr>
        <w:tabs>
          <w:tab w:val="num" w:pos="0"/>
          <w:tab w:val="left" w:pos="567"/>
        </w:tabs>
        <w:ind w:left="567" w:hanging="567"/>
        <w:rPr>
          <w:b/>
          <w:bCs/>
          <w:i/>
          <w:sz w:val="24"/>
          <w:szCs w:val="24"/>
        </w:rPr>
      </w:pPr>
      <w:r w:rsidRPr="002F0057">
        <w:rPr>
          <w:b/>
          <w:bCs/>
          <w:i/>
          <w:sz w:val="24"/>
          <w:szCs w:val="24"/>
        </w:rPr>
        <w:t>Définition du contenu des prix unitaires et forfaitaires</w:t>
      </w:r>
    </w:p>
    <w:p w:rsidR="00186865" w:rsidRPr="002F0057" w:rsidRDefault="00186865" w:rsidP="00186865">
      <w:pPr>
        <w:tabs>
          <w:tab w:val="right" w:pos="0"/>
          <w:tab w:val="left" w:pos="142"/>
          <w:tab w:val="left" w:pos="851"/>
          <w:tab w:val="left" w:pos="993"/>
          <w:tab w:val="left" w:pos="1418"/>
        </w:tabs>
        <w:jc w:val="both"/>
        <w:rPr>
          <w:sz w:val="24"/>
          <w:szCs w:val="24"/>
        </w:rPr>
      </w:pPr>
      <w:r w:rsidRPr="002F0057">
        <w:rPr>
          <w:sz w:val="24"/>
          <w:szCs w:val="24"/>
        </w:rPr>
        <w:t>Les prix unitaires et les prix à forfaits de la présente Lettre-Commande comprennent :</w:t>
      </w:r>
    </w:p>
    <w:p w:rsidR="00186865" w:rsidRPr="002F0057" w:rsidRDefault="00186865" w:rsidP="00186865">
      <w:pPr>
        <w:keepNext/>
        <w:numPr>
          <w:ilvl w:val="0"/>
          <w:numId w:val="16"/>
        </w:numPr>
        <w:tabs>
          <w:tab w:val="clear" w:pos="907"/>
          <w:tab w:val="num" w:pos="709"/>
        </w:tabs>
        <w:ind w:left="709" w:hanging="142"/>
        <w:jc w:val="both"/>
        <w:outlineLvl w:val="1"/>
        <w:rPr>
          <w:sz w:val="24"/>
          <w:szCs w:val="24"/>
        </w:rPr>
      </w:pPr>
      <w:r w:rsidRPr="002F0057">
        <w:rPr>
          <w:sz w:val="24"/>
          <w:szCs w:val="24"/>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rsidR="00186865" w:rsidRPr="002F0057" w:rsidRDefault="00186865" w:rsidP="00186865">
      <w:pPr>
        <w:keepNext/>
        <w:numPr>
          <w:ilvl w:val="0"/>
          <w:numId w:val="16"/>
        </w:numPr>
        <w:tabs>
          <w:tab w:val="clear" w:pos="907"/>
          <w:tab w:val="num" w:pos="709"/>
        </w:tabs>
        <w:ind w:left="709" w:hanging="142"/>
        <w:jc w:val="both"/>
        <w:outlineLvl w:val="1"/>
        <w:rPr>
          <w:sz w:val="24"/>
          <w:szCs w:val="24"/>
        </w:rPr>
      </w:pPr>
      <w:r w:rsidRPr="002F0057">
        <w:rPr>
          <w:sz w:val="24"/>
          <w:szCs w:val="24"/>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rsidR="00186865" w:rsidRPr="002F0057" w:rsidRDefault="00186865" w:rsidP="00186865">
      <w:pPr>
        <w:jc w:val="both"/>
        <w:rPr>
          <w:sz w:val="24"/>
          <w:szCs w:val="24"/>
        </w:rPr>
      </w:pPr>
      <w:r w:rsidRPr="002F0057">
        <w:rPr>
          <w:sz w:val="24"/>
          <w:szCs w:val="24"/>
        </w:rPr>
        <w:t>Sont également inclus:</w:t>
      </w:r>
    </w:p>
    <w:p w:rsidR="00186865" w:rsidRPr="002F0057" w:rsidRDefault="00186865" w:rsidP="00186865">
      <w:pPr>
        <w:keepNext/>
        <w:numPr>
          <w:ilvl w:val="0"/>
          <w:numId w:val="16"/>
        </w:numPr>
        <w:tabs>
          <w:tab w:val="clear" w:pos="907"/>
          <w:tab w:val="num" w:pos="709"/>
        </w:tabs>
        <w:ind w:left="709" w:hanging="284"/>
        <w:jc w:val="both"/>
        <w:outlineLvl w:val="1"/>
        <w:rPr>
          <w:sz w:val="24"/>
          <w:szCs w:val="24"/>
        </w:rPr>
      </w:pPr>
      <w:r w:rsidRPr="002F0057">
        <w:rPr>
          <w:sz w:val="24"/>
          <w:szCs w:val="24"/>
        </w:rPr>
        <w:lastRenderedPageBreak/>
        <w:t>La préparation du projet et dessins d'exécution, ainsi que tous frais personnel et de main-d’œuvre y relatifs, les redevances relatives à l'application de brevets ou de licences ;</w:t>
      </w:r>
    </w:p>
    <w:p w:rsidR="00186865" w:rsidRPr="002F0057" w:rsidRDefault="00186865" w:rsidP="00186865">
      <w:pPr>
        <w:keepNext/>
        <w:numPr>
          <w:ilvl w:val="0"/>
          <w:numId w:val="16"/>
        </w:numPr>
        <w:tabs>
          <w:tab w:val="clear" w:pos="907"/>
          <w:tab w:val="num" w:pos="709"/>
        </w:tabs>
        <w:ind w:left="709" w:hanging="284"/>
        <w:jc w:val="both"/>
        <w:outlineLvl w:val="1"/>
        <w:rPr>
          <w:sz w:val="24"/>
          <w:szCs w:val="24"/>
        </w:rPr>
      </w:pPr>
      <w:r w:rsidRPr="002F0057">
        <w:rPr>
          <w:sz w:val="24"/>
          <w:szCs w:val="24"/>
        </w:rPr>
        <w:t>Toutes dispositions provisoires de chantier comme le drainage, la réalisation des accès et pistes provisoires, la signalisation, les frais de remise en état des superficies occupées et les frais d'entretien des ouvrages pendant le délai de garantie ;</w:t>
      </w:r>
    </w:p>
    <w:p w:rsidR="00186865" w:rsidRPr="002F0057" w:rsidRDefault="00186865" w:rsidP="00186865">
      <w:pPr>
        <w:keepNext/>
        <w:numPr>
          <w:ilvl w:val="0"/>
          <w:numId w:val="16"/>
        </w:numPr>
        <w:tabs>
          <w:tab w:val="clear" w:pos="907"/>
          <w:tab w:val="num" w:pos="709"/>
        </w:tabs>
        <w:ind w:left="709" w:hanging="284"/>
        <w:jc w:val="both"/>
        <w:outlineLvl w:val="1"/>
        <w:rPr>
          <w:sz w:val="24"/>
          <w:szCs w:val="24"/>
        </w:rPr>
      </w:pPr>
      <w:r w:rsidRPr="002F0057">
        <w:rPr>
          <w:sz w:val="24"/>
          <w:szCs w:val="24"/>
        </w:rPr>
        <w:t>Les pertes ou avaries de matériaux, matériels et équipements, des installations, la surveillance du chantier et les assurances en garantie décennale et en responsabilité civile professionnelle, en cours de validité à la date de démarrage des travaux.</w:t>
      </w:r>
    </w:p>
    <w:p w:rsidR="00186865" w:rsidRPr="002F0057" w:rsidRDefault="00186865" w:rsidP="00186865">
      <w:pPr>
        <w:numPr>
          <w:ilvl w:val="2"/>
          <w:numId w:val="24"/>
        </w:numPr>
        <w:tabs>
          <w:tab w:val="num" w:pos="0"/>
          <w:tab w:val="left" w:pos="567"/>
        </w:tabs>
        <w:ind w:left="567" w:hanging="567"/>
        <w:rPr>
          <w:b/>
          <w:bCs/>
          <w:i/>
          <w:sz w:val="24"/>
          <w:szCs w:val="24"/>
        </w:rPr>
      </w:pPr>
      <w:r w:rsidRPr="002F0057">
        <w:rPr>
          <w:b/>
          <w:bCs/>
          <w:i/>
          <w:sz w:val="24"/>
          <w:szCs w:val="24"/>
        </w:rPr>
        <w:t>Visite des lieux</w:t>
      </w:r>
    </w:p>
    <w:p w:rsidR="00186865" w:rsidRPr="002F0057" w:rsidRDefault="00186865" w:rsidP="00186865">
      <w:pPr>
        <w:jc w:val="both"/>
        <w:rPr>
          <w:sz w:val="24"/>
          <w:szCs w:val="24"/>
        </w:rPr>
      </w:pPr>
      <w:r w:rsidRPr="002F0057">
        <w:rPr>
          <w:sz w:val="24"/>
          <w:szCs w:val="24"/>
        </w:rPr>
        <w:t>Avant la remise de son engagement, le Co-contractant est réputé:</w:t>
      </w:r>
    </w:p>
    <w:p w:rsidR="00186865" w:rsidRPr="002F0057" w:rsidRDefault="00186865" w:rsidP="00186865">
      <w:pPr>
        <w:keepNext/>
        <w:numPr>
          <w:ilvl w:val="0"/>
          <w:numId w:val="16"/>
        </w:numPr>
        <w:tabs>
          <w:tab w:val="clear" w:pos="907"/>
          <w:tab w:val="num" w:pos="709"/>
        </w:tabs>
        <w:ind w:left="709" w:hanging="284"/>
        <w:jc w:val="both"/>
        <w:outlineLvl w:val="1"/>
        <w:rPr>
          <w:sz w:val="24"/>
          <w:szCs w:val="24"/>
        </w:rPr>
      </w:pPr>
      <w:r w:rsidRPr="002F0057">
        <w:rPr>
          <w:sz w:val="24"/>
          <w:szCs w:val="24"/>
        </w:rPr>
        <w:t>Avoir procédé à une visite du site et avoir pris parfaite connaissance de toutes les conditions physiques et toutes les sujétions relatives aux lieux des travaux et aux accès et abords du chantier ;</w:t>
      </w:r>
    </w:p>
    <w:p w:rsidR="00186865" w:rsidRPr="002F0057" w:rsidRDefault="00186865" w:rsidP="00186865">
      <w:pPr>
        <w:keepNext/>
        <w:numPr>
          <w:ilvl w:val="0"/>
          <w:numId w:val="16"/>
        </w:numPr>
        <w:tabs>
          <w:tab w:val="clear" w:pos="907"/>
          <w:tab w:val="num" w:pos="709"/>
        </w:tabs>
        <w:ind w:left="709" w:hanging="284"/>
        <w:jc w:val="both"/>
        <w:outlineLvl w:val="1"/>
        <w:rPr>
          <w:sz w:val="24"/>
          <w:szCs w:val="24"/>
        </w:rPr>
      </w:pPr>
      <w:r w:rsidRPr="002F0057">
        <w:rPr>
          <w:sz w:val="24"/>
          <w:szCs w:val="24"/>
        </w:rPr>
        <w:t>Avoir apprécié les particularités et les contraintes d’exécution des travaux, ainsi que les conditions d’organisation et d’approvisionnement du chantier ;</w:t>
      </w:r>
    </w:p>
    <w:p w:rsidR="00186865" w:rsidRPr="002F0057" w:rsidRDefault="00186865" w:rsidP="00186865">
      <w:pPr>
        <w:keepNext/>
        <w:numPr>
          <w:ilvl w:val="0"/>
          <w:numId w:val="16"/>
        </w:numPr>
        <w:tabs>
          <w:tab w:val="clear" w:pos="907"/>
          <w:tab w:val="num" w:pos="709"/>
        </w:tabs>
        <w:ind w:left="709" w:hanging="284"/>
        <w:jc w:val="both"/>
        <w:outlineLvl w:val="1"/>
        <w:rPr>
          <w:sz w:val="24"/>
          <w:szCs w:val="24"/>
        </w:rPr>
      </w:pPr>
      <w:r w:rsidRPr="002F0057">
        <w:rPr>
          <w:sz w:val="24"/>
          <w:szCs w:val="24"/>
        </w:rPr>
        <w:t>S’être procuré toutes les informations concernant les risques, aléas et circonstances susceptibles d'influencer le contenu de son offre.</w:t>
      </w:r>
    </w:p>
    <w:p w:rsidR="00186865" w:rsidRPr="002F0057" w:rsidRDefault="00186865" w:rsidP="00186865">
      <w:pPr>
        <w:numPr>
          <w:ilvl w:val="0"/>
          <w:numId w:val="25"/>
        </w:numPr>
        <w:ind w:left="426" w:hanging="426"/>
        <w:jc w:val="both"/>
        <w:rPr>
          <w:rFonts w:eastAsia="Batang"/>
          <w:b/>
          <w:sz w:val="24"/>
          <w:szCs w:val="24"/>
        </w:rPr>
      </w:pPr>
      <w:r w:rsidRPr="002F0057">
        <w:rPr>
          <w:rFonts w:eastAsia="Batang"/>
          <w:b/>
          <w:sz w:val="24"/>
          <w:szCs w:val="24"/>
        </w:rPr>
        <w:t>TRAVAUX PREPARATOIRES</w:t>
      </w:r>
    </w:p>
    <w:p w:rsidR="00186865" w:rsidRPr="002F0057" w:rsidRDefault="00186865" w:rsidP="00186865">
      <w:pPr>
        <w:numPr>
          <w:ilvl w:val="1"/>
          <w:numId w:val="52"/>
        </w:numPr>
        <w:jc w:val="both"/>
        <w:rPr>
          <w:rFonts w:eastAsia="Batang"/>
          <w:b/>
          <w:sz w:val="24"/>
          <w:szCs w:val="24"/>
        </w:rPr>
      </w:pPr>
      <w:r w:rsidRPr="002F0057">
        <w:rPr>
          <w:rFonts w:eastAsia="Batang"/>
          <w:b/>
          <w:sz w:val="24"/>
          <w:szCs w:val="24"/>
        </w:rPr>
        <w:t>Travaux préliminaires</w:t>
      </w:r>
    </w:p>
    <w:p w:rsidR="00186865" w:rsidRPr="002F0057" w:rsidRDefault="00186865" w:rsidP="00186865">
      <w:pPr>
        <w:tabs>
          <w:tab w:val="right" w:pos="0"/>
          <w:tab w:val="left" w:pos="142"/>
          <w:tab w:val="left" w:pos="851"/>
          <w:tab w:val="left" w:pos="993"/>
          <w:tab w:val="left" w:pos="1418"/>
        </w:tabs>
        <w:jc w:val="both"/>
        <w:rPr>
          <w:sz w:val="24"/>
          <w:szCs w:val="24"/>
        </w:rPr>
      </w:pPr>
      <w:r w:rsidRPr="002F0057">
        <w:rPr>
          <w:sz w:val="24"/>
          <w:szCs w:val="24"/>
        </w:rPr>
        <w:t>Les travaux préliminaires comprennent : Installation de chantier, y compris l’amenée et le repli de toutes les installations, matériels et équipements nécessaires à la réalisation, au suivi et au contrôle par le Co-contractant de la qualité des ouvrages ;La fourniture et l’installation d’un panneau de chantier avec en tête : République du Cameroun, suivi de la devise du Cameroun, en français et en anglais ; indiquant la nature des travaux, les noms et adresses : du Maître d‘ouvrage, le financement et de l’exercice d’imputation budgétaire, du Co-contractant en charge des travaux, de l’Ingénieur de la Lettre-Commande, du délai de réalisation ;</w:t>
      </w:r>
    </w:p>
    <w:p w:rsidR="00186865" w:rsidRPr="002F0057" w:rsidRDefault="00186865" w:rsidP="00186865">
      <w:pPr>
        <w:keepNext/>
        <w:numPr>
          <w:ilvl w:val="0"/>
          <w:numId w:val="16"/>
        </w:numPr>
        <w:tabs>
          <w:tab w:val="clear" w:pos="907"/>
          <w:tab w:val="num" w:pos="993"/>
        </w:tabs>
        <w:ind w:left="993" w:hanging="340"/>
        <w:jc w:val="both"/>
        <w:outlineLvl w:val="1"/>
        <w:rPr>
          <w:sz w:val="24"/>
          <w:szCs w:val="24"/>
        </w:rPr>
      </w:pPr>
      <w:r w:rsidRPr="002F0057">
        <w:rPr>
          <w:sz w:val="24"/>
          <w:szCs w:val="24"/>
        </w:rPr>
        <w:t>L’implantation des ouvrages à réaliser et des zones de manœuvre, de parking, de dépôt des matériaux et des déchets ;</w:t>
      </w:r>
    </w:p>
    <w:p w:rsidR="00186865" w:rsidRPr="002F0057" w:rsidRDefault="00186865" w:rsidP="00186865">
      <w:pPr>
        <w:keepNext/>
        <w:numPr>
          <w:ilvl w:val="0"/>
          <w:numId w:val="16"/>
        </w:numPr>
        <w:tabs>
          <w:tab w:val="clear" w:pos="907"/>
          <w:tab w:val="num" w:pos="993"/>
        </w:tabs>
        <w:ind w:left="993" w:hanging="340"/>
        <w:jc w:val="both"/>
        <w:outlineLvl w:val="1"/>
        <w:rPr>
          <w:sz w:val="24"/>
          <w:szCs w:val="24"/>
        </w:rPr>
      </w:pPr>
      <w:r w:rsidRPr="002F0057">
        <w:rPr>
          <w:sz w:val="24"/>
          <w:szCs w:val="24"/>
        </w:rPr>
        <w:t>La construction de la clôture, de la baraque de chantier, des magasins de stockage et d’une fosse septique pour les besoins du chantier ;</w:t>
      </w:r>
    </w:p>
    <w:p w:rsidR="00186865" w:rsidRPr="002F0057" w:rsidRDefault="00186865" w:rsidP="00186865">
      <w:pPr>
        <w:keepNext/>
        <w:numPr>
          <w:ilvl w:val="0"/>
          <w:numId w:val="16"/>
        </w:numPr>
        <w:tabs>
          <w:tab w:val="clear" w:pos="907"/>
          <w:tab w:val="num" w:pos="993"/>
        </w:tabs>
        <w:ind w:left="993" w:hanging="340"/>
        <w:jc w:val="both"/>
        <w:outlineLvl w:val="1"/>
        <w:rPr>
          <w:sz w:val="24"/>
          <w:szCs w:val="24"/>
        </w:rPr>
      </w:pPr>
      <w:r w:rsidRPr="002F0057">
        <w:rPr>
          <w:sz w:val="24"/>
          <w:szCs w:val="24"/>
        </w:rPr>
        <w:t>La construction le cas échéant des ateliers de préfabrication (menuiserie, aciers, etc.) ;</w:t>
      </w:r>
    </w:p>
    <w:p w:rsidR="00186865" w:rsidRPr="002F0057" w:rsidRDefault="00186865" w:rsidP="00186865">
      <w:pPr>
        <w:keepNext/>
        <w:numPr>
          <w:ilvl w:val="0"/>
          <w:numId w:val="16"/>
        </w:numPr>
        <w:tabs>
          <w:tab w:val="clear" w:pos="907"/>
          <w:tab w:val="num" w:pos="993"/>
        </w:tabs>
        <w:ind w:left="993" w:hanging="340"/>
        <w:jc w:val="both"/>
        <w:outlineLvl w:val="1"/>
        <w:rPr>
          <w:sz w:val="24"/>
          <w:szCs w:val="24"/>
        </w:rPr>
      </w:pPr>
      <w:r w:rsidRPr="002F0057">
        <w:rPr>
          <w:sz w:val="24"/>
          <w:szCs w:val="24"/>
        </w:rPr>
        <w:t>La mise en place le cas échéant d’un service d’entretien et de gardiennage ;</w:t>
      </w:r>
    </w:p>
    <w:p w:rsidR="00186865" w:rsidRPr="002F0057" w:rsidRDefault="00186865" w:rsidP="00186865">
      <w:pPr>
        <w:keepNext/>
        <w:numPr>
          <w:ilvl w:val="0"/>
          <w:numId w:val="16"/>
        </w:numPr>
        <w:tabs>
          <w:tab w:val="clear" w:pos="907"/>
          <w:tab w:val="num" w:pos="993"/>
        </w:tabs>
        <w:ind w:left="993" w:hanging="340"/>
        <w:jc w:val="both"/>
        <w:outlineLvl w:val="1"/>
        <w:rPr>
          <w:sz w:val="24"/>
          <w:szCs w:val="24"/>
        </w:rPr>
      </w:pPr>
      <w:r w:rsidRPr="002F0057">
        <w:rPr>
          <w:sz w:val="24"/>
          <w:szCs w:val="24"/>
        </w:rPr>
        <w:t>Le branchement éventuel provisoire du chantier aux réseaux d’eau et d’électricité ;</w:t>
      </w:r>
    </w:p>
    <w:p w:rsidR="00186865" w:rsidRPr="002F0057" w:rsidRDefault="00186865" w:rsidP="00186865">
      <w:pPr>
        <w:keepNext/>
        <w:numPr>
          <w:ilvl w:val="0"/>
          <w:numId w:val="16"/>
        </w:numPr>
        <w:tabs>
          <w:tab w:val="clear" w:pos="907"/>
          <w:tab w:val="num" w:pos="993"/>
        </w:tabs>
        <w:ind w:left="993" w:hanging="340"/>
        <w:jc w:val="both"/>
        <w:outlineLvl w:val="1"/>
        <w:rPr>
          <w:sz w:val="24"/>
          <w:szCs w:val="24"/>
        </w:rPr>
      </w:pPr>
      <w:r w:rsidRPr="002F0057">
        <w:rPr>
          <w:sz w:val="24"/>
          <w:szCs w:val="24"/>
        </w:rPr>
        <w:t>L’exécution des études techniques complémentaires et l’élaboration des plans d’exécutions avant le démarrage des travaux, et l’élaboration des plans de récolement après achèvement des travaux.</w:t>
      </w:r>
    </w:p>
    <w:p w:rsidR="00186865" w:rsidRPr="002F0057" w:rsidRDefault="00186865" w:rsidP="00186865">
      <w:pPr>
        <w:numPr>
          <w:ilvl w:val="1"/>
          <w:numId w:val="52"/>
        </w:numPr>
        <w:spacing w:after="80"/>
        <w:ind w:hanging="792"/>
        <w:jc w:val="both"/>
        <w:rPr>
          <w:rFonts w:eastAsia="Batang"/>
          <w:b/>
          <w:sz w:val="24"/>
          <w:szCs w:val="24"/>
        </w:rPr>
      </w:pPr>
      <w:r w:rsidRPr="002F0057">
        <w:rPr>
          <w:rFonts w:eastAsia="Batang"/>
          <w:b/>
          <w:sz w:val="24"/>
          <w:szCs w:val="24"/>
        </w:rPr>
        <w:t>Sécurité et surveillance des travaux</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Le Co-contractant est responsable de la surveillance des travaux pendant toute la durée du chantier et jusqu’à la réception définitive.</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Le Co-contractant veille à fournir tous les équipements nécessaires pour assurer la sécurité des travailleurs et des visiteurs autorisés sur le chantier, conformément aux dispositions prévues par les lois en vigueur.</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Tout sinistre qui serait la cause de la ruine des ouvrages ou d’une partie des ouvrages ou à l’origine de la perte de matériaux, matériels, équipements et outillages, suite à un défaut de surveillance des travaux, relève de la responsabilité exclusive du Co -contractant.</w:t>
      </w:r>
    </w:p>
    <w:p w:rsidR="00186865" w:rsidRPr="002F0057" w:rsidRDefault="00186865" w:rsidP="00186865">
      <w:pPr>
        <w:numPr>
          <w:ilvl w:val="1"/>
          <w:numId w:val="52"/>
        </w:numPr>
        <w:spacing w:after="80"/>
        <w:ind w:hanging="792"/>
        <w:jc w:val="both"/>
        <w:rPr>
          <w:rFonts w:eastAsia="Batang"/>
          <w:b/>
          <w:sz w:val="24"/>
          <w:szCs w:val="24"/>
        </w:rPr>
      </w:pPr>
      <w:r w:rsidRPr="002F0057">
        <w:rPr>
          <w:rFonts w:eastAsia="Batang"/>
          <w:b/>
          <w:sz w:val="24"/>
          <w:szCs w:val="24"/>
        </w:rPr>
        <w:t>Gardiennage et clôture provisoire de chantier</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Le Co-contractant est responsable du gardiennage du chantier, de jour comme de nuit pendant toute la durée du chantier et jusqu’à la réception provisoire.</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lastRenderedPageBreak/>
        <w:t>Le Co-contractant est tenue de réaliser à ses frais, une clôture ou une palissade fermée par une barrière dans les matériaux de son choix, afin d’empêcher l’intrusion de personnes étrangères au chantier dans le périmètre des travaux. Tout accident qui surviendrait dans ce cadre, relève de la responsabilité exclusive du Co-contractant.</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rsidR="00186865" w:rsidRPr="002F0057" w:rsidRDefault="00186865" w:rsidP="00186865">
      <w:pPr>
        <w:numPr>
          <w:ilvl w:val="1"/>
          <w:numId w:val="52"/>
        </w:numPr>
        <w:spacing w:after="80"/>
        <w:ind w:hanging="792"/>
        <w:jc w:val="both"/>
        <w:rPr>
          <w:rFonts w:eastAsia="Batang"/>
          <w:b/>
          <w:sz w:val="24"/>
          <w:szCs w:val="24"/>
        </w:rPr>
      </w:pPr>
      <w:r w:rsidRPr="002F0057">
        <w:rPr>
          <w:rFonts w:eastAsia="Batang"/>
          <w:b/>
          <w:sz w:val="24"/>
          <w:szCs w:val="24"/>
        </w:rPr>
        <w:t xml:space="preserve">Hygiène et entretien des voies d’accès au chantier </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Le Co-contractant est responsable de l’entretien ordinaire des voies d’accès au chantier et du nettoyage permanent du site.</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 xml:space="preserve">Le Co-contractant veille à ne pas polluer le milieu naturel environnant avec des déchets non biodégradables. Les déchets sont stockés dans une zone précise du chantier et détruits sur place. </w:t>
      </w:r>
    </w:p>
    <w:p w:rsidR="00186865" w:rsidRPr="002F0057" w:rsidRDefault="00186865" w:rsidP="00186865">
      <w:pPr>
        <w:numPr>
          <w:ilvl w:val="1"/>
          <w:numId w:val="52"/>
        </w:numPr>
        <w:spacing w:after="80"/>
        <w:ind w:hanging="792"/>
        <w:jc w:val="both"/>
        <w:rPr>
          <w:rFonts w:eastAsia="Batang"/>
          <w:b/>
          <w:sz w:val="24"/>
          <w:szCs w:val="24"/>
        </w:rPr>
      </w:pPr>
      <w:r w:rsidRPr="002F0057">
        <w:rPr>
          <w:rFonts w:eastAsia="Batang"/>
          <w:b/>
          <w:sz w:val="24"/>
          <w:szCs w:val="24"/>
        </w:rPr>
        <w:t>Baraque de chantier et magasins de stockage</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 xml:space="preserve">La baraque de chantier est construite en matériaux provisoires ou en éléments modulaires. Elle comporte : </w:t>
      </w:r>
    </w:p>
    <w:p w:rsidR="00186865" w:rsidRPr="002F0057" w:rsidRDefault="00186865" w:rsidP="00186865">
      <w:pPr>
        <w:keepNext/>
        <w:numPr>
          <w:ilvl w:val="0"/>
          <w:numId w:val="16"/>
        </w:numPr>
        <w:tabs>
          <w:tab w:val="clear" w:pos="907"/>
          <w:tab w:val="num" w:pos="993"/>
        </w:tabs>
        <w:spacing w:after="80"/>
        <w:ind w:left="993" w:hanging="340"/>
        <w:jc w:val="both"/>
        <w:outlineLvl w:val="1"/>
        <w:rPr>
          <w:sz w:val="24"/>
          <w:szCs w:val="24"/>
        </w:rPr>
      </w:pPr>
      <w:r w:rsidRPr="002F0057">
        <w:rPr>
          <w:sz w:val="24"/>
          <w:szCs w:val="24"/>
        </w:rPr>
        <w:t>Un local servant pour les réunions de chantier et qui contient : une table de réunion, des chaises, une armoire, un tableau d’affichage ;</w:t>
      </w:r>
    </w:p>
    <w:p w:rsidR="00186865" w:rsidRPr="002F0057" w:rsidRDefault="00186865" w:rsidP="00186865">
      <w:pPr>
        <w:keepNext/>
        <w:numPr>
          <w:ilvl w:val="0"/>
          <w:numId w:val="16"/>
        </w:numPr>
        <w:tabs>
          <w:tab w:val="clear" w:pos="907"/>
          <w:tab w:val="num" w:pos="993"/>
        </w:tabs>
        <w:spacing w:after="80"/>
        <w:ind w:left="993" w:hanging="340"/>
        <w:jc w:val="both"/>
        <w:outlineLvl w:val="1"/>
        <w:rPr>
          <w:sz w:val="24"/>
          <w:szCs w:val="24"/>
        </w:rPr>
      </w:pPr>
      <w:r w:rsidRPr="002F0057">
        <w:rPr>
          <w:sz w:val="24"/>
          <w:szCs w:val="24"/>
        </w:rPr>
        <w:t>Un ou plusieurs locaux de stockage à sec pour les matériaux sensibles à l’humidité, l’outillage et les appareils de chantiers.</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Le local du gardien et les latrines de chantier doivent être réalisés séparément mais à proximité : pour des raisons de sécurité concernant le gardien (maintien d’un foyer à flamme nue pouvant causer un incendie) et d’hygiène concernant les latrines.</w:t>
      </w:r>
    </w:p>
    <w:p w:rsidR="00186865" w:rsidRPr="002F0057" w:rsidRDefault="00186865" w:rsidP="00186865">
      <w:pPr>
        <w:numPr>
          <w:ilvl w:val="1"/>
          <w:numId w:val="52"/>
        </w:numPr>
        <w:spacing w:after="80"/>
        <w:ind w:hanging="792"/>
        <w:jc w:val="both"/>
        <w:rPr>
          <w:rFonts w:eastAsia="Batang"/>
          <w:b/>
          <w:sz w:val="24"/>
          <w:szCs w:val="24"/>
        </w:rPr>
      </w:pPr>
      <w:r w:rsidRPr="002F0057">
        <w:rPr>
          <w:rFonts w:eastAsia="Batang"/>
          <w:b/>
          <w:sz w:val="24"/>
          <w:szCs w:val="24"/>
        </w:rPr>
        <w:t>Accès provisoire à l’eau et à l’énergie</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 xml:space="preserve">Le Co-contractant veillera également à fournir au à l’Autorité Contractante, au Chef Service et à l’Ingénieur de la Lettre-Commande, des numéros de téléphone permettant de le joindre à tout moment, ainsi que le responsable des travaux. </w:t>
      </w:r>
    </w:p>
    <w:p w:rsidR="00186865" w:rsidRPr="002F0057" w:rsidRDefault="00186865" w:rsidP="00186865">
      <w:pPr>
        <w:numPr>
          <w:ilvl w:val="1"/>
          <w:numId w:val="52"/>
        </w:numPr>
        <w:spacing w:after="80"/>
        <w:ind w:hanging="792"/>
        <w:jc w:val="both"/>
        <w:rPr>
          <w:rFonts w:eastAsia="Batang"/>
          <w:b/>
          <w:sz w:val="24"/>
          <w:szCs w:val="24"/>
        </w:rPr>
      </w:pPr>
      <w:r w:rsidRPr="002F0057">
        <w:rPr>
          <w:rFonts w:eastAsia="Batang"/>
          <w:b/>
          <w:sz w:val="24"/>
          <w:szCs w:val="24"/>
        </w:rPr>
        <w:t>Projet d’exécution et agréments divers</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de l’Ingénieur de la Lettre-Commande  avant l’exécution des travaux.  </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Le délai d’approbation des plans et les agréments divers est de 15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rsidR="00186865" w:rsidRPr="002F0057" w:rsidRDefault="00186865" w:rsidP="00186865">
      <w:pPr>
        <w:numPr>
          <w:ilvl w:val="1"/>
          <w:numId w:val="52"/>
        </w:numPr>
        <w:spacing w:after="80"/>
        <w:ind w:hanging="792"/>
        <w:jc w:val="both"/>
        <w:rPr>
          <w:rFonts w:eastAsia="Batang"/>
          <w:b/>
          <w:sz w:val="24"/>
          <w:szCs w:val="24"/>
        </w:rPr>
      </w:pPr>
      <w:r w:rsidRPr="002F0057">
        <w:rPr>
          <w:rFonts w:eastAsia="Batang"/>
          <w:b/>
          <w:sz w:val="24"/>
          <w:szCs w:val="24"/>
        </w:rPr>
        <w:t>Dossier de récolement</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 xml:space="preserve">Le Co-contractant produit les plans de récolement à la réception provisoire des ouvrages. Les plans sont soumis à l’Ingénieur de la Lettre-Commande qui y appose son visa après approbation. Les plans sont élaborés et produits sous le format de fichier informatique. </w:t>
      </w:r>
    </w:p>
    <w:p w:rsidR="00186865" w:rsidRPr="002F0057" w:rsidRDefault="00186865" w:rsidP="00186865">
      <w:pPr>
        <w:numPr>
          <w:ilvl w:val="1"/>
          <w:numId w:val="52"/>
        </w:numPr>
        <w:spacing w:after="80"/>
        <w:ind w:hanging="792"/>
        <w:jc w:val="both"/>
        <w:rPr>
          <w:rFonts w:eastAsia="Batang"/>
          <w:b/>
          <w:sz w:val="24"/>
          <w:szCs w:val="24"/>
        </w:rPr>
      </w:pPr>
      <w:r w:rsidRPr="002F0057">
        <w:rPr>
          <w:rFonts w:eastAsia="Batang"/>
          <w:b/>
          <w:sz w:val="24"/>
          <w:szCs w:val="24"/>
        </w:rPr>
        <w:t>Reconnaissance des sols</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lastRenderedPageBreak/>
        <w:t>Le dimensionnement des fondations est basé sur l’hypothèse conservative d’une portance de sol de 0,5 bars (0.03 MN/m²). Il appartient toutefois au Co-contractant d’effectuer, à ses frais, les sondages et toutes vérifications appuyées par des notes de calcul permettant de confirmer cette hypothèse.</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 xml:space="preserve">Dans le cas contraire, le Co-contractant doit effectuer les ajustements nécessaires pour adapter l’ouvrage à la réalité géotechnique du site. A cet effet, aucune requête du Co-contractant, arguant la mauvaise reconnaissance des sols ne pourra permettre une révision de la Lettre-Commande. </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Le Co-contractant est également tenu de prendre toutes les dispositions nécessaires pour canaliser en tant que de besoin, les eaux naturelles qui traverseraient le site des travaux.</w:t>
      </w:r>
    </w:p>
    <w:p w:rsidR="00186865" w:rsidRPr="002F0057" w:rsidRDefault="00186865" w:rsidP="00186865">
      <w:pPr>
        <w:numPr>
          <w:ilvl w:val="1"/>
          <w:numId w:val="52"/>
        </w:numPr>
        <w:spacing w:after="80"/>
        <w:ind w:hanging="792"/>
        <w:jc w:val="both"/>
        <w:rPr>
          <w:rFonts w:eastAsia="Batang"/>
          <w:b/>
          <w:sz w:val="24"/>
          <w:szCs w:val="24"/>
        </w:rPr>
      </w:pPr>
      <w:r w:rsidRPr="002F0057">
        <w:rPr>
          <w:rFonts w:eastAsia="Batang"/>
          <w:b/>
          <w:sz w:val="24"/>
          <w:szCs w:val="24"/>
        </w:rPr>
        <w:t xml:space="preserve">Implantation </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 xml:space="preserve">Avant tous travaux de terrassement, le Co-contractant procède à l'implantation des surfaces à terrasser. </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 xml:space="preserve">Lors de l'installation du Co-contractant sur le chantier, l’Ingénieur de la Lettre-Commande  lui notifie le plan général d'implantation des ouvrages et lui indique l'origine du nivellement ainsi que les repères et les bornes à partir desquelles il doit procéder au piquetage.  </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Le Co-contractant matérialise l'implantation des ouvrages par des bornes et piquets clairement repérés et rattachés aux bases qui lui ont été fournies. Ces bornes et piquets sont maintenus en place dans la mesure indiquée par l’Ingénieur et soumises au contrôle de ce dernier.</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L’alignement des façades est réalisé par des bornes maçonnées judicieusement placées et en nombre suffisant. Les axes principaux sont repérés par des chaises et des piquets. Un repère de nivellement, matérialisé par une borne maçonnée, est rattaché au nivellement général et implanté en un point où il ne risquera pas d’être détérioré en cours de travaux.</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Le Co-contractant dispose d’un délai de 3 jours pour présenter ses observations sur la cohérence entre les indications fournies par les plans et les coordonnées des bornes et repères qui lui ont été indiquées.</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rsidR="00186865" w:rsidRPr="002F0057" w:rsidRDefault="00186865" w:rsidP="00186865">
      <w:pPr>
        <w:keepNext/>
        <w:numPr>
          <w:ilvl w:val="0"/>
          <w:numId w:val="8"/>
        </w:numPr>
        <w:spacing w:after="80"/>
        <w:outlineLvl w:val="1"/>
        <w:rPr>
          <w:i/>
          <w:sz w:val="24"/>
          <w:szCs w:val="24"/>
          <w:u w:val="single"/>
        </w:rPr>
      </w:pPr>
      <w:r w:rsidRPr="002F0057">
        <w:rPr>
          <w:i/>
          <w:sz w:val="24"/>
          <w:szCs w:val="24"/>
          <w:u w:val="single"/>
        </w:rPr>
        <w:t>Note importante</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L’implantation est faite sur la base des plans fournis lors de l’appel d’offres. Les repères sont posés par un géomètre ou un technicien qualifié agréé par l’Ingénieur de la Lettre-Commande à la charge du Co-contractant.</w:t>
      </w:r>
    </w:p>
    <w:p w:rsidR="00186865" w:rsidRPr="002F0057" w:rsidRDefault="00186865" w:rsidP="00186865">
      <w:pPr>
        <w:numPr>
          <w:ilvl w:val="1"/>
          <w:numId w:val="52"/>
        </w:numPr>
        <w:spacing w:after="80"/>
        <w:ind w:hanging="792"/>
        <w:jc w:val="both"/>
        <w:rPr>
          <w:rFonts w:eastAsia="Batang"/>
          <w:b/>
          <w:sz w:val="24"/>
          <w:szCs w:val="24"/>
        </w:rPr>
      </w:pPr>
      <w:r w:rsidRPr="002F0057">
        <w:rPr>
          <w:rFonts w:eastAsia="Batang"/>
          <w:b/>
          <w:sz w:val="24"/>
          <w:szCs w:val="24"/>
        </w:rPr>
        <w:t>Détournement des réseaux</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 xml:space="preserve">Dans le cas où les réseaux des concessionnaires des réseaux de fourniture d’eau, d’énergie ou de téléphone qui traversent le projet doivent être déplacés, le Co-contractant en charge des travaux est tenu de prendre tous les contacts nécessaires avec les services concernés afin de procéder aux modifications requises. </w:t>
      </w:r>
    </w:p>
    <w:p w:rsidR="00186865" w:rsidRPr="002F0057" w:rsidRDefault="00186865" w:rsidP="00186865">
      <w:pPr>
        <w:numPr>
          <w:ilvl w:val="0"/>
          <w:numId w:val="25"/>
        </w:numPr>
        <w:spacing w:after="80"/>
        <w:ind w:left="567" w:hanging="567"/>
        <w:jc w:val="both"/>
        <w:rPr>
          <w:rFonts w:eastAsia="Batang"/>
          <w:b/>
          <w:sz w:val="24"/>
          <w:szCs w:val="24"/>
        </w:rPr>
      </w:pPr>
      <w:r w:rsidRPr="002F0057">
        <w:rPr>
          <w:rFonts w:eastAsia="Batang"/>
          <w:b/>
          <w:sz w:val="24"/>
          <w:szCs w:val="24"/>
        </w:rPr>
        <w:t>TERRASSEMENTS</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 xml:space="preserve">Les travaux de terrassements décrits dans le présent lot sont les opérations relatives au dégagement et au nettoyage du site, ainsi qu’à l’exécution des fouilles nécessaires à la mise en œuvre des fondations.  </w:t>
      </w:r>
    </w:p>
    <w:p w:rsidR="00186865" w:rsidRPr="002F0057" w:rsidRDefault="00186865" w:rsidP="00186865">
      <w:pPr>
        <w:numPr>
          <w:ilvl w:val="1"/>
          <w:numId w:val="27"/>
        </w:numPr>
        <w:tabs>
          <w:tab w:val="left" w:pos="709"/>
        </w:tabs>
        <w:spacing w:after="80"/>
        <w:ind w:hanging="792"/>
        <w:rPr>
          <w:noProof/>
          <w:sz w:val="24"/>
          <w:szCs w:val="24"/>
        </w:rPr>
      </w:pPr>
      <w:r w:rsidRPr="002F0057">
        <w:rPr>
          <w:noProof/>
          <w:sz w:val="24"/>
          <w:szCs w:val="24"/>
        </w:rPr>
        <w:t>Déboisage et débroussaillage</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rsidR="00186865" w:rsidRPr="002F0057" w:rsidRDefault="00186865" w:rsidP="00186865">
      <w:pPr>
        <w:numPr>
          <w:ilvl w:val="1"/>
          <w:numId w:val="27"/>
        </w:numPr>
        <w:tabs>
          <w:tab w:val="left" w:pos="709"/>
        </w:tabs>
        <w:spacing w:after="80"/>
        <w:ind w:hanging="792"/>
        <w:rPr>
          <w:noProof/>
          <w:sz w:val="24"/>
          <w:szCs w:val="24"/>
        </w:rPr>
      </w:pPr>
      <w:r w:rsidRPr="002F0057">
        <w:rPr>
          <w:noProof/>
          <w:sz w:val="24"/>
          <w:szCs w:val="24"/>
        </w:rPr>
        <w:t>Décapage de terres végétales</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 xml:space="preserve">Le Co-contractant est tenu de procéder au décapage des terres végétales sur une épaisseur moyenne de </w:t>
      </w:r>
      <w:smartTag w:uri="urn:schemas-microsoft-com:office:smarttags" w:element="metricconverter">
        <w:smartTagPr>
          <w:attr w:name="ProductID" w:val="20 centim￨tres"/>
        </w:smartTagPr>
        <w:r w:rsidRPr="002F0057">
          <w:rPr>
            <w:sz w:val="24"/>
            <w:szCs w:val="24"/>
          </w:rPr>
          <w:t>20 centimètres</w:t>
        </w:r>
      </w:smartTag>
      <w:r w:rsidRPr="002F0057">
        <w:rPr>
          <w:sz w:val="24"/>
          <w:szCs w:val="24"/>
        </w:rPr>
        <w:t xml:space="preserve"> sur toute la surface correspondant à l’emprise des ouvrages. Les travaux de décapage peuvent être réalisés manuellement ou à l'aide d’un engin mécanique.  </w:t>
      </w:r>
    </w:p>
    <w:p w:rsidR="00186865"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Les terres de mauvaise tenue et les débris végétaux sont évacués hors des limites du chantier, dans les zones agréées par l’Ingénieur du Marché.</w:t>
      </w:r>
    </w:p>
    <w:p w:rsidR="00186865" w:rsidRPr="002F0057" w:rsidRDefault="00186865" w:rsidP="00186865">
      <w:pPr>
        <w:tabs>
          <w:tab w:val="right" w:pos="0"/>
          <w:tab w:val="left" w:pos="142"/>
          <w:tab w:val="left" w:pos="851"/>
          <w:tab w:val="left" w:pos="993"/>
          <w:tab w:val="left" w:pos="1418"/>
        </w:tabs>
        <w:spacing w:after="80"/>
        <w:jc w:val="both"/>
        <w:rPr>
          <w:sz w:val="24"/>
          <w:szCs w:val="24"/>
        </w:rPr>
      </w:pPr>
    </w:p>
    <w:p w:rsidR="00186865" w:rsidRPr="002F0057" w:rsidRDefault="00186865" w:rsidP="00186865">
      <w:pPr>
        <w:numPr>
          <w:ilvl w:val="1"/>
          <w:numId w:val="27"/>
        </w:numPr>
        <w:tabs>
          <w:tab w:val="left" w:pos="709"/>
        </w:tabs>
        <w:spacing w:after="80"/>
        <w:ind w:hanging="792"/>
        <w:rPr>
          <w:noProof/>
          <w:sz w:val="24"/>
          <w:szCs w:val="24"/>
        </w:rPr>
      </w:pPr>
      <w:r w:rsidRPr="002F0057">
        <w:rPr>
          <w:noProof/>
          <w:sz w:val="24"/>
          <w:szCs w:val="24"/>
        </w:rPr>
        <w:lastRenderedPageBreak/>
        <w:t>Démolitions</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Les travaux de démolition concernent le démantèlement de tous les ouvrages existants sur le site afin de permettre la réalisation des travaux et la mise à la décharge des déchets issus des démolitions. Le Co-contractant doit prendre toutes les précautions nécessaires pour éviter tout dommage au voisinage, ainsi qu’aux réseaux aériens ou enterrés de fourniture d’eau, d’énergie ou de communications. En cas de dommages causés à un tiers, le Co-contractant est entièrement responsable des frais qui en découleraient.</w:t>
      </w:r>
    </w:p>
    <w:p w:rsidR="00186865" w:rsidRPr="002F0057" w:rsidRDefault="00186865" w:rsidP="00186865">
      <w:pPr>
        <w:numPr>
          <w:ilvl w:val="1"/>
          <w:numId w:val="27"/>
        </w:numPr>
        <w:tabs>
          <w:tab w:val="left" w:pos="709"/>
        </w:tabs>
        <w:spacing w:after="80"/>
        <w:ind w:hanging="792"/>
        <w:rPr>
          <w:noProof/>
          <w:sz w:val="24"/>
          <w:szCs w:val="24"/>
        </w:rPr>
      </w:pPr>
      <w:r w:rsidRPr="002F0057">
        <w:rPr>
          <w:noProof/>
          <w:sz w:val="24"/>
          <w:szCs w:val="24"/>
        </w:rPr>
        <w:t>Terrassements pour fouilles en rigoles et semelles isolées</w:t>
      </w:r>
    </w:p>
    <w:p w:rsidR="00186865" w:rsidRPr="002F0057" w:rsidRDefault="00186865" w:rsidP="00186865">
      <w:pPr>
        <w:numPr>
          <w:ilvl w:val="0"/>
          <w:numId w:val="7"/>
        </w:numPr>
        <w:spacing w:after="80"/>
        <w:rPr>
          <w:b/>
          <w:i/>
          <w:sz w:val="24"/>
          <w:szCs w:val="24"/>
        </w:rPr>
      </w:pPr>
      <w:r w:rsidRPr="002F0057">
        <w:rPr>
          <w:b/>
          <w:i/>
          <w:sz w:val="24"/>
          <w:szCs w:val="24"/>
        </w:rPr>
        <w:t>Généralités</w:t>
      </w:r>
    </w:p>
    <w:p w:rsidR="00186865" w:rsidRPr="002F0057" w:rsidRDefault="00186865" w:rsidP="00186865">
      <w:pPr>
        <w:tabs>
          <w:tab w:val="right" w:pos="0"/>
          <w:tab w:val="left" w:pos="142"/>
          <w:tab w:val="left" w:pos="851"/>
          <w:tab w:val="left" w:pos="993"/>
          <w:tab w:val="left" w:pos="1418"/>
        </w:tabs>
        <w:spacing w:after="80"/>
        <w:jc w:val="both"/>
        <w:rPr>
          <w:sz w:val="24"/>
          <w:szCs w:val="24"/>
        </w:rPr>
      </w:pPr>
      <w:r w:rsidRPr="002F0057">
        <w:rPr>
          <w:sz w:val="24"/>
          <w:szCs w:val="24"/>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rsidR="00186865" w:rsidRDefault="00186865" w:rsidP="00186865">
      <w:pPr>
        <w:tabs>
          <w:tab w:val="right" w:pos="0"/>
          <w:tab w:val="left" w:pos="142"/>
          <w:tab w:val="left" w:pos="851"/>
          <w:tab w:val="left" w:pos="993"/>
          <w:tab w:val="left" w:pos="1418"/>
        </w:tabs>
        <w:jc w:val="both"/>
        <w:rPr>
          <w:sz w:val="24"/>
          <w:szCs w:val="24"/>
        </w:rPr>
      </w:pPr>
      <w:r w:rsidRPr="002F0057">
        <w:rPr>
          <w:sz w:val="24"/>
          <w:szCs w:val="24"/>
        </w:rPr>
        <w:t>Les fouilles doivent être maintenues en permanence hors d'eau. Le Co-contractant doit prendre toutes les dispositions nécessaires, notamment en protégeant les fouilles contre le ruissellement et en réalisant des tranchées afin d’évacuer les eaux stagnantes, les eaux d’infiltration et les eaux d’inondations dans la limite des cas de force majeure.</w:t>
      </w:r>
    </w:p>
    <w:p w:rsidR="00186865" w:rsidRPr="002F0057" w:rsidRDefault="00186865" w:rsidP="00186865">
      <w:pPr>
        <w:tabs>
          <w:tab w:val="right" w:pos="0"/>
          <w:tab w:val="left" w:pos="142"/>
          <w:tab w:val="left" w:pos="851"/>
          <w:tab w:val="left" w:pos="993"/>
          <w:tab w:val="left" w:pos="1418"/>
        </w:tabs>
        <w:jc w:val="both"/>
        <w:rPr>
          <w:b/>
          <w:i/>
          <w:sz w:val="24"/>
          <w:szCs w:val="24"/>
        </w:rPr>
      </w:pPr>
      <w:r w:rsidRPr="002F0057">
        <w:rPr>
          <w:b/>
          <w:i/>
          <w:sz w:val="24"/>
          <w:szCs w:val="24"/>
        </w:rPr>
        <w:t>Etaiement et Blindage</w:t>
      </w:r>
    </w:p>
    <w:p w:rsidR="00186865" w:rsidRPr="002F0057" w:rsidRDefault="00186865" w:rsidP="00186865">
      <w:pPr>
        <w:tabs>
          <w:tab w:val="right" w:pos="0"/>
          <w:tab w:val="left" w:pos="142"/>
          <w:tab w:val="left" w:pos="851"/>
          <w:tab w:val="left" w:pos="993"/>
          <w:tab w:val="left" w:pos="1418"/>
        </w:tabs>
        <w:jc w:val="both"/>
        <w:rPr>
          <w:sz w:val="24"/>
          <w:szCs w:val="24"/>
        </w:rPr>
      </w:pPr>
      <w:r w:rsidRPr="002F0057">
        <w:rPr>
          <w:sz w:val="24"/>
          <w:szCs w:val="24"/>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rsidR="00186865" w:rsidRPr="002F0057" w:rsidRDefault="00186865" w:rsidP="00186865">
      <w:pPr>
        <w:numPr>
          <w:ilvl w:val="0"/>
          <w:numId w:val="7"/>
        </w:numPr>
        <w:rPr>
          <w:b/>
          <w:i/>
          <w:sz w:val="24"/>
          <w:szCs w:val="24"/>
        </w:rPr>
      </w:pPr>
      <w:r w:rsidRPr="002F0057">
        <w:rPr>
          <w:b/>
          <w:i/>
          <w:sz w:val="24"/>
          <w:szCs w:val="24"/>
        </w:rPr>
        <w:t>Inspection des fonds de fouilles</w:t>
      </w:r>
    </w:p>
    <w:p w:rsidR="00186865" w:rsidRPr="002F0057" w:rsidRDefault="00186865" w:rsidP="00186865">
      <w:pPr>
        <w:tabs>
          <w:tab w:val="right" w:pos="0"/>
          <w:tab w:val="left" w:pos="142"/>
          <w:tab w:val="left" w:pos="851"/>
          <w:tab w:val="left" w:pos="993"/>
          <w:tab w:val="left" w:pos="1418"/>
        </w:tabs>
        <w:jc w:val="both"/>
        <w:rPr>
          <w:sz w:val="24"/>
          <w:szCs w:val="24"/>
        </w:rPr>
      </w:pPr>
      <w:r w:rsidRPr="002F0057">
        <w:rPr>
          <w:sz w:val="24"/>
          <w:szCs w:val="24"/>
        </w:rPr>
        <w:t>Aucune fouille ne peut être remblayée ou bétonné sans l’accord préalable de l’Ingénieur.</w:t>
      </w:r>
    </w:p>
    <w:p w:rsidR="00186865" w:rsidRPr="002F0057" w:rsidRDefault="00186865" w:rsidP="00186865">
      <w:pPr>
        <w:numPr>
          <w:ilvl w:val="0"/>
          <w:numId w:val="7"/>
        </w:numPr>
        <w:rPr>
          <w:b/>
          <w:i/>
          <w:sz w:val="24"/>
          <w:szCs w:val="24"/>
        </w:rPr>
      </w:pPr>
      <w:r w:rsidRPr="002F0057">
        <w:rPr>
          <w:b/>
          <w:i/>
          <w:sz w:val="24"/>
          <w:szCs w:val="24"/>
        </w:rPr>
        <w:t>Evacuation des déblais</w:t>
      </w:r>
    </w:p>
    <w:p w:rsidR="00186865" w:rsidRPr="002F0057" w:rsidRDefault="00186865" w:rsidP="00186865">
      <w:pPr>
        <w:tabs>
          <w:tab w:val="right" w:pos="0"/>
          <w:tab w:val="left" w:pos="142"/>
          <w:tab w:val="left" w:pos="851"/>
          <w:tab w:val="left" w:pos="993"/>
          <w:tab w:val="left" w:pos="1418"/>
        </w:tabs>
        <w:jc w:val="both"/>
        <w:rPr>
          <w:sz w:val="24"/>
          <w:szCs w:val="24"/>
        </w:rPr>
      </w:pPr>
      <w:r w:rsidRPr="002F0057">
        <w:rPr>
          <w:sz w:val="24"/>
          <w:szCs w:val="24"/>
        </w:rPr>
        <w:t>A moins d'être réutilisées pour les remblais et sous réserve de leur qualité, les terres excédentaires sont évacuées hors des limites du chantier.</w:t>
      </w:r>
    </w:p>
    <w:p w:rsidR="00186865" w:rsidRPr="002F0057" w:rsidRDefault="00186865" w:rsidP="00186865">
      <w:pPr>
        <w:numPr>
          <w:ilvl w:val="0"/>
          <w:numId w:val="7"/>
        </w:numPr>
        <w:rPr>
          <w:b/>
          <w:i/>
          <w:sz w:val="24"/>
          <w:szCs w:val="24"/>
        </w:rPr>
      </w:pPr>
      <w:r w:rsidRPr="002F0057">
        <w:rPr>
          <w:b/>
          <w:i/>
          <w:sz w:val="24"/>
          <w:szCs w:val="24"/>
        </w:rPr>
        <w:t>Remblais</w:t>
      </w:r>
    </w:p>
    <w:p w:rsidR="00186865" w:rsidRPr="002F0057" w:rsidRDefault="00186865" w:rsidP="00186865">
      <w:pPr>
        <w:tabs>
          <w:tab w:val="right" w:pos="0"/>
          <w:tab w:val="left" w:pos="142"/>
          <w:tab w:val="left" w:pos="851"/>
          <w:tab w:val="left" w:pos="993"/>
          <w:tab w:val="left" w:pos="1418"/>
        </w:tabs>
        <w:jc w:val="both"/>
        <w:rPr>
          <w:sz w:val="24"/>
          <w:szCs w:val="24"/>
        </w:rPr>
      </w:pPr>
      <w:r w:rsidRPr="002F0057">
        <w:rPr>
          <w:sz w:val="24"/>
          <w:szCs w:val="24"/>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rsidR="00186865" w:rsidRPr="002F0057" w:rsidRDefault="00186865" w:rsidP="00186865">
      <w:pPr>
        <w:tabs>
          <w:tab w:val="right" w:pos="0"/>
          <w:tab w:val="left" w:pos="142"/>
          <w:tab w:val="left" w:pos="851"/>
          <w:tab w:val="left" w:pos="993"/>
          <w:tab w:val="left" w:pos="1418"/>
        </w:tabs>
        <w:jc w:val="both"/>
        <w:rPr>
          <w:sz w:val="24"/>
          <w:szCs w:val="24"/>
        </w:rPr>
      </w:pPr>
      <w:r w:rsidRPr="002F0057">
        <w:rPr>
          <w:sz w:val="24"/>
          <w:szCs w:val="24"/>
        </w:rPr>
        <w:t xml:space="preserve">Les côtes théoriques des remblais s'entendent après tassement. </w:t>
      </w:r>
    </w:p>
    <w:p w:rsidR="00186865" w:rsidRPr="002F0057" w:rsidRDefault="00186865" w:rsidP="00186865">
      <w:pPr>
        <w:tabs>
          <w:tab w:val="right" w:pos="0"/>
          <w:tab w:val="left" w:pos="142"/>
          <w:tab w:val="left" w:pos="851"/>
          <w:tab w:val="left" w:pos="993"/>
          <w:tab w:val="left" w:pos="1418"/>
        </w:tabs>
        <w:jc w:val="both"/>
        <w:rPr>
          <w:sz w:val="24"/>
          <w:szCs w:val="24"/>
        </w:rPr>
      </w:pPr>
      <w:r w:rsidRPr="002F0057">
        <w:rPr>
          <w:sz w:val="24"/>
          <w:szCs w:val="24"/>
        </w:rPr>
        <w:t>Les contrôles de compactage des remblais sont effectués pour les remblais sous dallage.</w:t>
      </w:r>
    </w:p>
    <w:p w:rsidR="00186865" w:rsidRPr="002F0057" w:rsidRDefault="00186865" w:rsidP="00186865">
      <w:pPr>
        <w:numPr>
          <w:ilvl w:val="0"/>
          <w:numId w:val="7"/>
        </w:numPr>
        <w:rPr>
          <w:b/>
          <w:i/>
          <w:sz w:val="24"/>
          <w:szCs w:val="24"/>
        </w:rPr>
      </w:pPr>
      <w:r w:rsidRPr="002F0057">
        <w:rPr>
          <w:b/>
          <w:i/>
          <w:sz w:val="24"/>
          <w:szCs w:val="24"/>
        </w:rPr>
        <w:t>Fouilles en puits pour semelles isolées des poteaux</w:t>
      </w:r>
    </w:p>
    <w:p w:rsidR="00186865" w:rsidRPr="002F0057" w:rsidRDefault="00186865" w:rsidP="00186865">
      <w:pPr>
        <w:tabs>
          <w:tab w:val="right" w:pos="0"/>
          <w:tab w:val="left" w:pos="142"/>
          <w:tab w:val="left" w:pos="851"/>
          <w:tab w:val="left" w:pos="993"/>
          <w:tab w:val="left" w:pos="1418"/>
        </w:tabs>
        <w:jc w:val="both"/>
        <w:rPr>
          <w:sz w:val="24"/>
          <w:szCs w:val="24"/>
        </w:rPr>
      </w:pPr>
      <w:r w:rsidRPr="002F0057">
        <w:rPr>
          <w:sz w:val="24"/>
          <w:szCs w:val="24"/>
        </w:rPr>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L’exécution des fouilles à la profondeur et aux dimensions approuvées par l’Ingénieur de la Lettre-Commande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Le dressage des parois et le réglage manuel des fonds de fouilles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Le blindage des parois en cas d’instabilité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L’épuisement en cas d’infiltration d’eau.</w:t>
      </w:r>
    </w:p>
    <w:p w:rsidR="00186865" w:rsidRPr="002F0057" w:rsidRDefault="00186865" w:rsidP="00186865">
      <w:pPr>
        <w:numPr>
          <w:ilvl w:val="0"/>
          <w:numId w:val="7"/>
        </w:numPr>
        <w:rPr>
          <w:b/>
          <w:i/>
          <w:sz w:val="24"/>
          <w:szCs w:val="24"/>
        </w:rPr>
      </w:pPr>
      <w:r w:rsidRPr="002F0057">
        <w:rPr>
          <w:b/>
          <w:i/>
          <w:sz w:val="24"/>
          <w:szCs w:val="24"/>
        </w:rPr>
        <w:t>Fouilles en rigoles</w:t>
      </w:r>
    </w:p>
    <w:p w:rsidR="00186865" w:rsidRPr="002F0057" w:rsidRDefault="00186865" w:rsidP="00186865">
      <w:pPr>
        <w:tabs>
          <w:tab w:val="right" w:pos="0"/>
          <w:tab w:val="left" w:pos="142"/>
          <w:tab w:val="left" w:pos="851"/>
          <w:tab w:val="left" w:pos="993"/>
          <w:tab w:val="left" w:pos="1418"/>
        </w:tabs>
        <w:jc w:val="both"/>
        <w:rPr>
          <w:sz w:val="24"/>
          <w:szCs w:val="24"/>
        </w:rPr>
      </w:pPr>
      <w:r w:rsidRPr="002F0057">
        <w:rPr>
          <w:sz w:val="24"/>
          <w:szCs w:val="24"/>
        </w:rPr>
        <w:t xml:space="preserve">Les fouilles en rigoles destinées aux semelles filantes de fondation sont exécutées à l’engin mécanique ou manuellement. Les travaux comprennent :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L’exécution des fouilles à la profondeur et aux dimensions approuvées par l’Ingénieur de la Lettre-Commande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Le dressage des parois et le réglage manuel des fonds de fouilles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Le blindage des parois en cas d’instabilité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L’épuisement en cas d’infiltration d’eau.</w:t>
      </w:r>
    </w:p>
    <w:p w:rsidR="00186865" w:rsidRPr="002F0057" w:rsidRDefault="00186865" w:rsidP="00186865">
      <w:pPr>
        <w:numPr>
          <w:ilvl w:val="0"/>
          <w:numId w:val="25"/>
        </w:numPr>
        <w:ind w:left="567" w:hanging="567"/>
        <w:jc w:val="both"/>
        <w:rPr>
          <w:rFonts w:eastAsia="Batang"/>
          <w:b/>
          <w:sz w:val="24"/>
          <w:szCs w:val="24"/>
        </w:rPr>
      </w:pPr>
      <w:r w:rsidRPr="002F0057">
        <w:rPr>
          <w:rFonts w:eastAsia="Batang"/>
          <w:b/>
          <w:sz w:val="24"/>
          <w:szCs w:val="24"/>
        </w:rPr>
        <w:t xml:space="preserve">BETON ET MAÇONNERIES </w:t>
      </w:r>
    </w:p>
    <w:p w:rsidR="00186865" w:rsidRPr="002F0057" w:rsidRDefault="00186865" w:rsidP="00186865">
      <w:pPr>
        <w:numPr>
          <w:ilvl w:val="1"/>
          <w:numId w:val="28"/>
        </w:numPr>
        <w:ind w:hanging="792"/>
        <w:rPr>
          <w:noProof/>
          <w:sz w:val="24"/>
          <w:szCs w:val="24"/>
        </w:rPr>
      </w:pPr>
      <w:r w:rsidRPr="002F0057">
        <w:rPr>
          <w:noProof/>
          <w:sz w:val="24"/>
          <w:szCs w:val="24"/>
        </w:rPr>
        <w:t>Consistance des travaux et description des ouvrages</w:t>
      </w:r>
    </w:p>
    <w:p w:rsidR="00186865" w:rsidRPr="002F0057" w:rsidRDefault="00186865" w:rsidP="00186865">
      <w:pPr>
        <w:jc w:val="both"/>
        <w:rPr>
          <w:sz w:val="24"/>
          <w:szCs w:val="24"/>
        </w:rPr>
      </w:pPr>
      <w:r w:rsidRPr="002F0057">
        <w:rPr>
          <w:sz w:val="24"/>
          <w:szCs w:val="24"/>
        </w:rPr>
        <w:t>Il comprend tous les travaux de béton armé, maçonnerie, dallage, chapes et enduits.</w:t>
      </w:r>
    </w:p>
    <w:p w:rsidR="00186865" w:rsidRPr="002F0057" w:rsidRDefault="00186865" w:rsidP="00186865">
      <w:pPr>
        <w:jc w:val="both"/>
        <w:rPr>
          <w:sz w:val="24"/>
          <w:szCs w:val="24"/>
        </w:rPr>
      </w:pPr>
      <w:r w:rsidRPr="002F0057">
        <w:rPr>
          <w:sz w:val="24"/>
          <w:szCs w:val="24"/>
        </w:rPr>
        <w:t>Les travaux à exécuter comprennent les opérations suivantes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lastRenderedPageBreak/>
        <w:t>Mise en place des coffrages bois ou métalliques raidis et maintenus par étais, contreforts et chevalements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Préparation des réservations et mise en place des canalisations, gaines et fourreaux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 xml:space="preserve">Réalisation du ferraillage et mise en place des armatures métalliques dans les coffrages ;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Préparation et coulage des bétons armés pour semelles des poteaux et toutes structures en fondations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Préparation et coulage des bétons armés pour ossature : poteaux, poutres, voiles, linteaux, appuis de baies, chaînages haut et bas des maçonneries, chéneaux, etc.</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Préparation, coulage des bétons armés pour dalles et des bétons pour formes de pentes et chapes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Montage des maçonneries des murs et cloisons en blocs d’aggloméré de ciment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Pose des enduits sur les murs et cloisons.</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Réalisation des arases de murs, acrotères, couronnements (corniches, chaperons, becquets, etc.) ;</w:t>
      </w:r>
    </w:p>
    <w:p w:rsidR="00186865" w:rsidRPr="002F0057" w:rsidRDefault="00186865" w:rsidP="00186865">
      <w:pPr>
        <w:numPr>
          <w:ilvl w:val="1"/>
          <w:numId w:val="28"/>
        </w:numPr>
        <w:ind w:hanging="792"/>
        <w:rPr>
          <w:noProof/>
          <w:sz w:val="24"/>
          <w:szCs w:val="24"/>
        </w:rPr>
      </w:pPr>
      <w:r w:rsidRPr="002F0057">
        <w:rPr>
          <w:noProof/>
          <w:sz w:val="24"/>
          <w:szCs w:val="24"/>
        </w:rPr>
        <w:t>Nature, provenance et qualité des matériaux</w:t>
      </w:r>
    </w:p>
    <w:p w:rsidR="00186865" w:rsidRPr="002F0057" w:rsidRDefault="00186865" w:rsidP="00186865">
      <w:pPr>
        <w:numPr>
          <w:ilvl w:val="0"/>
          <w:numId w:val="7"/>
        </w:numPr>
        <w:rPr>
          <w:b/>
          <w:i/>
          <w:sz w:val="24"/>
          <w:szCs w:val="24"/>
        </w:rPr>
      </w:pPr>
      <w:r w:rsidRPr="002F0057">
        <w:rPr>
          <w:b/>
          <w:i/>
          <w:sz w:val="24"/>
          <w:szCs w:val="24"/>
        </w:rPr>
        <w:t>Sable</w:t>
      </w:r>
    </w:p>
    <w:p w:rsidR="00186865" w:rsidRPr="002F0057" w:rsidRDefault="00186865" w:rsidP="00186865">
      <w:pPr>
        <w:jc w:val="both"/>
        <w:rPr>
          <w:sz w:val="24"/>
          <w:szCs w:val="24"/>
        </w:rPr>
      </w:pPr>
      <w:r w:rsidRPr="002F0057">
        <w:rPr>
          <w:sz w:val="24"/>
          <w:szCs w:val="24"/>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rsidR="00186865" w:rsidRPr="002F0057" w:rsidRDefault="00186865" w:rsidP="00186865">
      <w:pPr>
        <w:jc w:val="both"/>
        <w:rPr>
          <w:sz w:val="24"/>
          <w:szCs w:val="24"/>
        </w:rPr>
      </w:pPr>
      <w:r w:rsidRPr="002F0057">
        <w:rPr>
          <w:sz w:val="24"/>
          <w:szCs w:val="24"/>
        </w:rPr>
        <w:t>Chaque catégorie d’agrégats sera stockée séparément. Les aires de stockage seront cloisonnées de telle manière que le risque de mélange des différents types de granulométries ne puisse exister.</w:t>
      </w:r>
    </w:p>
    <w:p w:rsidR="00186865" w:rsidRPr="002F0057" w:rsidRDefault="00186865" w:rsidP="00186865">
      <w:pPr>
        <w:jc w:val="both"/>
        <w:rPr>
          <w:sz w:val="24"/>
          <w:szCs w:val="24"/>
        </w:rPr>
      </w:pPr>
      <w:r w:rsidRPr="002F0057">
        <w:rPr>
          <w:sz w:val="24"/>
          <w:szCs w:val="24"/>
        </w:rPr>
        <w:t xml:space="preserve">Le Co-contractant constituera une réserve d’agrégats suffisante pour assurer l‘exécution des travaux à un rythme normal, sans interruption. Le transport des agrégats se fera avec le plus grand soin.  </w:t>
      </w:r>
    </w:p>
    <w:p w:rsidR="00186865" w:rsidRPr="002F0057" w:rsidRDefault="00186865" w:rsidP="00186865">
      <w:pPr>
        <w:numPr>
          <w:ilvl w:val="0"/>
          <w:numId w:val="7"/>
        </w:numPr>
        <w:rPr>
          <w:b/>
          <w:i/>
          <w:sz w:val="24"/>
          <w:szCs w:val="24"/>
        </w:rPr>
      </w:pPr>
      <w:r w:rsidRPr="002F0057">
        <w:rPr>
          <w:b/>
          <w:i/>
          <w:sz w:val="24"/>
          <w:szCs w:val="24"/>
        </w:rPr>
        <w:t>Granulats pour bétons et mortiers</w:t>
      </w:r>
    </w:p>
    <w:p w:rsidR="00186865" w:rsidRPr="002F0057" w:rsidRDefault="00186865" w:rsidP="00186865">
      <w:pPr>
        <w:jc w:val="both"/>
        <w:rPr>
          <w:sz w:val="24"/>
          <w:szCs w:val="24"/>
        </w:rPr>
      </w:pPr>
      <w:r w:rsidRPr="002F0057">
        <w:rPr>
          <w:sz w:val="24"/>
          <w:szCs w:val="24"/>
        </w:rPr>
        <w:t>Les granulats pour bétons proviendront en priorité des carrières, ballastières ou des cours d’eau des environs. Ils devront provenir de roches stables et inaltérables à l'air et à l'eau.</w:t>
      </w:r>
    </w:p>
    <w:p w:rsidR="00186865" w:rsidRPr="002F0057" w:rsidRDefault="00186865" w:rsidP="00186865">
      <w:pPr>
        <w:jc w:val="both"/>
        <w:rPr>
          <w:sz w:val="24"/>
          <w:szCs w:val="24"/>
        </w:rPr>
      </w:pPr>
      <w:r w:rsidRPr="002F0057">
        <w:rPr>
          <w:sz w:val="24"/>
          <w:szCs w:val="24"/>
        </w:rPr>
        <w:t>Le Co-contractant fournit tous les agréments nécessaires et les preuves, qui peuvent être requis pour prouver que la qualité des matériaux destinés à la mise en œuvre est conforme aux exigences techniques du projet d’exécution.</w:t>
      </w:r>
    </w:p>
    <w:p w:rsidR="00186865" w:rsidRPr="002F0057" w:rsidRDefault="00186865" w:rsidP="00186865">
      <w:pPr>
        <w:numPr>
          <w:ilvl w:val="0"/>
          <w:numId w:val="7"/>
        </w:numPr>
        <w:rPr>
          <w:b/>
          <w:i/>
          <w:sz w:val="24"/>
          <w:szCs w:val="24"/>
        </w:rPr>
      </w:pPr>
      <w:r w:rsidRPr="002F0057">
        <w:rPr>
          <w:b/>
          <w:i/>
          <w:sz w:val="24"/>
          <w:szCs w:val="24"/>
        </w:rPr>
        <w:t>Liant hydraulique</w:t>
      </w:r>
    </w:p>
    <w:p w:rsidR="00186865" w:rsidRPr="002F0057" w:rsidRDefault="00186865" w:rsidP="00186865">
      <w:pPr>
        <w:jc w:val="both"/>
        <w:rPr>
          <w:sz w:val="24"/>
          <w:szCs w:val="24"/>
        </w:rPr>
      </w:pPr>
      <w:r w:rsidRPr="002F0057">
        <w:rPr>
          <w:sz w:val="24"/>
          <w:szCs w:val="24"/>
        </w:rPr>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rsidR="00186865" w:rsidRPr="002F0057" w:rsidRDefault="00186865" w:rsidP="00186865">
      <w:pPr>
        <w:jc w:val="both"/>
        <w:rPr>
          <w:sz w:val="24"/>
          <w:szCs w:val="24"/>
        </w:rPr>
      </w:pPr>
      <w:r w:rsidRPr="002F0057">
        <w:rPr>
          <w:sz w:val="24"/>
          <w:szCs w:val="24"/>
        </w:rPr>
        <w:t>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rsidR="00186865" w:rsidRPr="002F0057" w:rsidRDefault="00186865" w:rsidP="00186865">
      <w:pPr>
        <w:numPr>
          <w:ilvl w:val="0"/>
          <w:numId w:val="7"/>
        </w:numPr>
        <w:rPr>
          <w:b/>
          <w:i/>
          <w:sz w:val="24"/>
          <w:szCs w:val="24"/>
        </w:rPr>
      </w:pPr>
      <w:r w:rsidRPr="002F0057">
        <w:rPr>
          <w:b/>
          <w:i/>
          <w:sz w:val="24"/>
          <w:szCs w:val="24"/>
        </w:rPr>
        <w:t>Eau de Gâchage</w:t>
      </w:r>
    </w:p>
    <w:p w:rsidR="00186865" w:rsidRPr="002F0057" w:rsidRDefault="00186865" w:rsidP="00186865">
      <w:pPr>
        <w:jc w:val="both"/>
        <w:rPr>
          <w:sz w:val="24"/>
          <w:szCs w:val="24"/>
        </w:rPr>
      </w:pPr>
      <w:r w:rsidRPr="002F0057">
        <w:rPr>
          <w:sz w:val="24"/>
          <w:szCs w:val="24"/>
        </w:rPr>
        <w:t>L'eau nécessaire à la confection des bétons et mortiers doit être propre et exempte d'impuretés (voir la norme NF P18 -303). Elle ne doit pas contenir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de matière en suspension au-delà de 2 gr par litre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de sels dissous non nocifs au-delà de 15 gr par litre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de sels nocifs.</w:t>
      </w:r>
    </w:p>
    <w:p w:rsidR="00186865" w:rsidRPr="002F0057" w:rsidRDefault="00186865" w:rsidP="00186865">
      <w:pPr>
        <w:numPr>
          <w:ilvl w:val="0"/>
          <w:numId w:val="7"/>
        </w:numPr>
        <w:rPr>
          <w:b/>
          <w:i/>
          <w:sz w:val="24"/>
          <w:szCs w:val="24"/>
        </w:rPr>
      </w:pPr>
      <w:r w:rsidRPr="002F0057">
        <w:rPr>
          <w:b/>
          <w:i/>
          <w:sz w:val="24"/>
          <w:szCs w:val="24"/>
        </w:rPr>
        <w:t>Aciers pour armatures (références : NF A 35-015 et 35-016)</w:t>
      </w:r>
    </w:p>
    <w:p w:rsidR="00186865" w:rsidRPr="002F0057" w:rsidRDefault="00186865" w:rsidP="00186865">
      <w:pPr>
        <w:jc w:val="both"/>
        <w:rPr>
          <w:sz w:val="24"/>
          <w:szCs w:val="24"/>
        </w:rPr>
      </w:pPr>
      <w:r w:rsidRPr="002F0057">
        <w:rPr>
          <w:sz w:val="24"/>
          <w:szCs w:val="24"/>
        </w:rPr>
        <w:t>Les aciers pour armatures sont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des fers à béton ronds laminés du type Fe235 de limite élastique égale à 235 Newton/mm²</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soit des barres laminées à haute adhérence du type Fe500 de limite élastique au moins égale à 500 newtons par mm².</w:t>
      </w:r>
    </w:p>
    <w:p w:rsidR="00186865" w:rsidRPr="002F0057" w:rsidRDefault="00186865" w:rsidP="00186865">
      <w:pPr>
        <w:jc w:val="both"/>
        <w:rPr>
          <w:sz w:val="24"/>
          <w:szCs w:val="24"/>
        </w:rPr>
      </w:pPr>
      <w:r w:rsidRPr="002F0057">
        <w:rPr>
          <w:sz w:val="24"/>
          <w:szCs w:val="24"/>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rsidR="00186865" w:rsidRPr="002F0057" w:rsidRDefault="00186865" w:rsidP="00186865">
      <w:pPr>
        <w:numPr>
          <w:ilvl w:val="0"/>
          <w:numId w:val="7"/>
        </w:numPr>
        <w:rPr>
          <w:b/>
          <w:i/>
          <w:sz w:val="24"/>
          <w:szCs w:val="24"/>
        </w:rPr>
      </w:pPr>
      <w:r w:rsidRPr="002F0057">
        <w:rPr>
          <w:b/>
          <w:i/>
          <w:sz w:val="24"/>
          <w:szCs w:val="24"/>
        </w:rPr>
        <w:t>Blocs en aggloméré de ciment (parpaings)</w:t>
      </w:r>
    </w:p>
    <w:p w:rsidR="00186865" w:rsidRPr="002F0057" w:rsidRDefault="00186865" w:rsidP="00186865">
      <w:pPr>
        <w:jc w:val="both"/>
        <w:rPr>
          <w:sz w:val="24"/>
          <w:szCs w:val="24"/>
        </w:rPr>
      </w:pPr>
      <w:r w:rsidRPr="002F0057">
        <w:rPr>
          <w:sz w:val="24"/>
          <w:szCs w:val="24"/>
        </w:rPr>
        <w:t xml:space="preserve">Les maçonneries verticales seront réalisées en blocs de béton moulés et non armés (parpaings) répondant aux dimensions suivantes :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lastRenderedPageBreak/>
        <w:t xml:space="preserve">Fondations : 20 x 20 x 40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Murs porteurs : 15 x 20 x 40</w:t>
      </w:r>
    </w:p>
    <w:p w:rsidR="00186865" w:rsidRPr="002F0057" w:rsidRDefault="00186865" w:rsidP="00186865">
      <w:pPr>
        <w:jc w:val="both"/>
        <w:rPr>
          <w:sz w:val="24"/>
          <w:szCs w:val="24"/>
        </w:rPr>
      </w:pPr>
      <w:r w:rsidRPr="002F0057">
        <w:rPr>
          <w:sz w:val="24"/>
          <w:szCs w:val="24"/>
        </w:rPr>
        <w:t>Les parpaings seront mis en place creux ou bourrés de gros mortier, suivant indications du projet d’exécution.</w:t>
      </w:r>
    </w:p>
    <w:p w:rsidR="00186865" w:rsidRPr="002F0057" w:rsidRDefault="00186865" w:rsidP="00186865">
      <w:pPr>
        <w:numPr>
          <w:ilvl w:val="1"/>
          <w:numId w:val="28"/>
        </w:numPr>
        <w:ind w:hanging="792"/>
        <w:rPr>
          <w:noProof/>
          <w:sz w:val="24"/>
          <w:szCs w:val="24"/>
        </w:rPr>
      </w:pPr>
      <w:r w:rsidRPr="002F0057">
        <w:rPr>
          <w:noProof/>
          <w:sz w:val="24"/>
          <w:szCs w:val="24"/>
        </w:rPr>
        <w:t>Preparation des coffrages, feraillage et reservations</w:t>
      </w:r>
    </w:p>
    <w:p w:rsidR="00186865" w:rsidRPr="002F0057" w:rsidRDefault="00186865" w:rsidP="00186865">
      <w:pPr>
        <w:numPr>
          <w:ilvl w:val="0"/>
          <w:numId w:val="7"/>
        </w:numPr>
        <w:rPr>
          <w:b/>
          <w:i/>
          <w:sz w:val="24"/>
          <w:szCs w:val="24"/>
        </w:rPr>
      </w:pPr>
      <w:r w:rsidRPr="002F0057">
        <w:rPr>
          <w:b/>
          <w:i/>
          <w:sz w:val="24"/>
          <w:szCs w:val="24"/>
        </w:rPr>
        <w:t>Coffrage du béton armé</w:t>
      </w:r>
    </w:p>
    <w:p w:rsidR="00186865" w:rsidRPr="002F0057" w:rsidRDefault="00186865" w:rsidP="00186865">
      <w:pPr>
        <w:jc w:val="both"/>
        <w:rPr>
          <w:sz w:val="24"/>
          <w:szCs w:val="24"/>
        </w:rPr>
      </w:pPr>
      <w:r w:rsidRPr="002F0057">
        <w:rPr>
          <w:sz w:val="24"/>
          <w:szCs w:val="24"/>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place du béton. L’utilisation des huiles de décoffrage est recommandée pour imperméabiliser le bois, éviter que le béton adhère aux banches et améliorer l’aspect de surface.</w:t>
      </w:r>
    </w:p>
    <w:p w:rsidR="00186865" w:rsidRPr="002F0057" w:rsidRDefault="00186865" w:rsidP="00186865">
      <w:pPr>
        <w:jc w:val="both"/>
        <w:rPr>
          <w:sz w:val="24"/>
          <w:szCs w:val="24"/>
        </w:rPr>
      </w:pPr>
      <w:r w:rsidRPr="002F0057">
        <w:rPr>
          <w:sz w:val="24"/>
          <w:szCs w:val="24"/>
        </w:rPr>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rsidR="00186865" w:rsidRPr="002F0057" w:rsidRDefault="00186865" w:rsidP="00186865">
      <w:pPr>
        <w:jc w:val="both"/>
        <w:rPr>
          <w:sz w:val="24"/>
          <w:szCs w:val="24"/>
        </w:rPr>
      </w:pPr>
      <w:r w:rsidRPr="002F0057">
        <w:rPr>
          <w:sz w:val="24"/>
          <w:szCs w:val="24"/>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rsidR="00186865" w:rsidRPr="002F0057" w:rsidRDefault="00186865" w:rsidP="00186865">
      <w:pPr>
        <w:numPr>
          <w:ilvl w:val="0"/>
          <w:numId w:val="7"/>
        </w:numPr>
        <w:rPr>
          <w:b/>
          <w:i/>
          <w:sz w:val="24"/>
          <w:szCs w:val="24"/>
        </w:rPr>
      </w:pPr>
      <w:r w:rsidRPr="002F0057">
        <w:rPr>
          <w:b/>
          <w:i/>
          <w:sz w:val="24"/>
          <w:szCs w:val="24"/>
        </w:rPr>
        <w:t>Ferraillage et pose des armatures</w:t>
      </w:r>
    </w:p>
    <w:p w:rsidR="00186865" w:rsidRPr="002F0057" w:rsidRDefault="00186865" w:rsidP="00186865">
      <w:pPr>
        <w:jc w:val="both"/>
        <w:rPr>
          <w:sz w:val="24"/>
          <w:szCs w:val="24"/>
        </w:rPr>
      </w:pPr>
      <w:r w:rsidRPr="002F0057">
        <w:rPr>
          <w:sz w:val="24"/>
          <w:szCs w:val="24"/>
        </w:rPr>
        <w:t>Les armatures seront façonnées et mises en œuvre selon les plans de ferraillage soumis par le Co-contractant et approuvés par l’Ingénieur de la Lettre-Commande.</w:t>
      </w:r>
    </w:p>
    <w:p w:rsidR="00186865" w:rsidRPr="002F0057" w:rsidRDefault="00186865" w:rsidP="00186865">
      <w:pPr>
        <w:jc w:val="both"/>
        <w:rPr>
          <w:sz w:val="24"/>
          <w:szCs w:val="24"/>
        </w:rPr>
      </w:pPr>
      <w:r w:rsidRPr="002F0057">
        <w:rPr>
          <w:sz w:val="24"/>
          <w:szCs w:val="24"/>
        </w:rPr>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rsidR="00186865" w:rsidRPr="002F0057" w:rsidRDefault="00186865" w:rsidP="00186865">
      <w:pPr>
        <w:jc w:val="both"/>
        <w:rPr>
          <w:sz w:val="24"/>
          <w:szCs w:val="24"/>
        </w:rPr>
      </w:pPr>
      <w:r w:rsidRPr="002F0057">
        <w:rPr>
          <w:sz w:val="24"/>
          <w:szCs w:val="24"/>
        </w:rPr>
        <w:t xml:space="preserve">L'assemblage des barres se fait par </w:t>
      </w:r>
      <w:proofErr w:type="spellStart"/>
      <w:r w:rsidRPr="002F0057">
        <w:rPr>
          <w:sz w:val="24"/>
          <w:szCs w:val="24"/>
        </w:rPr>
        <w:t>ligaturage</w:t>
      </w:r>
      <w:proofErr w:type="spellEnd"/>
      <w:r w:rsidRPr="002F0057">
        <w:rPr>
          <w:sz w:val="24"/>
          <w:szCs w:val="24"/>
        </w:rPr>
        <w:t xml:space="preserve">, afin d’assurer la continuité des armatures par un recouvrement mesuré hors crochet. La mise en place des armatures est particulièrement soignée, de manière à ce qu’elles ne s’écartent pas de la position définie, au moment de la mise en œuvre du béton. </w:t>
      </w:r>
    </w:p>
    <w:p w:rsidR="00186865" w:rsidRPr="002F0057" w:rsidRDefault="00186865" w:rsidP="00186865">
      <w:pPr>
        <w:jc w:val="both"/>
        <w:rPr>
          <w:sz w:val="24"/>
          <w:szCs w:val="24"/>
        </w:rPr>
      </w:pPr>
      <w:r w:rsidRPr="002F0057">
        <w:rPr>
          <w:sz w:val="24"/>
          <w:szCs w:val="24"/>
        </w:rPr>
        <w:t xml:space="preserve">Les armatures doivent être parfaitement enrobées par le béton. Elles ne doivent pas être apparentes après décoffrage. L’écartement des faces intérieures du coffrage est au minimum de </w:t>
      </w:r>
      <w:smartTag w:uri="urn:schemas-microsoft-com:office:smarttags" w:element="metricconverter">
        <w:smartTagPr>
          <w:attr w:name="ProductID" w:val="5 cm"/>
        </w:smartTagPr>
        <w:r w:rsidRPr="002F0057">
          <w:rPr>
            <w:sz w:val="24"/>
            <w:szCs w:val="24"/>
          </w:rPr>
          <w:t>5 cm</w:t>
        </w:r>
      </w:smartTag>
      <w:r w:rsidRPr="002F0057">
        <w:rPr>
          <w:sz w:val="24"/>
          <w:szCs w:val="24"/>
        </w:rPr>
        <w:t xml:space="preserve"> pour les ouvrages enterrés et hors sol, exposés aux intempéries et de </w:t>
      </w:r>
      <w:smartTag w:uri="urn:schemas-microsoft-com:office:smarttags" w:element="metricconverter">
        <w:smartTagPr>
          <w:attr w:name="ProductID" w:val="2,5 cm"/>
        </w:smartTagPr>
        <w:r w:rsidRPr="002F0057">
          <w:rPr>
            <w:sz w:val="24"/>
            <w:szCs w:val="24"/>
          </w:rPr>
          <w:t>2,5 cm</w:t>
        </w:r>
      </w:smartTag>
      <w:r w:rsidRPr="002F0057">
        <w:rPr>
          <w:sz w:val="24"/>
          <w:szCs w:val="24"/>
        </w:rPr>
        <w:t xml:space="preserve"> pour les ouvrages hors sol non exposés aux intempéries.</w:t>
      </w:r>
    </w:p>
    <w:p w:rsidR="00186865" w:rsidRPr="002F0057" w:rsidRDefault="00186865" w:rsidP="00186865">
      <w:pPr>
        <w:numPr>
          <w:ilvl w:val="0"/>
          <w:numId w:val="7"/>
        </w:numPr>
        <w:rPr>
          <w:b/>
          <w:i/>
          <w:sz w:val="24"/>
          <w:szCs w:val="24"/>
        </w:rPr>
      </w:pPr>
      <w:r w:rsidRPr="002F0057">
        <w:rPr>
          <w:b/>
          <w:i/>
          <w:sz w:val="24"/>
          <w:szCs w:val="24"/>
        </w:rPr>
        <w:t>Passage des canalisations, gaines et fourreaux</w:t>
      </w:r>
    </w:p>
    <w:p w:rsidR="00186865" w:rsidRPr="002F0057" w:rsidRDefault="00186865" w:rsidP="00186865">
      <w:pPr>
        <w:jc w:val="both"/>
        <w:rPr>
          <w:sz w:val="24"/>
          <w:szCs w:val="24"/>
        </w:rPr>
      </w:pPr>
      <w:r w:rsidRPr="002F0057">
        <w:rPr>
          <w:sz w:val="24"/>
          <w:szCs w:val="24"/>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rsidR="00186865" w:rsidRPr="002F0057" w:rsidRDefault="00186865" w:rsidP="00186865">
      <w:pPr>
        <w:numPr>
          <w:ilvl w:val="1"/>
          <w:numId w:val="28"/>
        </w:numPr>
        <w:ind w:hanging="792"/>
        <w:rPr>
          <w:noProof/>
          <w:sz w:val="24"/>
          <w:szCs w:val="24"/>
        </w:rPr>
      </w:pPr>
      <w:r w:rsidRPr="002F0057">
        <w:rPr>
          <w:noProof/>
          <w:sz w:val="24"/>
          <w:szCs w:val="24"/>
        </w:rPr>
        <w:t>Execution des ouvrages en beton armé</w:t>
      </w:r>
    </w:p>
    <w:p w:rsidR="00186865" w:rsidRPr="002F0057" w:rsidRDefault="00186865" w:rsidP="00186865">
      <w:pPr>
        <w:numPr>
          <w:ilvl w:val="0"/>
          <w:numId w:val="7"/>
        </w:numPr>
        <w:rPr>
          <w:b/>
          <w:i/>
          <w:sz w:val="24"/>
          <w:szCs w:val="24"/>
        </w:rPr>
      </w:pPr>
      <w:r w:rsidRPr="002F0057">
        <w:rPr>
          <w:b/>
          <w:i/>
          <w:sz w:val="24"/>
          <w:szCs w:val="24"/>
        </w:rPr>
        <w:t>Dosage des bétons de propreté</w:t>
      </w:r>
    </w:p>
    <w:p w:rsidR="00186865" w:rsidRPr="002F0057" w:rsidRDefault="00186865" w:rsidP="00186865">
      <w:pPr>
        <w:jc w:val="both"/>
        <w:rPr>
          <w:sz w:val="24"/>
          <w:szCs w:val="24"/>
        </w:rPr>
      </w:pPr>
      <w:r w:rsidRPr="002F0057">
        <w:rPr>
          <w:sz w:val="24"/>
          <w:szCs w:val="24"/>
        </w:rPr>
        <w:t>Les bétons de propreté seront dosés à 150 Kg de ciment par mètre cube de béton. La composition, est précisée par les études préalables réalisées par le Co-contractant qui doit soumettre les essais et les éprouvettes à l’approbation de l’Ingénieur de la Lettre-Commande. La composition donnée à titre indicatif est la suivante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Ciment : 150 Kg/m</w:t>
      </w:r>
      <w:r w:rsidRPr="002F0057">
        <w:rPr>
          <w:sz w:val="24"/>
          <w:szCs w:val="24"/>
          <w:vertAlign w:val="superscript"/>
        </w:rPr>
        <w:t>3</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Sable : 400 litres/m</w:t>
      </w:r>
      <w:r w:rsidRPr="002F0057">
        <w:rPr>
          <w:sz w:val="24"/>
          <w:szCs w:val="24"/>
          <w:vertAlign w:val="superscript"/>
        </w:rPr>
        <w:t>3</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Gravier : 800 litres/m</w:t>
      </w:r>
      <w:r w:rsidRPr="002F0057">
        <w:rPr>
          <w:sz w:val="24"/>
          <w:szCs w:val="24"/>
          <w:vertAlign w:val="superscript"/>
        </w:rPr>
        <w:t>3</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Eau : 175 litres/m</w:t>
      </w:r>
      <w:r w:rsidRPr="002F0057">
        <w:rPr>
          <w:sz w:val="24"/>
          <w:szCs w:val="24"/>
          <w:vertAlign w:val="superscript"/>
        </w:rPr>
        <w:t>3</w:t>
      </w:r>
    </w:p>
    <w:p w:rsidR="00186865" w:rsidRPr="002F0057" w:rsidRDefault="00186865" w:rsidP="00186865">
      <w:pPr>
        <w:jc w:val="both"/>
        <w:rPr>
          <w:sz w:val="24"/>
          <w:szCs w:val="24"/>
        </w:rPr>
      </w:pPr>
      <w:r w:rsidRPr="002F0057">
        <w:rPr>
          <w:sz w:val="24"/>
          <w:szCs w:val="24"/>
        </w:rPr>
        <w:t xml:space="preserve">Le béton de propreté sera exécuté sous les semelles et longrines de fondation et sur une épaisseur moyenne de </w:t>
      </w:r>
      <w:smartTag w:uri="urn:schemas-microsoft-com:office:smarttags" w:element="metricconverter">
        <w:smartTagPr>
          <w:attr w:name="ProductID" w:val="5 centim￨tres"/>
        </w:smartTagPr>
        <w:r w:rsidRPr="002F0057">
          <w:rPr>
            <w:sz w:val="24"/>
            <w:szCs w:val="24"/>
          </w:rPr>
          <w:t>5 centimètres</w:t>
        </w:r>
      </w:smartTag>
      <w:r w:rsidRPr="002F0057">
        <w:rPr>
          <w:sz w:val="24"/>
          <w:szCs w:val="24"/>
        </w:rPr>
        <w:t xml:space="preserve">, avec un débordement de </w:t>
      </w:r>
      <w:smartTag w:uri="urn:schemas-microsoft-com:office:smarttags" w:element="metricconverter">
        <w:smartTagPr>
          <w:attr w:name="ProductID" w:val="5 centim￨tres"/>
        </w:smartTagPr>
        <w:r w:rsidRPr="002F0057">
          <w:rPr>
            <w:sz w:val="24"/>
            <w:szCs w:val="24"/>
          </w:rPr>
          <w:t>5 centimètres</w:t>
        </w:r>
      </w:smartTag>
      <w:r w:rsidRPr="002F0057">
        <w:rPr>
          <w:sz w:val="24"/>
          <w:szCs w:val="24"/>
        </w:rPr>
        <w:t xml:space="preserve"> de part et d'autre des fondations.</w:t>
      </w:r>
    </w:p>
    <w:p w:rsidR="00186865" w:rsidRDefault="00186865" w:rsidP="00186865">
      <w:pPr>
        <w:jc w:val="both"/>
        <w:rPr>
          <w:sz w:val="24"/>
          <w:szCs w:val="24"/>
        </w:rPr>
      </w:pPr>
      <w:r w:rsidRPr="002F0057">
        <w:rPr>
          <w:sz w:val="24"/>
          <w:szCs w:val="24"/>
        </w:rPr>
        <w:t>Les câbles électriques de mise à la terre seront posés avant le coulage du béton de propreté.</w:t>
      </w:r>
    </w:p>
    <w:p w:rsidR="00186865" w:rsidRPr="002F0057" w:rsidRDefault="00186865" w:rsidP="00186865">
      <w:pPr>
        <w:numPr>
          <w:ilvl w:val="0"/>
          <w:numId w:val="76"/>
        </w:numPr>
        <w:jc w:val="both"/>
        <w:rPr>
          <w:b/>
          <w:i/>
          <w:sz w:val="24"/>
          <w:szCs w:val="24"/>
        </w:rPr>
      </w:pPr>
      <w:r>
        <w:rPr>
          <w:sz w:val="24"/>
          <w:szCs w:val="24"/>
        </w:rPr>
        <w:br w:type="page"/>
      </w:r>
      <w:r w:rsidRPr="002F0057">
        <w:rPr>
          <w:b/>
          <w:i/>
          <w:sz w:val="24"/>
          <w:szCs w:val="24"/>
        </w:rPr>
        <w:lastRenderedPageBreak/>
        <w:t>Dosage des bétons d'infrastructure et de superstructure</w:t>
      </w:r>
    </w:p>
    <w:p w:rsidR="00186865" w:rsidRPr="002F0057" w:rsidRDefault="00186865" w:rsidP="00186865">
      <w:pPr>
        <w:jc w:val="both"/>
        <w:rPr>
          <w:sz w:val="24"/>
          <w:szCs w:val="24"/>
        </w:rPr>
      </w:pPr>
      <w:r w:rsidRPr="002F0057">
        <w:rPr>
          <w:sz w:val="24"/>
          <w:szCs w:val="24"/>
        </w:rPr>
        <w:t xml:space="preserve">Les ouvrages en béton armé destinés à la réalisation des fondations, à l’ossature et aux planchers sont mis en œuvre en tenant compte des charges permanentes et surcharges admissibles en conformité avec les règles BAEL 91 </w:t>
      </w:r>
      <w:proofErr w:type="spellStart"/>
      <w:r w:rsidRPr="002F0057">
        <w:rPr>
          <w:sz w:val="24"/>
          <w:szCs w:val="24"/>
        </w:rPr>
        <w:t>rév</w:t>
      </w:r>
      <w:proofErr w:type="spellEnd"/>
      <w:r w:rsidRPr="002F0057">
        <w:rPr>
          <w:sz w:val="24"/>
          <w:szCs w:val="24"/>
        </w:rPr>
        <w:t xml:space="preserve">. 99.  </w:t>
      </w:r>
    </w:p>
    <w:p w:rsidR="00186865" w:rsidRPr="002F0057" w:rsidRDefault="00186865" w:rsidP="00186865">
      <w:pPr>
        <w:jc w:val="both"/>
        <w:rPr>
          <w:sz w:val="24"/>
          <w:szCs w:val="24"/>
        </w:rPr>
      </w:pPr>
      <w:r w:rsidRPr="002F0057">
        <w:rPr>
          <w:sz w:val="24"/>
          <w:szCs w:val="24"/>
        </w:rPr>
        <w:t xml:space="preserve">Les bétons structurels sont dosés à </w:t>
      </w:r>
      <w:smartTag w:uri="urn:schemas-microsoft-com:office:smarttags" w:element="metricconverter">
        <w:smartTagPr>
          <w:attr w:name="ProductID" w:val="350 kg"/>
        </w:smartTagPr>
        <w:r w:rsidRPr="002F0057">
          <w:rPr>
            <w:sz w:val="24"/>
            <w:szCs w:val="24"/>
          </w:rPr>
          <w:t>350 kg</w:t>
        </w:r>
      </w:smartTag>
      <w:r w:rsidRPr="002F0057">
        <w:rPr>
          <w:sz w:val="24"/>
          <w:szCs w:val="24"/>
        </w:rPr>
        <w:t xml:space="preserve"> de ciment Portland composé de type CPJ 35, par mètre cube de béton. La composition, est précisée par les études préalables réalisées par le Co-contractant qui doit soumettre les essais et éprouvettes à l’approbation de l’Ingénieur de la Lettre-Commande. Dans son étude, le Co-contractant tient compte du fait que les bétons doivent être vibrés. La composition donnée à titre indicatif est la suivante :</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 xml:space="preserve">Ciment : </w:t>
      </w:r>
      <w:r w:rsidRPr="002F0057">
        <w:rPr>
          <w:sz w:val="24"/>
          <w:szCs w:val="24"/>
        </w:rPr>
        <w:tab/>
        <w:t>350 Kg/m</w:t>
      </w:r>
      <w:r w:rsidRPr="002F0057">
        <w:rPr>
          <w:sz w:val="24"/>
          <w:szCs w:val="24"/>
          <w:vertAlign w:val="superscript"/>
        </w:rPr>
        <w:t>3</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 xml:space="preserve">Sable :   </w:t>
      </w:r>
      <w:r w:rsidRPr="002F0057">
        <w:rPr>
          <w:sz w:val="24"/>
          <w:szCs w:val="24"/>
        </w:rPr>
        <w:tab/>
        <w:t>400 litres/m</w:t>
      </w:r>
      <w:r w:rsidRPr="002F0057">
        <w:rPr>
          <w:sz w:val="24"/>
          <w:szCs w:val="24"/>
          <w:vertAlign w:val="superscript"/>
        </w:rPr>
        <w:t>3</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 xml:space="preserve">Gravier : </w:t>
      </w:r>
      <w:r w:rsidRPr="002F0057">
        <w:rPr>
          <w:sz w:val="24"/>
          <w:szCs w:val="24"/>
        </w:rPr>
        <w:tab/>
        <w:t>800 litres/m</w:t>
      </w:r>
      <w:r w:rsidRPr="002F0057">
        <w:rPr>
          <w:sz w:val="24"/>
          <w:szCs w:val="24"/>
          <w:vertAlign w:val="superscript"/>
        </w:rPr>
        <w:t>3</w:t>
      </w:r>
    </w:p>
    <w:p w:rsidR="00186865" w:rsidRPr="002F0057" w:rsidRDefault="00186865" w:rsidP="00186865">
      <w:pPr>
        <w:numPr>
          <w:ilvl w:val="0"/>
          <w:numId w:val="17"/>
        </w:numPr>
        <w:tabs>
          <w:tab w:val="clear" w:pos="907"/>
          <w:tab w:val="right" w:pos="0"/>
          <w:tab w:val="left" w:pos="567"/>
        </w:tabs>
        <w:ind w:left="567" w:hanging="227"/>
        <w:jc w:val="both"/>
        <w:rPr>
          <w:sz w:val="24"/>
          <w:szCs w:val="24"/>
        </w:rPr>
      </w:pPr>
      <w:r w:rsidRPr="002F0057">
        <w:rPr>
          <w:sz w:val="24"/>
          <w:szCs w:val="24"/>
        </w:rPr>
        <w:t>Eau :</w:t>
      </w:r>
      <w:r w:rsidRPr="002F0057">
        <w:rPr>
          <w:sz w:val="24"/>
          <w:szCs w:val="24"/>
        </w:rPr>
        <w:tab/>
        <w:t>175 litres/m</w:t>
      </w:r>
      <w:r w:rsidRPr="002F0057">
        <w:rPr>
          <w:sz w:val="24"/>
          <w:szCs w:val="24"/>
          <w:vertAlign w:val="superscript"/>
        </w:rPr>
        <w:t>3</w:t>
      </w:r>
    </w:p>
    <w:p w:rsidR="00186865" w:rsidRPr="002F0057" w:rsidRDefault="00186865" w:rsidP="00186865">
      <w:pPr>
        <w:jc w:val="both"/>
        <w:rPr>
          <w:sz w:val="24"/>
          <w:szCs w:val="24"/>
        </w:rPr>
      </w:pPr>
      <w:r w:rsidRPr="002F0057">
        <w:rPr>
          <w:sz w:val="24"/>
          <w:szCs w:val="24"/>
        </w:rPr>
        <w:t>Les bétons sont transportés à pied d’œuvre par des procédés permettant d’éviter la ségrégation des différentes composantes et de favoriser un début de prise ou une dessiccation prématurée.</w:t>
      </w:r>
    </w:p>
    <w:p w:rsidR="00186865" w:rsidRPr="002F0057" w:rsidRDefault="00186865" w:rsidP="00186865">
      <w:pPr>
        <w:jc w:val="both"/>
        <w:rPr>
          <w:sz w:val="24"/>
          <w:szCs w:val="24"/>
        </w:rPr>
      </w:pPr>
      <w:r w:rsidRPr="002F0057">
        <w:rPr>
          <w:sz w:val="24"/>
          <w:szCs w:val="24"/>
        </w:rPr>
        <w:t>Le Co-contractant veillera à ne pas laisser le béton tomber librement d'une hauteur de plus de 1,50 m, sauf cas particulier où il sera requis l’agrément de l’Ingénieur.</w:t>
      </w:r>
    </w:p>
    <w:p w:rsidR="00186865" w:rsidRPr="002F0057" w:rsidRDefault="00186865" w:rsidP="00186865">
      <w:pPr>
        <w:jc w:val="both"/>
        <w:rPr>
          <w:sz w:val="24"/>
          <w:szCs w:val="24"/>
        </w:rPr>
      </w:pPr>
      <w:r w:rsidRPr="002F0057">
        <w:rPr>
          <w:sz w:val="24"/>
          <w:szCs w:val="24"/>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rsidR="00186865" w:rsidRPr="002F0057" w:rsidRDefault="00186865" w:rsidP="00186865">
      <w:pPr>
        <w:spacing w:before="240" w:after="240"/>
        <w:ind w:left="142"/>
        <w:jc w:val="center"/>
        <w:rPr>
          <w:b/>
          <w:sz w:val="24"/>
          <w:szCs w:val="24"/>
          <w:u w:val="single"/>
        </w:rPr>
      </w:pPr>
      <w:r w:rsidRPr="002F0057">
        <w:rPr>
          <w:b/>
          <w:sz w:val="24"/>
          <w:szCs w:val="24"/>
          <w:u w:val="single"/>
        </w:rPr>
        <w:t>TABLEAU RECAPITULATIF DES DIFFERENTES FORMULATIONS ET RENDEMENTS</w:t>
      </w: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670"/>
        <w:gridCol w:w="1701"/>
      </w:tblGrid>
      <w:tr w:rsidR="00186865" w:rsidRPr="002F0057" w:rsidTr="00302262">
        <w:trPr>
          <w:trHeight w:val="393"/>
        </w:trPr>
        <w:tc>
          <w:tcPr>
            <w:tcW w:w="2127" w:type="dxa"/>
            <w:vAlign w:val="center"/>
          </w:tcPr>
          <w:p w:rsidR="00186865" w:rsidRPr="002F0057" w:rsidRDefault="00186865" w:rsidP="00302262">
            <w:pPr>
              <w:jc w:val="center"/>
              <w:rPr>
                <w:b/>
                <w:sz w:val="24"/>
                <w:szCs w:val="24"/>
              </w:rPr>
            </w:pPr>
            <w:r w:rsidRPr="002F0057">
              <w:rPr>
                <w:b/>
                <w:sz w:val="24"/>
                <w:szCs w:val="24"/>
              </w:rPr>
              <w:t>Désignation</w:t>
            </w:r>
          </w:p>
        </w:tc>
        <w:tc>
          <w:tcPr>
            <w:tcW w:w="5670" w:type="dxa"/>
            <w:vAlign w:val="center"/>
          </w:tcPr>
          <w:p w:rsidR="00186865" w:rsidRPr="002F0057" w:rsidRDefault="00186865" w:rsidP="00302262">
            <w:pPr>
              <w:jc w:val="center"/>
              <w:rPr>
                <w:b/>
                <w:sz w:val="24"/>
                <w:szCs w:val="24"/>
              </w:rPr>
            </w:pPr>
            <w:r w:rsidRPr="002F0057">
              <w:rPr>
                <w:b/>
                <w:sz w:val="24"/>
                <w:szCs w:val="24"/>
              </w:rPr>
              <w:t>Dosage</w:t>
            </w:r>
          </w:p>
        </w:tc>
        <w:tc>
          <w:tcPr>
            <w:tcW w:w="1701" w:type="dxa"/>
            <w:vAlign w:val="center"/>
          </w:tcPr>
          <w:p w:rsidR="00186865" w:rsidRPr="002F0057" w:rsidRDefault="00186865" w:rsidP="00302262">
            <w:pPr>
              <w:jc w:val="center"/>
              <w:rPr>
                <w:b/>
                <w:sz w:val="24"/>
                <w:szCs w:val="24"/>
              </w:rPr>
            </w:pPr>
            <w:r w:rsidRPr="002F0057">
              <w:rPr>
                <w:b/>
                <w:sz w:val="24"/>
                <w:szCs w:val="24"/>
              </w:rPr>
              <w:t>Utilisation</w:t>
            </w:r>
          </w:p>
        </w:tc>
      </w:tr>
      <w:tr w:rsidR="00186865" w:rsidRPr="002F0057" w:rsidTr="00302262">
        <w:tc>
          <w:tcPr>
            <w:tcW w:w="2127" w:type="dxa"/>
            <w:vAlign w:val="center"/>
          </w:tcPr>
          <w:p w:rsidR="00186865" w:rsidRPr="002F0057" w:rsidRDefault="00186865" w:rsidP="00302262">
            <w:pPr>
              <w:ind w:right="34"/>
              <w:jc w:val="center"/>
              <w:rPr>
                <w:sz w:val="22"/>
                <w:szCs w:val="24"/>
              </w:rPr>
            </w:pPr>
            <w:r w:rsidRPr="002F0057">
              <w:rPr>
                <w:sz w:val="22"/>
                <w:szCs w:val="24"/>
              </w:rPr>
              <w:t>Béton ordinaire dosé à 150 kg/m3</w:t>
            </w:r>
          </w:p>
        </w:tc>
        <w:tc>
          <w:tcPr>
            <w:tcW w:w="5670" w:type="dxa"/>
            <w:vAlign w:val="center"/>
          </w:tcPr>
          <w:p w:rsidR="00186865" w:rsidRPr="002F0057" w:rsidRDefault="00186865" w:rsidP="00302262">
            <w:pPr>
              <w:numPr>
                <w:ilvl w:val="1"/>
                <w:numId w:val="39"/>
              </w:numPr>
              <w:ind w:left="317" w:hanging="196"/>
              <w:rPr>
                <w:sz w:val="22"/>
                <w:szCs w:val="24"/>
              </w:rPr>
            </w:pPr>
            <w:r w:rsidRPr="002F0057">
              <w:rPr>
                <w:sz w:val="22"/>
                <w:szCs w:val="24"/>
              </w:rPr>
              <w:t>Ciment = 150 kg (3 sacs) ;</w:t>
            </w:r>
          </w:p>
          <w:p w:rsidR="00186865" w:rsidRPr="002F0057" w:rsidRDefault="00186865" w:rsidP="00302262">
            <w:pPr>
              <w:numPr>
                <w:ilvl w:val="1"/>
                <w:numId w:val="39"/>
              </w:numPr>
              <w:ind w:left="317" w:hanging="196"/>
              <w:rPr>
                <w:sz w:val="22"/>
                <w:szCs w:val="24"/>
              </w:rPr>
            </w:pPr>
            <w:r w:rsidRPr="002F0057">
              <w:rPr>
                <w:sz w:val="22"/>
                <w:szCs w:val="24"/>
              </w:rPr>
              <w:t>Gravier 5/25= 800 litres (13 brouettes)</w:t>
            </w:r>
          </w:p>
          <w:p w:rsidR="00186865" w:rsidRPr="002F0057" w:rsidRDefault="00186865" w:rsidP="00302262">
            <w:pPr>
              <w:numPr>
                <w:ilvl w:val="1"/>
                <w:numId w:val="39"/>
              </w:numPr>
              <w:ind w:left="317" w:hanging="196"/>
              <w:rPr>
                <w:sz w:val="22"/>
                <w:szCs w:val="24"/>
              </w:rPr>
            </w:pPr>
            <w:r w:rsidRPr="002F0057">
              <w:rPr>
                <w:sz w:val="22"/>
                <w:szCs w:val="24"/>
              </w:rPr>
              <w:t>Sable gros grains  = 400 litres (6,5 brouettes) ;</w:t>
            </w:r>
          </w:p>
          <w:p w:rsidR="00186865" w:rsidRPr="002F0057" w:rsidRDefault="00186865" w:rsidP="00302262">
            <w:pPr>
              <w:numPr>
                <w:ilvl w:val="1"/>
                <w:numId w:val="39"/>
              </w:numPr>
              <w:ind w:left="317" w:hanging="196"/>
              <w:rPr>
                <w:sz w:val="22"/>
                <w:szCs w:val="24"/>
              </w:rPr>
            </w:pPr>
            <w:r w:rsidRPr="002F0057">
              <w:rPr>
                <w:sz w:val="22"/>
                <w:szCs w:val="24"/>
              </w:rPr>
              <w:t>Eau = 175 l/m3</w:t>
            </w:r>
          </w:p>
        </w:tc>
        <w:tc>
          <w:tcPr>
            <w:tcW w:w="1701" w:type="dxa"/>
            <w:vAlign w:val="center"/>
          </w:tcPr>
          <w:p w:rsidR="00186865" w:rsidRPr="002F0057" w:rsidRDefault="00186865" w:rsidP="00302262">
            <w:pPr>
              <w:jc w:val="center"/>
              <w:rPr>
                <w:sz w:val="22"/>
                <w:szCs w:val="24"/>
              </w:rPr>
            </w:pPr>
            <w:r w:rsidRPr="002F0057">
              <w:rPr>
                <w:sz w:val="22"/>
                <w:szCs w:val="24"/>
              </w:rPr>
              <w:t>Béton de propreté </w:t>
            </w:r>
          </w:p>
        </w:tc>
      </w:tr>
      <w:tr w:rsidR="00186865" w:rsidRPr="002F0057" w:rsidTr="00302262">
        <w:tc>
          <w:tcPr>
            <w:tcW w:w="2127" w:type="dxa"/>
            <w:vAlign w:val="center"/>
          </w:tcPr>
          <w:p w:rsidR="00186865" w:rsidRPr="002F0057" w:rsidRDefault="00186865" w:rsidP="00302262">
            <w:pPr>
              <w:jc w:val="center"/>
              <w:rPr>
                <w:sz w:val="22"/>
                <w:szCs w:val="24"/>
              </w:rPr>
            </w:pPr>
            <w:r w:rsidRPr="002F0057">
              <w:rPr>
                <w:sz w:val="22"/>
                <w:szCs w:val="24"/>
              </w:rPr>
              <w:t>Béton dosé à 300 kg/m3</w:t>
            </w:r>
          </w:p>
        </w:tc>
        <w:tc>
          <w:tcPr>
            <w:tcW w:w="5670" w:type="dxa"/>
            <w:vAlign w:val="center"/>
          </w:tcPr>
          <w:p w:rsidR="00186865" w:rsidRPr="002F0057" w:rsidRDefault="00186865" w:rsidP="00302262">
            <w:pPr>
              <w:numPr>
                <w:ilvl w:val="1"/>
                <w:numId w:val="39"/>
              </w:numPr>
              <w:ind w:left="317" w:hanging="196"/>
              <w:rPr>
                <w:sz w:val="22"/>
                <w:szCs w:val="24"/>
              </w:rPr>
            </w:pPr>
            <w:r w:rsidRPr="002F0057">
              <w:rPr>
                <w:sz w:val="22"/>
                <w:szCs w:val="24"/>
              </w:rPr>
              <w:t>Ciment = 300 kg (6 sacs) ;</w:t>
            </w:r>
          </w:p>
          <w:p w:rsidR="00186865" w:rsidRPr="002F0057" w:rsidRDefault="00186865" w:rsidP="00302262">
            <w:pPr>
              <w:numPr>
                <w:ilvl w:val="1"/>
                <w:numId w:val="39"/>
              </w:numPr>
              <w:ind w:left="317" w:hanging="196"/>
              <w:rPr>
                <w:sz w:val="22"/>
                <w:szCs w:val="24"/>
              </w:rPr>
            </w:pPr>
            <w:r w:rsidRPr="002F0057">
              <w:rPr>
                <w:sz w:val="22"/>
                <w:szCs w:val="24"/>
              </w:rPr>
              <w:t>Gravier 5/25= 800 litres (13 brouettes)</w:t>
            </w:r>
          </w:p>
          <w:p w:rsidR="00186865" w:rsidRPr="002F0057" w:rsidRDefault="00186865" w:rsidP="00302262">
            <w:pPr>
              <w:numPr>
                <w:ilvl w:val="1"/>
                <w:numId w:val="39"/>
              </w:numPr>
              <w:ind w:left="317" w:hanging="196"/>
              <w:rPr>
                <w:sz w:val="22"/>
                <w:szCs w:val="24"/>
              </w:rPr>
            </w:pPr>
            <w:r w:rsidRPr="002F0057">
              <w:rPr>
                <w:sz w:val="22"/>
                <w:szCs w:val="24"/>
              </w:rPr>
              <w:t>Sable gros grains  = 400 litres (6,5 brouettes) ;</w:t>
            </w:r>
          </w:p>
          <w:p w:rsidR="00186865" w:rsidRPr="002F0057" w:rsidRDefault="00186865" w:rsidP="00302262">
            <w:pPr>
              <w:numPr>
                <w:ilvl w:val="1"/>
                <w:numId w:val="39"/>
              </w:numPr>
              <w:ind w:left="317" w:hanging="196"/>
              <w:rPr>
                <w:sz w:val="22"/>
                <w:szCs w:val="24"/>
              </w:rPr>
            </w:pPr>
            <w:r w:rsidRPr="002F0057">
              <w:rPr>
                <w:sz w:val="22"/>
                <w:szCs w:val="24"/>
              </w:rPr>
              <w:t>Eau = 175 l/m3</w:t>
            </w:r>
          </w:p>
        </w:tc>
        <w:tc>
          <w:tcPr>
            <w:tcW w:w="1701" w:type="dxa"/>
            <w:vAlign w:val="center"/>
          </w:tcPr>
          <w:p w:rsidR="00186865" w:rsidRPr="002F0057" w:rsidRDefault="00186865" w:rsidP="00302262">
            <w:pPr>
              <w:jc w:val="center"/>
              <w:rPr>
                <w:sz w:val="22"/>
                <w:szCs w:val="24"/>
              </w:rPr>
            </w:pPr>
            <w:r w:rsidRPr="002F0057">
              <w:rPr>
                <w:sz w:val="22"/>
                <w:szCs w:val="24"/>
              </w:rPr>
              <w:t>-dallage sol, parpaings, appuis de fenêtres</w:t>
            </w:r>
          </w:p>
        </w:tc>
      </w:tr>
      <w:tr w:rsidR="00186865" w:rsidRPr="002F0057" w:rsidTr="00302262">
        <w:tc>
          <w:tcPr>
            <w:tcW w:w="2127" w:type="dxa"/>
            <w:vAlign w:val="center"/>
          </w:tcPr>
          <w:p w:rsidR="00186865" w:rsidRPr="002F0057" w:rsidRDefault="00186865" w:rsidP="00302262">
            <w:pPr>
              <w:jc w:val="center"/>
              <w:rPr>
                <w:sz w:val="22"/>
                <w:szCs w:val="24"/>
              </w:rPr>
            </w:pPr>
            <w:r w:rsidRPr="002F0057">
              <w:rPr>
                <w:sz w:val="22"/>
                <w:szCs w:val="24"/>
              </w:rPr>
              <w:t>Béton armé dosé à  350 kg/m3</w:t>
            </w:r>
          </w:p>
        </w:tc>
        <w:tc>
          <w:tcPr>
            <w:tcW w:w="5670" w:type="dxa"/>
            <w:vAlign w:val="center"/>
          </w:tcPr>
          <w:p w:rsidR="00186865" w:rsidRPr="002F0057" w:rsidRDefault="00186865" w:rsidP="00302262">
            <w:pPr>
              <w:numPr>
                <w:ilvl w:val="1"/>
                <w:numId w:val="39"/>
              </w:numPr>
              <w:ind w:left="317" w:hanging="196"/>
              <w:rPr>
                <w:sz w:val="22"/>
                <w:szCs w:val="24"/>
              </w:rPr>
            </w:pPr>
            <w:r w:rsidRPr="002F0057">
              <w:rPr>
                <w:sz w:val="22"/>
                <w:szCs w:val="24"/>
              </w:rPr>
              <w:t>Ciment = 350 kg (7 sacs) ;</w:t>
            </w:r>
          </w:p>
          <w:p w:rsidR="00186865" w:rsidRPr="002F0057" w:rsidRDefault="00186865" w:rsidP="00302262">
            <w:pPr>
              <w:numPr>
                <w:ilvl w:val="1"/>
                <w:numId w:val="39"/>
              </w:numPr>
              <w:ind w:left="317" w:hanging="196"/>
              <w:rPr>
                <w:sz w:val="22"/>
                <w:szCs w:val="24"/>
              </w:rPr>
            </w:pPr>
            <w:r w:rsidRPr="002F0057">
              <w:rPr>
                <w:sz w:val="22"/>
                <w:szCs w:val="24"/>
              </w:rPr>
              <w:t>Gravier = 800 litres (13 brouettes)</w:t>
            </w:r>
          </w:p>
          <w:p w:rsidR="00186865" w:rsidRPr="002F0057" w:rsidRDefault="00186865" w:rsidP="00302262">
            <w:pPr>
              <w:numPr>
                <w:ilvl w:val="1"/>
                <w:numId w:val="39"/>
              </w:numPr>
              <w:ind w:left="317" w:hanging="196"/>
              <w:rPr>
                <w:sz w:val="22"/>
                <w:szCs w:val="24"/>
              </w:rPr>
            </w:pPr>
            <w:r w:rsidRPr="002F0057">
              <w:rPr>
                <w:sz w:val="22"/>
                <w:szCs w:val="24"/>
              </w:rPr>
              <w:t>Sable = 400 litres (6,5 brouettes) ;</w:t>
            </w:r>
          </w:p>
          <w:p w:rsidR="00186865" w:rsidRPr="002F0057" w:rsidRDefault="00186865" w:rsidP="00302262">
            <w:pPr>
              <w:numPr>
                <w:ilvl w:val="1"/>
                <w:numId w:val="39"/>
              </w:numPr>
              <w:ind w:left="317" w:hanging="196"/>
              <w:rPr>
                <w:sz w:val="22"/>
                <w:szCs w:val="24"/>
              </w:rPr>
            </w:pPr>
            <w:r w:rsidRPr="002F0057">
              <w:rPr>
                <w:sz w:val="22"/>
                <w:szCs w:val="24"/>
              </w:rPr>
              <w:t>Eau = 175 l/m3</w:t>
            </w:r>
          </w:p>
        </w:tc>
        <w:tc>
          <w:tcPr>
            <w:tcW w:w="1701" w:type="dxa"/>
            <w:vAlign w:val="center"/>
          </w:tcPr>
          <w:p w:rsidR="00186865" w:rsidRPr="002F0057" w:rsidRDefault="00186865" w:rsidP="00302262">
            <w:pPr>
              <w:jc w:val="center"/>
              <w:rPr>
                <w:sz w:val="22"/>
                <w:szCs w:val="24"/>
              </w:rPr>
            </w:pPr>
            <w:r w:rsidRPr="002F0057">
              <w:rPr>
                <w:sz w:val="22"/>
                <w:szCs w:val="24"/>
              </w:rPr>
              <w:t xml:space="preserve">Tous les éléments de structure porteurs </w:t>
            </w:r>
          </w:p>
        </w:tc>
      </w:tr>
      <w:tr w:rsidR="00186865" w:rsidRPr="002F0057" w:rsidTr="00302262">
        <w:tc>
          <w:tcPr>
            <w:tcW w:w="2127" w:type="dxa"/>
            <w:vAlign w:val="center"/>
          </w:tcPr>
          <w:p w:rsidR="00186865" w:rsidRPr="002F0057" w:rsidRDefault="00186865" w:rsidP="00302262">
            <w:pPr>
              <w:spacing w:before="120" w:after="120"/>
              <w:jc w:val="center"/>
              <w:rPr>
                <w:sz w:val="22"/>
                <w:szCs w:val="24"/>
              </w:rPr>
            </w:pPr>
            <w:r w:rsidRPr="002F0057">
              <w:rPr>
                <w:sz w:val="22"/>
                <w:szCs w:val="24"/>
              </w:rPr>
              <w:t xml:space="preserve">Mortier  dosé à </w:t>
            </w:r>
          </w:p>
          <w:p w:rsidR="00186865" w:rsidRPr="002F0057" w:rsidRDefault="00186865" w:rsidP="00302262">
            <w:pPr>
              <w:spacing w:before="120" w:after="120"/>
              <w:jc w:val="center"/>
              <w:rPr>
                <w:sz w:val="22"/>
                <w:szCs w:val="24"/>
              </w:rPr>
            </w:pPr>
            <w:r w:rsidRPr="002F0057">
              <w:rPr>
                <w:sz w:val="22"/>
                <w:szCs w:val="24"/>
              </w:rPr>
              <w:t xml:space="preserve"> 400 kg/m3</w:t>
            </w:r>
          </w:p>
        </w:tc>
        <w:tc>
          <w:tcPr>
            <w:tcW w:w="5670" w:type="dxa"/>
            <w:vAlign w:val="center"/>
          </w:tcPr>
          <w:p w:rsidR="00186865" w:rsidRPr="002F0057" w:rsidRDefault="00186865" w:rsidP="00302262">
            <w:pPr>
              <w:numPr>
                <w:ilvl w:val="1"/>
                <w:numId w:val="39"/>
              </w:numPr>
              <w:spacing w:before="120" w:after="120"/>
              <w:ind w:left="317" w:hanging="196"/>
              <w:rPr>
                <w:sz w:val="22"/>
                <w:szCs w:val="24"/>
              </w:rPr>
            </w:pPr>
            <w:r w:rsidRPr="002F0057">
              <w:rPr>
                <w:sz w:val="22"/>
                <w:szCs w:val="24"/>
              </w:rPr>
              <w:t>Ciment = 400 kg (8 sacs) ;</w:t>
            </w:r>
          </w:p>
          <w:p w:rsidR="00186865" w:rsidRPr="002F0057" w:rsidRDefault="00186865" w:rsidP="00302262">
            <w:pPr>
              <w:numPr>
                <w:ilvl w:val="1"/>
                <w:numId w:val="39"/>
              </w:numPr>
              <w:spacing w:before="120" w:after="120"/>
              <w:ind w:left="317" w:hanging="196"/>
              <w:rPr>
                <w:sz w:val="22"/>
                <w:szCs w:val="24"/>
              </w:rPr>
            </w:pPr>
            <w:r w:rsidRPr="002F0057">
              <w:rPr>
                <w:sz w:val="22"/>
                <w:szCs w:val="24"/>
              </w:rPr>
              <w:t>Sable = 1 190 litres (20 brouettes) ;</w:t>
            </w:r>
          </w:p>
          <w:p w:rsidR="00186865" w:rsidRPr="002F0057" w:rsidRDefault="00186865" w:rsidP="00302262">
            <w:pPr>
              <w:numPr>
                <w:ilvl w:val="1"/>
                <w:numId w:val="39"/>
              </w:numPr>
              <w:spacing w:before="120" w:after="120"/>
              <w:ind w:left="317" w:hanging="196"/>
              <w:rPr>
                <w:sz w:val="22"/>
                <w:szCs w:val="24"/>
              </w:rPr>
            </w:pPr>
            <w:r w:rsidRPr="002F0057">
              <w:rPr>
                <w:sz w:val="22"/>
                <w:szCs w:val="24"/>
              </w:rPr>
              <w:t>Eau = 175 litres/m3</w:t>
            </w:r>
          </w:p>
        </w:tc>
        <w:tc>
          <w:tcPr>
            <w:tcW w:w="1701" w:type="dxa"/>
            <w:vAlign w:val="center"/>
          </w:tcPr>
          <w:p w:rsidR="00186865" w:rsidRPr="002F0057" w:rsidRDefault="00186865" w:rsidP="00302262">
            <w:pPr>
              <w:spacing w:before="120" w:after="120"/>
              <w:jc w:val="center"/>
              <w:rPr>
                <w:sz w:val="22"/>
                <w:szCs w:val="24"/>
              </w:rPr>
            </w:pPr>
            <w:r w:rsidRPr="002F0057">
              <w:rPr>
                <w:sz w:val="22"/>
                <w:szCs w:val="24"/>
              </w:rPr>
              <w:t>Chape, Enduits</w:t>
            </w:r>
          </w:p>
        </w:tc>
      </w:tr>
      <w:tr w:rsidR="00186865" w:rsidRPr="002F0057" w:rsidTr="00302262">
        <w:tc>
          <w:tcPr>
            <w:tcW w:w="2127" w:type="dxa"/>
            <w:vAlign w:val="center"/>
          </w:tcPr>
          <w:p w:rsidR="00186865" w:rsidRPr="002F0057" w:rsidRDefault="00186865" w:rsidP="00302262">
            <w:pPr>
              <w:jc w:val="center"/>
              <w:rPr>
                <w:sz w:val="22"/>
                <w:szCs w:val="24"/>
              </w:rPr>
            </w:pPr>
            <w:r w:rsidRPr="002F0057">
              <w:rPr>
                <w:sz w:val="22"/>
                <w:szCs w:val="24"/>
              </w:rPr>
              <w:t>Agglos creux de 15x20x40</w:t>
            </w:r>
          </w:p>
        </w:tc>
        <w:tc>
          <w:tcPr>
            <w:tcW w:w="5670" w:type="dxa"/>
            <w:vAlign w:val="center"/>
          </w:tcPr>
          <w:p w:rsidR="00186865" w:rsidRPr="002F0057" w:rsidRDefault="00186865" w:rsidP="00302262">
            <w:pPr>
              <w:numPr>
                <w:ilvl w:val="1"/>
                <w:numId w:val="39"/>
              </w:numPr>
              <w:ind w:left="317" w:hanging="196"/>
              <w:rPr>
                <w:sz w:val="22"/>
                <w:szCs w:val="24"/>
              </w:rPr>
            </w:pPr>
            <w:r w:rsidRPr="002F0057">
              <w:rPr>
                <w:sz w:val="22"/>
                <w:szCs w:val="24"/>
              </w:rPr>
              <w:t>13 Agglos /M2 ;</w:t>
            </w:r>
          </w:p>
          <w:p w:rsidR="00186865" w:rsidRPr="002F0057" w:rsidRDefault="00186865" w:rsidP="00302262">
            <w:pPr>
              <w:numPr>
                <w:ilvl w:val="1"/>
                <w:numId w:val="39"/>
              </w:numPr>
              <w:ind w:left="317" w:hanging="196"/>
              <w:rPr>
                <w:sz w:val="22"/>
                <w:szCs w:val="24"/>
              </w:rPr>
            </w:pPr>
            <w:r w:rsidRPr="002F0057">
              <w:rPr>
                <w:sz w:val="22"/>
                <w:szCs w:val="24"/>
              </w:rPr>
              <w:t xml:space="preserve">Mortier de pose dosé à 300 kg/m3 : </w:t>
            </w:r>
          </w:p>
          <w:p w:rsidR="00186865" w:rsidRPr="002F0057" w:rsidRDefault="00186865" w:rsidP="00302262">
            <w:pPr>
              <w:numPr>
                <w:ilvl w:val="2"/>
                <w:numId w:val="39"/>
              </w:numPr>
              <w:rPr>
                <w:sz w:val="22"/>
                <w:szCs w:val="24"/>
              </w:rPr>
            </w:pPr>
            <w:r w:rsidRPr="002F0057">
              <w:rPr>
                <w:sz w:val="22"/>
                <w:szCs w:val="24"/>
              </w:rPr>
              <w:t>10 m2/sac de ciment ;</w:t>
            </w:r>
          </w:p>
          <w:p w:rsidR="00186865" w:rsidRPr="002F0057" w:rsidRDefault="00186865" w:rsidP="00302262">
            <w:pPr>
              <w:numPr>
                <w:ilvl w:val="2"/>
                <w:numId w:val="39"/>
              </w:numPr>
              <w:rPr>
                <w:sz w:val="22"/>
                <w:szCs w:val="24"/>
              </w:rPr>
            </w:pPr>
            <w:r w:rsidRPr="002F0057">
              <w:rPr>
                <w:sz w:val="22"/>
                <w:szCs w:val="24"/>
              </w:rPr>
              <w:t>Sable 180 litres/sac de ciment ;</w:t>
            </w:r>
          </w:p>
          <w:p w:rsidR="00186865" w:rsidRPr="002F0057" w:rsidRDefault="00186865" w:rsidP="00302262">
            <w:pPr>
              <w:numPr>
                <w:ilvl w:val="2"/>
                <w:numId w:val="39"/>
              </w:numPr>
              <w:rPr>
                <w:sz w:val="22"/>
                <w:szCs w:val="24"/>
              </w:rPr>
            </w:pPr>
            <w:r w:rsidRPr="002F0057">
              <w:rPr>
                <w:sz w:val="22"/>
                <w:szCs w:val="24"/>
              </w:rPr>
              <w:t>Eau : 30 litres /sac de ciment</w:t>
            </w:r>
          </w:p>
          <w:p w:rsidR="00186865" w:rsidRPr="002F0057" w:rsidRDefault="00186865" w:rsidP="00302262">
            <w:pPr>
              <w:numPr>
                <w:ilvl w:val="1"/>
                <w:numId w:val="39"/>
              </w:numPr>
              <w:ind w:left="317" w:hanging="196"/>
              <w:rPr>
                <w:sz w:val="22"/>
                <w:szCs w:val="24"/>
              </w:rPr>
            </w:pPr>
            <w:r w:rsidRPr="002F0057">
              <w:rPr>
                <w:sz w:val="22"/>
                <w:szCs w:val="24"/>
              </w:rPr>
              <w:t>Béton de bourrage dosé à 150 kg/m3</w:t>
            </w:r>
          </w:p>
          <w:p w:rsidR="00186865" w:rsidRPr="002F0057" w:rsidRDefault="00186865" w:rsidP="00302262">
            <w:pPr>
              <w:numPr>
                <w:ilvl w:val="2"/>
                <w:numId w:val="39"/>
              </w:numPr>
              <w:rPr>
                <w:sz w:val="22"/>
                <w:szCs w:val="24"/>
              </w:rPr>
            </w:pPr>
            <w:r w:rsidRPr="002F0057">
              <w:rPr>
                <w:sz w:val="22"/>
                <w:szCs w:val="24"/>
              </w:rPr>
              <w:t>Ciment : 8,86 kg/m2 ;</w:t>
            </w:r>
          </w:p>
          <w:p w:rsidR="00186865" w:rsidRPr="002F0057" w:rsidRDefault="00186865" w:rsidP="00302262">
            <w:pPr>
              <w:numPr>
                <w:ilvl w:val="2"/>
                <w:numId w:val="39"/>
              </w:numPr>
              <w:rPr>
                <w:sz w:val="22"/>
                <w:szCs w:val="24"/>
              </w:rPr>
            </w:pPr>
            <w:r w:rsidRPr="002F0057">
              <w:rPr>
                <w:sz w:val="22"/>
                <w:szCs w:val="24"/>
              </w:rPr>
              <w:t>Sable : 24,8 litres /m2 ;</w:t>
            </w:r>
          </w:p>
          <w:p w:rsidR="00186865" w:rsidRPr="002F0057" w:rsidRDefault="00186865" w:rsidP="00302262">
            <w:pPr>
              <w:numPr>
                <w:ilvl w:val="2"/>
                <w:numId w:val="39"/>
              </w:numPr>
              <w:rPr>
                <w:sz w:val="22"/>
                <w:szCs w:val="24"/>
              </w:rPr>
            </w:pPr>
            <w:r w:rsidRPr="002F0057">
              <w:rPr>
                <w:sz w:val="22"/>
                <w:szCs w:val="24"/>
              </w:rPr>
              <w:t>Gravier : 50,8 litres /m2 ;</w:t>
            </w:r>
          </w:p>
          <w:p w:rsidR="00186865" w:rsidRPr="002F0057" w:rsidRDefault="00186865" w:rsidP="00302262">
            <w:pPr>
              <w:numPr>
                <w:ilvl w:val="2"/>
                <w:numId w:val="39"/>
              </w:numPr>
              <w:rPr>
                <w:sz w:val="22"/>
                <w:szCs w:val="24"/>
              </w:rPr>
            </w:pPr>
            <w:r w:rsidRPr="002F0057">
              <w:rPr>
                <w:sz w:val="22"/>
                <w:szCs w:val="24"/>
              </w:rPr>
              <w:t>Eau : 10, 34 litres /m2</w:t>
            </w:r>
          </w:p>
        </w:tc>
        <w:tc>
          <w:tcPr>
            <w:tcW w:w="1701" w:type="dxa"/>
            <w:vAlign w:val="center"/>
          </w:tcPr>
          <w:p w:rsidR="00186865" w:rsidRPr="002F0057" w:rsidRDefault="00186865" w:rsidP="00302262">
            <w:pPr>
              <w:jc w:val="center"/>
              <w:rPr>
                <w:sz w:val="22"/>
                <w:szCs w:val="24"/>
              </w:rPr>
            </w:pPr>
            <w:r w:rsidRPr="002F0057">
              <w:rPr>
                <w:sz w:val="22"/>
                <w:szCs w:val="24"/>
              </w:rPr>
              <w:t>Elévation</w:t>
            </w:r>
          </w:p>
        </w:tc>
      </w:tr>
      <w:tr w:rsidR="00186865" w:rsidRPr="002F0057" w:rsidTr="00302262">
        <w:tc>
          <w:tcPr>
            <w:tcW w:w="2127" w:type="dxa"/>
            <w:vAlign w:val="center"/>
          </w:tcPr>
          <w:p w:rsidR="00186865" w:rsidRPr="002F0057" w:rsidRDefault="00186865" w:rsidP="00302262">
            <w:pPr>
              <w:jc w:val="center"/>
              <w:rPr>
                <w:sz w:val="22"/>
                <w:szCs w:val="24"/>
              </w:rPr>
            </w:pPr>
            <w:r w:rsidRPr="002F0057">
              <w:rPr>
                <w:sz w:val="22"/>
                <w:szCs w:val="24"/>
              </w:rPr>
              <w:t>Agglos bourrés de 20x20x40</w:t>
            </w:r>
          </w:p>
        </w:tc>
        <w:tc>
          <w:tcPr>
            <w:tcW w:w="5670" w:type="dxa"/>
            <w:vAlign w:val="center"/>
          </w:tcPr>
          <w:p w:rsidR="00186865" w:rsidRPr="002F0057" w:rsidRDefault="00186865" w:rsidP="00302262">
            <w:pPr>
              <w:numPr>
                <w:ilvl w:val="1"/>
                <w:numId w:val="39"/>
              </w:numPr>
              <w:ind w:left="317" w:hanging="196"/>
              <w:rPr>
                <w:sz w:val="22"/>
                <w:szCs w:val="24"/>
              </w:rPr>
            </w:pPr>
            <w:r w:rsidRPr="002F0057">
              <w:rPr>
                <w:sz w:val="22"/>
                <w:szCs w:val="24"/>
              </w:rPr>
              <w:t>13 Agglos /M2 ;</w:t>
            </w:r>
          </w:p>
          <w:p w:rsidR="00186865" w:rsidRPr="002F0057" w:rsidRDefault="00186865" w:rsidP="00302262">
            <w:pPr>
              <w:numPr>
                <w:ilvl w:val="1"/>
                <w:numId w:val="39"/>
              </w:numPr>
              <w:ind w:left="317" w:hanging="196"/>
              <w:rPr>
                <w:sz w:val="22"/>
                <w:szCs w:val="24"/>
              </w:rPr>
            </w:pPr>
            <w:r w:rsidRPr="002F0057">
              <w:rPr>
                <w:sz w:val="22"/>
                <w:szCs w:val="24"/>
              </w:rPr>
              <w:t xml:space="preserve">Mortier de pose dosé à 300 kg/m3 : </w:t>
            </w:r>
          </w:p>
          <w:p w:rsidR="00186865" w:rsidRPr="002F0057" w:rsidRDefault="00186865" w:rsidP="00302262">
            <w:pPr>
              <w:numPr>
                <w:ilvl w:val="2"/>
                <w:numId w:val="39"/>
              </w:numPr>
              <w:rPr>
                <w:sz w:val="22"/>
                <w:szCs w:val="24"/>
              </w:rPr>
            </w:pPr>
            <w:r w:rsidRPr="002F0057">
              <w:rPr>
                <w:sz w:val="22"/>
                <w:szCs w:val="24"/>
              </w:rPr>
              <w:t>8 m2/sac de ciment ;</w:t>
            </w:r>
          </w:p>
          <w:p w:rsidR="00186865" w:rsidRPr="002F0057" w:rsidRDefault="00186865" w:rsidP="00302262">
            <w:pPr>
              <w:numPr>
                <w:ilvl w:val="2"/>
                <w:numId w:val="39"/>
              </w:numPr>
              <w:rPr>
                <w:sz w:val="22"/>
                <w:szCs w:val="24"/>
              </w:rPr>
            </w:pPr>
            <w:r w:rsidRPr="002F0057">
              <w:rPr>
                <w:sz w:val="22"/>
                <w:szCs w:val="24"/>
              </w:rPr>
              <w:t>Sable 180 litres/sac de ciment ;</w:t>
            </w:r>
          </w:p>
          <w:p w:rsidR="00186865" w:rsidRPr="002F0057" w:rsidRDefault="00186865" w:rsidP="00302262">
            <w:pPr>
              <w:numPr>
                <w:ilvl w:val="2"/>
                <w:numId w:val="39"/>
              </w:numPr>
              <w:rPr>
                <w:sz w:val="22"/>
                <w:szCs w:val="24"/>
              </w:rPr>
            </w:pPr>
            <w:r w:rsidRPr="002F0057">
              <w:rPr>
                <w:sz w:val="22"/>
                <w:szCs w:val="24"/>
              </w:rPr>
              <w:t>Eau : 30 litres /sac de ciment</w:t>
            </w:r>
          </w:p>
          <w:p w:rsidR="00186865" w:rsidRPr="002F0057" w:rsidRDefault="00186865" w:rsidP="00302262">
            <w:pPr>
              <w:numPr>
                <w:ilvl w:val="1"/>
                <w:numId w:val="39"/>
              </w:numPr>
              <w:ind w:left="317" w:hanging="196"/>
              <w:rPr>
                <w:sz w:val="22"/>
                <w:szCs w:val="24"/>
              </w:rPr>
            </w:pPr>
            <w:r w:rsidRPr="002F0057">
              <w:rPr>
                <w:sz w:val="22"/>
                <w:szCs w:val="24"/>
              </w:rPr>
              <w:lastRenderedPageBreak/>
              <w:t>Béton de bourrage dosé à 150 kg/m3</w:t>
            </w:r>
          </w:p>
          <w:p w:rsidR="00186865" w:rsidRPr="002F0057" w:rsidRDefault="00186865" w:rsidP="00302262">
            <w:pPr>
              <w:numPr>
                <w:ilvl w:val="2"/>
                <w:numId w:val="39"/>
              </w:numPr>
              <w:rPr>
                <w:sz w:val="22"/>
                <w:szCs w:val="24"/>
              </w:rPr>
            </w:pPr>
            <w:r w:rsidRPr="002F0057">
              <w:rPr>
                <w:sz w:val="22"/>
                <w:szCs w:val="24"/>
              </w:rPr>
              <w:t>Ciment : 8,86 kg/m2 ;</w:t>
            </w:r>
          </w:p>
          <w:p w:rsidR="00186865" w:rsidRPr="002F0057" w:rsidRDefault="00186865" w:rsidP="00302262">
            <w:pPr>
              <w:numPr>
                <w:ilvl w:val="2"/>
                <w:numId w:val="39"/>
              </w:numPr>
              <w:rPr>
                <w:sz w:val="22"/>
                <w:szCs w:val="24"/>
              </w:rPr>
            </w:pPr>
            <w:r w:rsidRPr="002F0057">
              <w:rPr>
                <w:sz w:val="22"/>
                <w:szCs w:val="24"/>
              </w:rPr>
              <w:t>Sable : 24,8 litres /m2 ;</w:t>
            </w:r>
          </w:p>
          <w:p w:rsidR="00186865" w:rsidRPr="002F0057" w:rsidRDefault="00186865" w:rsidP="00302262">
            <w:pPr>
              <w:numPr>
                <w:ilvl w:val="2"/>
                <w:numId w:val="39"/>
              </w:numPr>
              <w:rPr>
                <w:sz w:val="22"/>
                <w:szCs w:val="24"/>
              </w:rPr>
            </w:pPr>
            <w:r w:rsidRPr="002F0057">
              <w:rPr>
                <w:sz w:val="22"/>
                <w:szCs w:val="24"/>
              </w:rPr>
              <w:t>Gravier : 50,8 litres /m2 ;</w:t>
            </w:r>
          </w:p>
          <w:p w:rsidR="00186865" w:rsidRPr="002F0057" w:rsidRDefault="00186865" w:rsidP="00302262">
            <w:pPr>
              <w:numPr>
                <w:ilvl w:val="2"/>
                <w:numId w:val="39"/>
              </w:numPr>
              <w:rPr>
                <w:sz w:val="22"/>
                <w:szCs w:val="24"/>
              </w:rPr>
            </w:pPr>
            <w:r w:rsidRPr="002F0057">
              <w:rPr>
                <w:sz w:val="22"/>
                <w:szCs w:val="24"/>
              </w:rPr>
              <w:t>Eau : 10, 34 litres /m2</w:t>
            </w:r>
          </w:p>
        </w:tc>
        <w:tc>
          <w:tcPr>
            <w:tcW w:w="1701" w:type="dxa"/>
            <w:vAlign w:val="center"/>
          </w:tcPr>
          <w:p w:rsidR="00186865" w:rsidRPr="002F0057" w:rsidRDefault="00186865" w:rsidP="00302262">
            <w:pPr>
              <w:jc w:val="center"/>
              <w:rPr>
                <w:sz w:val="22"/>
                <w:szCs w:val="24"/>
              </w:rPr>
            </w:pPr>
            <w:r w:rsidRPr="002F0057">
              <w:rPr>
                <w:sz w:val="22"/>
                <w:szCs w:val="24"/>
              </w:rPr>
              <w:lastRenderedPageBreak/>
              <w:t>Sous-bassement</w:t>
            </w:r>
          </w:p>
        </w:tc>
      </w:tr>
      <w:tr w:rsidR="00186865" w:rsidRPr="002F0057" w:rsidTr="00302262">
        <w:tc>
          <w:tcPr>
            <w:tcW w:w="2127" w:type="dxa"/>
            <w:vAlign w:val="center"/>
          </w:tcPr>
          <w:p w:rsidR="00186865" w:rsidRPr="002F0057" w:rsidRDefault="00186865" w:rsidP="00302262">
            <w:pPr>
              <w:jc w:val="center"/>
              <w:rPr>
                <w:sz w:val="22"/>
                <w:szCs w:val="24"/>
              </w:rPr>
            </w:pPr>
            <w:r w:rsidRPr="002F0057">
              <w:rPr>
                <w:sz w:val="22"/>
                <w:szCs w:val="24"/>
              </w:rPr>
              <w:lastRenderedPageBreak/>
              <w:t>Aciers</w:t>
            </w:r>
          </w:p>
        </w:tc>
        <w:tc>
          <w:tcPr>
            <w:tcW w:w="5670" w:type="dxa"/>
            <w:vAlign w:val="center"/>
          </w:tcPr>
          <w:p w:rsidR="00186865" w:rsidRPr="002F0057" w:rsidRDefault="00186865" w:rsidP="00302262">
            <w:pPr>
              <w:numPr>
                <w:ilvl w:val="1"/>
                <w:numId w:val="39"/>
              </w:numPr>
              <w:ind w:left="317" w:hanging="196"/>
              <w:rPr>
                <w:sz w:val="22"/>
                <w:szCs w:val="24"/>
              </w:rPr>
            </w:pPr>
            <w:r w:rsidRPr="002F0057">
              <w:rPr>
                <w:sz w:val="22"/>
                <w:szCs w:val="24"/>
              </w:rPr>
              <w:t>Fondations : Semelles, amorces poteaux et longrines : 30 kg/m3 de béton ;</w:t>
            </w:r>
          </w:p>
          <w:p w:rsidR="00186865" w:rsidRPr="002F0057" w:rsidRDefault="00186865" w:rsidP="00302262">
            <w:pPr>
              <w:numPr>
                <w:ilvl w:val="1"/>
                <w:numId w:val="39"/>
              </w:numPr>
              <w:ind w:left="317" w:hanging="196"/>
              <w:rPr>
                <w:sz w:val="22"/>
                <w:szCs w:val="24"/>
              </w:rPr>
            </w:pPr>
            <w:r w:rsidRPr="002F0057">
              <w:rPr>
                <w:sz w:val="22"/>
                <w:szCs w:val="24"/>
              </w:rPr>
              <w:t>Elévation : Poteaux, poutres, appuis fenêtres, linteaux et chaînage haut : 65 kg/m3 de béton ;</w:t>
            </w:r>
          </w:p>
          <w:p w:rsidR="00186865" w:rsidRPr="002F0057" w:rsidRDefault="00186865" w:rsidP="00302262">
            <w:pPr>
              <w:numPr>
                <w:ilvl w:val="1"/>
                <w:numId w:val="39"/>
              </w:numPr>
              <w:ind w:left="317" w:hanging="196"/>
              <w:rPr>
                <w:sz w:val="22"/>
                <w:szCs w:val="24"/>
              </w:rPr>
            </w:pPr>
            <w:r w:rsidRPr="002F0057">
              <w:rPr>
                <w:sz w:val="22"/>
                <w:szCs w:val="24"/>
              </w:rPr>
              <w:t>Caniveaux : 25 Kg/m3 de béton.</w:t>
            </w:r>
          </w:p>
        </w:tc>
        <w:tc>
          <w:tcPr>
            <w:tcW w:w="1701" w:type="dxa"/>
            <w:vAlign w:val="center"/>
          </w:tcPr>
          <w:p w:rsidR="00186865" w:rsidRPr="002F0057" w:rsidRDefault="00186865" w:rsidP="00302262">
            <w:pPr>
              <w:jc w:val="center"/>
              <w:rPr>
                <w:sz w:val="22"/>
                <w:szCs w:val="24"/>
              </w:rPr>
            </w:pPr>
            <w:r w:rsidRPr="002F0057">
              <w:rPr>
                <w:sz w:val="22"/>
                <w:szCs w:val="24"/>
              </w:rPr>
              <w:t>Les ouvrages en béton armé</w:t>
            </w:r>
          </w:p>
        </w:tc>
      </w:tr>
      <w:tr w:rsidR="00186865" w:rsidRPr="002F0057" w:rsidTr="00302262">
        <w:tc>
          <w:tcPr>
            <w:tcW w:w="2127" w:type="dxa"/>
            <w:vAlign w:val="center"/>
          </w:tcPr>
          <w:p w:rsidR="00186865" w:rsidRPr="002F0057" w:rsidRDefault="00186865" w:rsidP="00302262">
            <w:pPr>
              <w:jc w:val="center"/>
              <w:rPr>
                <w:sz w:val="22"/>
                <w:szCs w:val="24"/>
              </w:rPr>
            </w:pPr>
            <w:r w:rsidRPr="002F0057">
              <w:rPr>
                <w:sz w:val="22"/>
                <w:szCs w:val="24"/>
              </w:rPr>
              <w:t>Peinture</w:t>
            </w:r>
          </w:p>
        </w:tc>
        <w:tc>
          <w:tcPr>
            <w:tcW w:w="5670" w:type="dxa"/>
            <w:vAlign w:val="center"/>
          </w:tcPr>
          <w:p w:rsidR="00186865" w:rsidRPr="002F0057" w:rsidRDefault="00186865" w:rsidP="00302262">
            <w:pPr>
              <w:numPr>
                <w:ilvl w:val="1"/>
                <w:numId w:val="39"/>
              </w:numPr>
              <w:spacing w:before="120" w:after="120"/>
              <w:ind w:left="317" w:hanging="196"/>
              <w:rPr>
                <w:sz w:val="22"/>
                <w:szCs w:val="24"/>
              </w:rPr>
            </w:pPr>
            <w:r w:rsidRPr="002F0057">
              <w:rPr>
                <w:sz w:val="22"/>
                <w:szCs w:val="24"/>
              </w:rPr>
              <w:t>PANTEX 800  pour murs intérieurs : 0,5 KG/M2</w:t>
            </w:r>
          </w:p>
          <w:p w:rsidR="00186865" w:rsidRPr="002F0057" w:rsidRDefault="00186865" w:rsidP="00302262">
            <w:pPr>
              <w:numPr>
                <w:ilvl w:val="1"/>
                <w:numId w:val="39"/>
              </w:numPr>
              <w:spacing w:before="120" w:after="120"/>
              <w:ind w:left="317" w:hanging="196"/>
              <w:rPr>
                <w:sz w:val="22"/>
                <w:szCs w:val="24"/>
              </w:rPr>
            </w:pPr>
            <w:r w:rsidRPr="002F0057">
              <w:rPr>
                <w:sz w:val="22"/>
                <w:szCs w:val="24"/>
              </w:rPr>
              <w:t>PANTEX 1300 pour murs extérieurs : 0,5 kg/m2 ;</w:t>
            </w:r>
          </w:p>
          <w:p w:rsidR="00186865" w:rsidRPr="002F0057" w:rsidRDefault="00186865" w:rsidP="00302262">
            <w:pPr>
              <w:numPr>
                <w:ilvl w:val="1"/>
                <w:numId w:val="39"/>
              </w:numPr>
              <w:spacing w:before="120" w:after="120"/>
              <w:ind w:left="317" w:hanging="196"/>
              <w:rPr>
                <w:sz w:val="22"/>
                <w:szCs w:val="24"/>
              </w:rPr>
            </w:pPr>
            <w:r w:rsidRPr="002F0057">
              <w:rPr>
                <w:sz w:val="22"/>
                <w:szCs w:val="24"/>
              </w:rPr>
              <w:t>Peinture à huile type E-mail : 0,3 Kg/M2.</w:t>
            </w:r>
          </w:p>
        </w:tc>
        <w:tc>
          <w:tcPr>
            <w:tcW w:w="1701" w:type="dxa"/>
            <w:vAlign w:val="center"/>
          </w:tcPr>
          <w:p w:rsidR="00186865" w:rsidRPr="002F0057" w:rsidRDefault="00186865" w:rsidP="00302262">
            <w:pPr>
              <w:jc w:val="center"/>
              <w:rPr>
                <w:sz w:val="22"/>
                <w:szCs w:val="24"/>
              </w:rPr>
            </w:pPr>
          </w:p>
        </w:tc>
      </w:tr>
    </w:tbl>
    <w:p w:rsidR="00186865" w:rsidRPr="002F0057" w:rsidRDefault="00186865" w:rsidP="00186865">
      <w:pPr>
        <w:jc w:val="both"/>
        <w:rPr>
          <w:sz w:val="24"/>
          <w:szCs w:val="24"/>
        </w:rPr>
      </w:pPr>
    </w:p>
    <w:p w:rsidR="00186865" w:rsidRPr="002F0057" w:rsidRDefault="00186865" w:rsidP="00186865">
      <w:pPr>
        <w:numPr>
          <w:ilvl w:val="0"/>
          <w:numId w:val="7"/>
        </w:numPr>
        <w:rPr>
          <w:b/>
          <w:i/>
          <w:sz w:val="24"/>
          <w:szCs w:val="24"/>
        </w:rPr>
      </w:pPr>
      <w:r w:rsidRPr="002F0057">
        <w:rPr>
          <w:b/>
          <w:i/>
          <w:sz w:val="24"/>
          <w:szCs w:val="24"/>
        </w:rPr>
        <w:t>Cure des bétons</w:t>
      </w:r>
    </w:p>
    <w:p w:rsidR="00186865" w:rsidRPr="002F0057" w:rsidRDefault="00186865" w:rsidP="00186865">
      <w:pPr>
        <w:spacing w:before="120"/>
        <w:jc w:val="both"/>
        <w:rPr>
          <w:sz w:val="24"/>
          <w:szCs w:val="24"/>
        </w:rPr>
      </w:pPr>
      <w:r w:rsidRPr="002F0057">
        <w:rPr>
          <w:sz w:val="24"/>
          <w:szCs w:val="24"/>
        </w:rPr>
        <w:t xml:space="preserve">La cure des bétons est assurée par tout moyen permettant d’éviter une évaporation prématurée de l’eau contenue dans le béton notamment au début de la prise, ce qui </w:t>
      </w:r>
      <w:proofErr w:type="spellStart"/>
      <w:r w:rsidRPr="002F0057">
        <w:rPr>
          <w:sz w:val="24"/>
          <w:szCs w:val="24"/>
        </w:rPr>
        <w:t>à</w:t>
      </w:r>
      <w:proofErr w:type="spellEnd"/>
      <w:r w:rsidRPr="002F0057">
        <w:rPr>
          <w:sz w:val="24"/>
          <w:szCs w:val="24"/>
        </w:rPr>
        <w:t xml:space="preserve"> pour effet de réduire la résistance du béton. A cet effet, l’utilisation de tous moyens permettant d’éviter une évaporation rapide est préconisée (protection par film </w:t>
      </w:r>
      <w:proofErr w:type="spellStart"/>
      <w:r w:rsidRPr="002F0057">
        <w:rPr>
          <w:sz w:val="24"/>
          <w:szCs w:val="24"/>
        </w:rPr>
        <w:t>polyanne</w:t>
      </w:r>
      <w:proofErr w:type="spellEnd"/>
      <w:r w:rsidRPr="002F0057">
        <w:rPr>
          <w:sz w:val="24"/>
          <w:szCs w:val="24"/>
        </w:rPr>
        <w:t>, etc.) L'arrosage intermittent des surfaces exposées au soleil est interdit.</w:t>
      </w:r>
    </w:p>
    <w:p w:rsidR="00186865" w:rsidRPr="002F0057" w:rsidRDefault="00186865" w:rsidP="00186865">
      <w:pPr>
        <w:spacing w:before="120"/>
        <w:jc w:val="both"/>
        <w:rPr>
          <w:sz w:val="24"/>
          <w:szCs w:val="24"/>
        </w:rPr>
      </w:pPr>
      <w:r w:rsidRPr="002F0057">
        <w:rPr>
          <w:sz w:val="24"/>
          <w:szCs w:val="24"/>
        </w:rPr>
        <w:t xml:space="preserve">L’utilisation de produits de cure est soumise à l’agrément de l’Ingénieur de la Lettre-Commande. </w:t>
      </w:r>
    </w:p>
    <w:p w:rsidR="00186865" w:rsidRPr="002F0057" w:rsidRDefault="00186865" w:rsidP="00186865">
      <w:pPr>
        <w:numPr>
          <w:ilvl w:val="0"/>
          <w:numId w:val="7"/>
        </w:numPr>
        <w:spacing w:before="120"/>
        <w:rPr>
          <w:b/>
          <w:i/>
          <w:sz w:val="24"/>
          <w:szCs w:val="24"/>
        </w:rPr>
      </w:pPr>
      <w:r w:rsidRPr="002F0057">
        <w:rPr>
          <w:b/>
          <w:i/>
          <w:sz w:val="24"/>
          <w:szCs w:val="24"/>
        </w:rPr>
        <w:t>Décoffrage</w:t>
      </w:r>
    </w:p>
    <w:p w:rsidR="00186865" w:rsidRPr="002F0057" w:rsidRDefault="00186865" w:rsidP="00186865">
      <w:pPr>
        <w:jc w:val="both"/>
        <w:rPr>
          <w:sz w:val="24"/>
          <w:szCs w:val="24"/>
        </w:rPr>
      </w:pPr>
      <w:r w:rsidRPr="002F0057">
        <w:rPr>
          <w:sz w:val="24"/>
          <w:szCs w:val="24"/>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rsidR="00186865" w:rsidRPr="002F0057" w:rsidRDefault="00186865" w:rsidP="00186865">
      <w:pPr>
        <w:numPr>
          <w:ilvl w:val="0"/>
          <w:numId w:val="7"/>
        </w:numPr>
        <w:spacing w:before="120"/>
        <w:rPr>
          <w:b/>
          <w:i/>
          <w:sz w:val="24"/>
          <w:szCs w:val="24"/>
        </w:rPr>
      </w:pPr>
      <w:r w:rsidRPr="002F0057">
        <w:rPr>
          <w:b/>
          <w:i/>
          <w:sz w:val="24"/>
          <w:szCs w:val="24"/>
        </w:rPr>
        <w:t>Traitement des bétons après décoffrage</w:t>
      </w:r>
    </w:p>
    <w:p w:rsidR="00186865" w:rsidRPr="002F0057" w:rsidRDefault="00186865" w:rsidP="00186865">
      <w:pPr>
        <w:jc w:val="both"/>
        <w:rPr>
          <w:sz w:val="24"/>
          <w:szCs w:val="24"/>
        </w:rPr>
      </w:pPr>
      <w:r w:rsidRPr="002F0057">
        <w:rPr>
          <w:sz w:val="24"/>
          <w:szCs w:val="24"/>
        </w:rPr>
        <w:t>Dans le cas où les bétons qui doivent rester brut de décoffrage sont tachés, ils peuvent être soumis à un traitement avec les produits suivants :</w:t>
      </w:r>
    </w:p>
    <w:p w:rsidR="00186865" w:rsidRPr="002F0057" w:rsidRDefault="00186865" w:rsidP="00186865">
      <w:pPr>
        <w:numPr>
          <w:ilvl w:val="0"/>
          <w:numId w:val="17"/>
        </w:numPr>
        <w:tabs>
          <w:tab w:val="clear" w:pos="907"/>
          <w:tab w:val="right" w:pos="0"/>
          <w:tab w:val="left" w:pos="567"/>
        </w:tabs>
        <w:spacing w:before="40"/>
        <w:ind w:left="567" w:hanging="227"/>
        <w:jc w:val="both"/>
        <w:rPr>
          <w:sz w:val="24"/>
          <w:szCs w:val="24"/>
        </w:rPr>
      </w:pPr>
      <w:r w:rsidRPr="002F0057">
        <w:rPr>
          <w:sz w:val="24"/>
          <w:szCs w:val="24"/>
        </w:rPr>
        <w:t>Taches d'huile :</w:t>
      </w:r>
      <w:r w:rsidRPr="002F0057">
        <w:rPr>
          <w:sz w:val="24"/>
          <w:szCs w:val="24"/>
        </w:rPr>
        <w:tab/>
      </w:r>
      <w:r w:rsidRPr="002F0057">
        <w:rPr>
          <w:sz w:val="24"/>
          <w:szCs w:val="24"/>
        </w:rPr>
        <w:tab/>
        <w:t xml:space="preserve">solution de savon - poudre abrasive en poids de chlorure d'ammonium </w:t>
      </w:r>
    </w:p>
    <w:p w:rsidR="00186865" w:rsidRPr="002F0057" w:rsidRDefault="00186865" w:rsidP="00186865">
      <w:pPr>
        <w:numPr>
          <w:ilvl w:val="0"/>
          <w:numId w:val="17"/>
        </w:numPr>
        <w:tabs>
          <w:tab w:val="clear" w:pos="907"/>
          <w:tab w:val="right" w:pos="0"/>
          <w:tab w:val="left" w:pos="567"/>
        </w:tabs>
        <w:spacing w:before="40"/>
        <w:ind w:left="567" w:hanging="227"/>
        <w:jc w:val="both"/>
        <w:rPr>
          <w:sz w:val="24"/>
          <w:szCs w:val="24"/>
        </w:rPr>
      </w:pPr>
      <w:r w:rsidRPr="002F0057">
        <w:rPr>
          <w:sz w:val="24"/>
          <w:szCs w:val="24"/>
        </w:rPr>
        <w:t>Tache de graisse :</w:t>
      </w:r>
      <w:r w:rsidRPr="002F0057">
        <w:rPr>
          <w:sz w:val="24"/>
          <w:szCs w:val="24"/>
        </w:rPr>
        <w:tab/>
        <w:t>Solution de savon ou phosphate trisomique</w:t>
      </w:r>
    </w:p>
    <w:p w:rsidR="00186865" w:rsidRPr="002F0057" w:rsidRDefault="00186865" w:rsidP="00186865">
      <w:pPr>
        <w:numPr>
          <w:ilvl w:val="0"/>
          <w:numId w:val="17"/>
        </w:numPr>
        <w:tabs>
          <w:tab w:val="clear" w:pos="907"/>
          <w:tab w:val="right" w:pos="0"/>
          <w:tab w:val="left" w:pos="567"/>
        </w:tabs>
        <w:spacing w:before="40"/>
        <w:ind w:left="567" w:hanging="227"/>
        <w:jc w:val="both"/>
        <w:rPr>
          <w:sz w:val="24"/>
          <w:szCs w:val="24"/>
        </w:rPr>
      </w:pPr>
      <w:r w:rsidRPr="002F0057">
        <w:rPr>
          <w:sz w:val="24"/>
          <w:szCs w:val="24"/>
        </w:rPr>
        <w:t>Tache de peinture :</w:t>
      </w:r>
      <w:r w:rsidRPr="002F0057">
        <w:rPr>
          <w:sz w:val="24"/>
          <w:szCs w:val="24"/>
        </w:rPr>
        <w:tab/>
        <w:t>Bichlorure de méthylène</w:t>
      </w:r>
    </w:p>
    <w:p w:rsidR="00186865" w:rsidRPr="002F0057" w:rsidRDefault="00186865" w:rsidP="00186865">
      <w:pPr>
        <w:numPr>
          <w:ilvl w:val="0"/>
          <w:numId w:val="17"/>
        </w:numPr>
        <w:tabs>
          <w:tab w:val="clear" w:pos="907"/>
          <w:tab w:val="right" w:pos="0"/>
          <w:tab w:val="left" w:pos="567"/>
        </w:tabs>
        <w:spacing w:before="40"/>
        <w:ind w:left="567" w:hanging="227"/>
        <w:jc w:val="both"/>
        <w:rPr>
          <w:sz w:val="24"/>
          <w:szCs w:val="24"/>
        </w:rPr>
      </w:pPr>
      <w:r w:rsidRPr="002F0057">
        <w:rPr>
          <w:sz w:val="24"/>
          <w:szCs w:val="24"/>
        </w:rPr>
        <w:t>Tache d'encre :</w:t>
      </w:r>
      <w:r w:rsidRPr="002F0057">
        <w:rPr>
          <w:sz w:val="24"/>
          <w:szCs w:val="24"/>
        </w:rPr>
        <w:tab/>
      </w:r>
      <w:r w:rsidRPr="002F0057">
        <w:rPr>
          <w:sz w:val="24"/>
          <w:szCs w:val="24"/>
        </w:rPr>
        <w:tab/>
        <w:t>solution d'hydro chlorure de sodium.</w:t>
      </w:r>
    </w:p>
    <w:p w:rsidR="00186865" w:rsidRPr="002F0057" w:rsidRDefault="00186865" w:rsidP="00186865">
      <w:pPr>
        <w:spacing w:before="120"/>
        <w:rPr>
          <w:i/>
          <w:sz w:val="24"/>
          <w:szCs w:val="24"/>
        </w:rPr>
      </w:pPr>
      <w:r w:rsidRPr="002F0057">
        <w:rPr>
          <w:b/>
          <w:i/>
          <w:sz w:val="24"/>
          <w:szCs w:val="24"/>
          <w:u w:val="single"/>
        </w:rPr>
        <w:t>Remarque </w:t>
      </w:r>
      <w:r w:rsidRPr="002F0057">
        <w:rPr>
          <w:b/>
          <w:i/>
          <w:sz w:val="24"/>
          <w:szCs w:val="24"/>
        </w:rPr>
        <w:t>:</w:t>
      </w:r>
      <w:r w:rsidRPr="002F0057">
        <w:rPr>
          <w:i/>
          <w:sz w:val="24"/>
          <w:szCs w:val="24"/>
        </w:rPr>
        <w:t xml:space="preserve"> Il est strictement interdit de faire des saignées dans les ouvrages en béton armé sans l’accord de l'Ingénieur de la Lettre-Commande.</w:t>
      </w:r>
    </w:p>
    <w:p w:rsidR="00186865" w:rsidRPr="002F0057" w:rsidRDefault="00186865" w:rsidP="00186865">
      <w:pPr>
        <w:numPr>
          <w:ilvl w:val="1"/>
          <w:numId w:val="28"/>
        </w:numPr>
        <w:spacing w:before="240"/>
        <w:ind w:hanging="792"/>
        <w:rPr>
          <w:noProof/>
          <w:sz w:val="24"/>
          <w:szCs w:val="24"/>
        </w:rPr>
      </w:pPr>
      <w:r w:rsidRPr="002F0057">
        <w:rPr>
          <w:noProof/>
          <w:sz w:val="24"/>
          <w:szCs w:val="24"/>
        </w:rPr>
        <w:t>Mise en œuvre des dallages</w:t>
      </w:r>
    </w:p>
    <w:p w:rsidR="00186865" w:rsidRPr="002F0057" w:rsidRDefault="00186865" w:rsidP="00186865">
      <w:pPr>
        <w:numPr>
          <w:ilvl w:val="0"/>
          <w:numId w:val="7"/>
        </w:numPr>
        <w:spacing w:before="120"/>
        <w:rPr>
          <w:b/>
          <w:i/>
          <w:sz w:val="24"/>
          <w:szCs w:val="24"/>
        </w:rPr>
      </w:pPr>
      <w:r w:rsidRPr="002F0057">
        <w:rPr>
          <w:b/>
          <w:i/>
          <w:sz w:val="24"/>
          <w:szCs w:val="24"/>
        </w:rPr>
        <w:t>Isolation anticapillaire</w:t>
      </w:r>
    </w:p>
    <w:p w:rsidR="00186865" w:rsidRPr="002F0057" w:rsidRDefault="00186865" w:rsidP="00186865">
      <w:pPr>
        <w:jc w:val="both"/>
        <w:rPr>
          <w:sz w:val="24"/>
          <w:szCs w:val="24"/>
        </w:rPr>
      </w:pPr>
      <w:r w:rsidRPr="002F0057">
        <w:rPr>
          <w:sz w:val="24"/>
          <w:szCs w:val="24"/>
        </w:rPr>
        <w:t>Les dallages reposent sur un film polyéthylène de 0,2 mm d’épaisseur avec un large recouvrement (environ 25 cm) qui constitue une protection pour l’étanchéité. Il est prévu une couche de sable de 5 cm entre le film et le remblai compacté.</w:t>
      </w:r>
    </w:p>
    <w:p w:rsidR="00186865" w:rsidRPr="002F0057" w:rsidRDefault="00186865" w:rsidP="00186865">
      <w:pPr>
        <w:numPr>
          <w:ilvl w:val="0"/>
          <w:numId w:val="7"/>
        </w:numPr>
        <w:spacing w:before="120"/>
        <w:rPr>
          <w:b/>
          <w:i/>
          <w:sz w:val="24"/>
          <w:szCs w:val="24"/>
        </w:rPr>
      </w:pPr>
      <w:r w:rsidRPr="002F0057">
        <w:rPr>
          <w:b/>
          <w:i/>
          <w:sz w:val="24"/>
          <w:szCs w:val="24"/>
        </w:rPr>
        <w:t>Hérisson et béton pour dallage</w:t>
      </w:r>
    </w:p>
    <w:p w:rsidR="00186865" w:rsidRPr="002F0057" w:rsidRDefault="00186865" w:rsidP="00186865">
      <w:pPr>
        <w:jc w:val="both"/>
        <w:rPr>
          <w:sz w:val="24"/>
          <w:szCs w:val="24"/>
        </w:rPr>
      </w:pPr>
      <w:r w:rsidRPr="002F0057">
        <w:rPr>
          <w:sz w:val="24"/>
          <w:szCs w:val="24"/>
        </w:rPr>
        <w:t>Les dallages en béton et coulés sur une épaisseur de 10 cm d’épaisseur sur un hérisson de gravier latéritique ou de tout-venant de concassage parfaitement compacté de 20 cm d’épaisseur. Les dallages ne sont exécutés qu’après la pose des canalisations enterrées.</w:t>
      </w:r>
    </w:p>
    <w:p w:rsidR="00186865" w:rsidRPr="00E22BE2" w:rsidRDefault="00186865" w:rsidP="00186865">
      <w:pPr>
        <w:numPr>
          <w:ilvl w:val="1"/>
          <w:numId w:val="28"/>
        </w:numPr>
        <w:spacing w:before="120"/>
        <w:ind w:hanging="792"/>
        <w:rPr>
          <w:b/>
          <w:noProof/>
          <w:sz w:val="24"/>
          <w:szCs w:val="24"/>
        </w:rPr>
      </w:pPr>
      <w:r w:rsidRPr="00E22BE2">
        <w:rPr>
          <w:b/>
          <w:noProof/>
          <w:sz w:val="24"/>
          <w:szCs w:val="24"/>
        </w:rPr>
        <w:t>Mise en œuvre des maçonneries</w:t>
      </w:r>
    </w:p>
    <w:p w:rsidR="00186865" w:rsidRPr="002F0057" w:rsidRDefault="00186865" w:rsidP="00186865">
      <w:pPr>
        <w:jc w:val="both"/>
        <w:rPr>
          <w:sz w:val="24"/>
          <w:szCs w:val="24"/>
        </w:rPr>
      </w:pPr>
      <w:r w:rsidRPr="002F0057">
        <w:rPr>
          <w:sz w:val="24"/>
          <w:szCs w:val="24"/>
        </w:rPr>
        <w:t xml:space="preserve">Tous les murs et cloisons sont montés en blocs creux d’aggloméré de ciment (parpaings) suivant les indications contenues dans les plans. </w:t>
      </w:r>
    </w:p>
    <w:p w:rsidR="00186865" w:rsidRPr="002F0057" w:rsidRDefault="00186865" w:rsidP="00186865">
      <w:pPr>
        <w:jc w:val="both"/>
        <w:rPr>
          <w:sz w:val="24"/>
          <w:szCs w:val="24"/>
        </w:rPr>
      </w:pPr>
      <w:r w:rsidRPr="002F0057">
        <w:rPr>
          <w:sz w:val="24"/>
          <w:szCs w:val="24"/>
        </w:rPr>
        <w:lastRenderedPageBreak/>
        <w:t xml:space="preserve">Les maçonneries sont montées en lits horizontaux à joints croisés : Les blocs sont empilés les uns sur les autres par rangs successifs jointés entre eux avec une couche de ciment de 1,5 cm d’épaisseur dosé à </w:t>
      </w:r>
      <w:smartTag w:uri="urn:schemas-microsoft-com:office:smarttags" w:element="metricconverter">
        <w:smartTagPr>
          <w:attr w:name="ProductID" w:val="300 Kg"/>
        </w:smartTagPr>
        <w:r w:rsidRPr="002F0057">
          <w:rPr>
            <w:sz w:val="24"/>
            <w:szCs w:val="24"/>
          </w:rPr>
          <w:t>300 Kg</w:t>
        </w:r>
      </w:smartTag>
      <w:r w:rsidRPr="002F0057">
        <w:rPr>
          <w:sz w:val="24"/>
          <w:szCs w:val="24"/>
        </w:rPr>
        <w:t xml:space="preserve"> de ciment par mètre cube de sable. Les murs sont montés de manière uniforme, d'équerre avec une surface plane. Ils sont rejointoyés avant l’exécution des enduits.</w:t>
      </w:r>
    </w:p>
    <w:p w:rsidR="00186865" w:rsidRPr="00E22BE2" w:rsidRDefault="00186865" w:rsidP="00186865">
      <w:pPr>
        <w:numPr>
          <w:ilvl w:val="1"/>
          <w:numId w:val="28"/>
        </w:numPr>
        <w:ind w:hanging="792"/>
        <w:rPr>
          <w:b/>
          <w:noProof/>
          <w:sz w:val="24"/>
          <w:szCs w:val="24"/>
        </w:rPr>
      </w:pPr>
      <w:r w:rsidRPr="00E22BE2">
        <w:rPr>
          <w:b/>
          <w:noProof/>
          <w:sz w:val="24"/>
          <w:szCs w:val="24"/>
        </w:rPr>
        <w:t>Mise en œuvre des enduits</w:t>
      </w:r>
    </w:p>
    <w:p w:rsidR="00186865" w:rsidRPr="002F0057" w:rsidRDefault="00186865" w:rsidP="00186865">
      <w:pPr>
        <w:jc w:val="both"/>
        <w:rPr>
          <w:sz w:val="24"/>
          <w:szCs w:val="24"/>
        </w:rPr>
      </w:pPr>
      <w:r w:rsidRPr="002F0057">
        <w:rPr>
          <w:sz w:val="24"/>
          <w:szCs w:val="24"/>
        </w:rPr>
        <w:t xml:space="preserve">Tous les ouvrages (murs, cloisons, plafonds) en maçonnerie de blocs creux d’aggloméré de ciment, en hourdis ou en dalles pleines reçoivent un enduit au mortier de ciment dosé à 350 Kg de ciment par mètre cube de sable, sauf indications contraires du cahier des prescriptions spéciales ou des plans. L’épaisseur minimum des enduits est de </w:t>
      </w:r>
      <w:smartTag w:uri="urn:schemas-microsoft-com:office:smarttags" w:element="metricconverter">
        <w:smartTagPr>
          <w:attr w:name="ProductID" w:val="1,5 cm"/>
        </w:smartTagPr>
        <w:r w:rsidRPr="002F0057">
          <w:rPr>
            <w:sz w:val="24"/>
            <w:szCs w:val="24"/>
          </w:rPr>
          <w:t>1,5 cm</w:t>
        </w:r>
      </w:smartTag>
      <w:r w:rsidRPr="002F0057">
        <w:rPr>
          <w:sz w:val="24"/>
          <w:szCs w:val="24"/>
        </w:rPr>
        <w:t xml:space="preserve"> pour toutes les surfaces. Les surfaces maçonnées qui doivent recevoir les enduits, sont préalablement réceptionnées par l’Ingénieur de la Lettre-Commande ; elles sont saines, débarrassées des bavures de mortier et dépoussiérées. </w:t>
      </w:r>
    </w:p>
    <w:p w:rsidR="00186865" w:rsidRPr="002F0057" w:rsidRDefault="00186865" w:rsidP="00186865">
      <w:pPr>
        <w:jc w:val="both"/>
        <w:rPr>
          <w:sz w:val="24"/>
          <w:szCs w:val="24"/>
        </w:rPr>
      </w:pPr>
      <w:r w:rsidRPr="002F0057">
        <w:rPr>
          <w:sz w:val="24"/>
          <w:szCs w:val="24"/>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rsidR="00186865" w:rsidRPr="002F0057" w:rsidRDefault="00186865" w:rsidP="00186865">
      <w:pPr>
        <w:jc w:val="both"/>
        <w:rPr>
          <w:sz w:val="24"/>
          <w:szCs w:val="24"/>
        </w:rPr>
      </w:pPr>
      <w:r w:rsidRPr="002F0057">
        <w:rPr>
          <w:sz w:val="24"/>
          <w:szCs w:val="24"/>
        </w:rPr>
        <w:t>La couche de finition est réalisée autant que possible, après la pose des boîtes électriques et des menuiseries.</w:t>
      </w:r>
    </w:p>
    <w:p w:rsidR="00186865" w:rsidRPr="002F0057" w:rsidRDefault="00186865" w:rsidP="00186865">
      <w:pPr>
        <w:numPr>
          <w:ilvl w:val="0"/>
          <w:numId w:val="25"/>
        </w:numPr>
        <w:ind w:left="567" w:hanging="567"/>
        <w:jc w:val="both"/>
        <w:rPr>
          <w:rFonts w:eastAsia="Batang"/>
          <w:b/>
          <w:sz w:val="24"/>
          <w:szCs w:val="24"/>
        </w:rPr>
      </w:pPr>
      <w:r w:rsidRPr="002F0057">
        <w:rPr>
          <w:rFonts w:eastAsia="Batang"/>
          <w:b/>
          <w:sz w:val="24"/>
          <w:szCs w:val="24"/>
        </w:rPr>
        <w:t xml:space="preserve">TRAVAUX DE TOITURE </w:t>
      </w:r>
    </w:p>
    <w:p w:rsidR="00186865" w:rsidRPr="00E22BE2" w:rsidRDefault="00186865" w:rsidP="00186865">
      <w:pPr>
        <w:numPr>
          <w:ilvl w:val="1"/>
          <w:numId w:val="29"/>
        </w:numPr>
        <w:ind w:left="794" w:hanging="794"/>
        <w:rPr>
          <w:b/>
          <w:noProof/>
          <w:sz w:val="24"/>
          <w:szCs w:val="24"/>
        </w:rPr>
      </w:pPr>
      <w:r w:rsidRPr="00E22BE2">
        <w:rPr>
          <w:b/>
          <w:noProof/>
          <w:sz w:val="24"/>
          <w:szCs w:val="24"/>
        </w:rPr>
        <w:t>Caractéristiques des essences de bois</w:t>
      </w:r>
    </w:p>
    <w:p w:rsidR="00186865" w:rsidRPr="002F0057" w:rsidRDefault="00186865" w:rsidP="00186865">
      <w:pPr>
        <w:jc w:val="both"/>
        <w:rPr>
          <w:sz w:val="24"/>
          <w:szCs w:val="24"/>
        </w:rPr>
      </w:pPr>
      <w:r w:rsidRPr="002F0057">
        <w:rPr>
          <w:sz w:val="24"/>
          <w:szCs w:val="24"/>
        </w:rPr>
        <w:t xml:space="preserve">Les essences sélectionnées sont des bois du pays choisis dans les essences suivantes : </w:t>
      </w:r>
      <w:proofErr w:type="spellStart"/>
      <w:r w:rsidRPr="002F0057">
        <w:rPr>
          <w:sz w:val="24"/>
          <w:szCs w:val="24"/>
        </w:rPr>
        <w:t>Azobé</w:t>
      </w:r>
      <w:proofErr w:type="spellEnd"/>
      <w:r w:rsidRPr="002F0057">
        <w:rPr>
          <w:sz w:val="24"/>
          <w:szCs w:val="24"/>
        </w:rPr>
        <w:t xml:space="preserve">, </w:t>
      </w:r>
      <w:proofErr w:type="spellStart"/>
      <w:r w:rsidRPr="002F0057">
        <w:rPr>
          <w:sz w:val="24"/>
          <w:szCs w:val="24"/>
        </w:rPr>
        <w:t>Bilinga</w:t>
      </w:r>
      <w:proofErr w:type="spellEnd"/>
      <w:r w:rsidRPr="002F0057">
        <w:rPr>
          <w:sz w:val="24"/>
          <w:szCs w:val="24"/>
        </w:rPr>
        <w:t xml:space="preserve">, </w:t>
      </w:r>
      <w:proofErr w:type="spellStart"/>
      <w:r w:rsidRPr="002F0057">
        <w:rPr>
          <w:sz w:val="24"/>
          <w:szCs w:val="24"/>
        </w:rPr>
        <w:t>Doussié</w:t>
      </w:r>
      <w:proofErr w:type="spellEnd"/>
      <w:r w:rsidRPr="002F0057">
        <w:rPr>
          <w:sz w:val="24"/>
          <w:szCs w:val="24"/>
        </w:rPr>
        <w:t xml:space="preserve">, </w:t>
      </w:r>
      <w:proofErr w:type="spellStart"/>
      <w:r w:rsidRPr="002F0057">
        <w:rPr>
          <w:sz w:val="24"/>
          <w:szCs w:val="24"/>
        </w:rPr>
        <w:t>Moabi</w:t>
      </w:r>
      <w:proofErr w:type="spellEnd"/>
      <w:r w:rsidRPr="002F0057">
        <w:rPr>
          <w:sz w:val="24"/>
          <w:szCs w:val="24"/>
        </w:rPr>
        <w:t xml:space="preserve">, </w:t>
      </w:r>
      <w:proofErr w:type="spellStart"/>
      <w:r w:rsidRPr="002F0057">
        <w:rPr>
          <w:sz w:val="24"/>
          <w:szCs w:val="24"/>
        </w:rPr>
        <w:t>Padouk</w:t>
      </w:r>
      <w:proofErr w:type="spellEnd"/>
      <w:r w:rsidRPr="002F0057">
        <w:rPr>
          <w:sz w:val="24"/>
          <w:szCs w:val="24"/>
        </w:rPr>
        <w:t xml:space="preserve"> ou similaire pour les éléments de ferme. Acajou, Iroko, </w:t>
      </w:r>
      <w:proofErr w:type="spellStart"/>
      <w:r w:rsidRPr="002F0057">
        <w:rPr>
          <w:sz w:val="24"/>
          <w:szCs w:val="24"/>
        </w:rPr>
        <w:t>Movingui</w:t>
      </w:r>
      <w:proofErr w:type="spellEnd"/>
      <w:r w:rsidRPr="002F0057">
        <w:rPr>
          <w:sz w:val="24"/>
          <w:szCs w:val="24"/>
        </w:rPr>
        <w:t xml:space="preserve">, </w:t>
      </w:r>
      <w:proofErr w:type="spellStart"/>
      <w:r w:rsidRPr="002F0057">
        <w:rPr>
          <w:sz w:val="24"/>
          <w:szCs w:val="24"/>
        </w:rPr>
        <w:t>Sapelli</w:t>
      </w:r>
      <w:proofErr w:type="spellEnd"/>
      <w:r w:rsidRPr="002F0057">
        <w:rPr>
          <w:sz w:val="24"/>
          <w:szCs w:val="24"/>
        </w:rPr>
        <w:t xml:space="preserve"> pour les pannes. Les éléments de charpente en bois blanc ne sont autorisés que sur spécifications du Devis Technique Particulier (type </w:t>
      </w:r>
      <w:proofErr w:type="spellStart"/>
      <w:r w:rsidRPr="002F0057">
        <w:rPr>
          <w:sz w:val="24"/>
          <w:szCs w:val="24"/>
        </w:rPr>
        <w:t>Ayous</w:t>
      </w:r>
      <w:proofErr w:type="spellEnd"/>
      <w:r w:rsidRPr="002F0057">
        <w:rPr>
          <w:sz w:val="24"/>
          <w:szCs w:val="24"/>
        </w:rPr>
        <w:t xml:space="preserve"> ou </w:t>
      </w:r>
      <w:proofErr w:type="spellStart"/>
      <w:r w:rsidRPr="002F0057">
        <w:rPr>
          <w:sz w:val="24"/>
          <w:szCs w:val="24"/>
        </w:rPr>
        <w:t>Frake</w:t>
      </w:r>
      <w:proofErr w:type="spellEnd"/>
      <w:r w:rsidRPr="002F0057">
        <w:rPr>
          <w:sz w:val="24"/>
          <w:szCs w:val="24"/>
        </w:rPr>
        <w:t>)</w:t>
      </w:r>
    </w:p>
    <w:p w:rsidR="00186865" w:rsidRPr="002F0057" w:rsidRDefault="00186865" w:rsidP="00186865">
      <w:pPr>
        <w:jc w:val="both"/>
        <w:rPr>
          <w:sz w:val="24"/>
          <w:szCs w:val="24"/>
        </w:rPr>
      </w:pPr>
      <w:r w:rsidRPr="002F0057">
        <w:rPr>
          <w:sz w:val="24"/>
          <w:szCs w:val="24"/>
        </w:rPr>
        <w:t>Les caractéristiques techniques, physiques et chimiques sont les suivantes :</w:t>
      </w:r>
    </w:p>
    <w:p w:rsidR="00186865" w:rsidRPr="002F0057" w:rsidRDefault="00186865" w:rsidP="00186865">
      <w:pPr>
        <w:numPr>
          <w:ilvl w:val="0"/>
          <w:numId w:val="38"/>
        </w:numPr>
        <w:tabs>
          <w:tab w:val="clear" w:pos="851"/>
          <w:tab w:val="left" w:pos="567"/>
        </w:tabs>
        <w:ind w:left="567" w:hanging="227"/>
        <w:jc w:val="both"/>
        <w:rPr>
          <w:sz w:val="24"/>
          <w:szCs w:val="24"/>
        </w:rPr>
      </w:pPr>
      <w:r w:rsidRPr="002F0057">
        <w:rPr>
          <w:sz w:val="24"/>
          <w:szCs w:val="24"/>
        </w:rPr>
        <w:t>Elles sont conformes aux normes NF B51.001 et NF B51.002.</w:t>
      </w:r>
    </w:p>
    <w:p w:rsidR="00186865" w:rsidRPr="002F0057" w:rsidRDefault="00186865" w:rsidP="00186865">
      <w:pPr>
        <w:numPr>
          <w:ilvl w:val="0"/>
          <w:numId w:val="38"/>
        </w:numPr>
        <w:tabs>
          <w:tab w:val="clear" w:pos="851"/>
          <w:tab w:val="left" w:pos="567"/>
        </w:tabs>
        <w:ind w:left="567" w:hanging="227"/>
        <w:jc w:val="both"/>
        <w:rPr>
          <w:sz w:val="24"/>
          <w:szCs w:val="24"/>
        </w:rPr>
      </w:pPr>
      <w:r w:rsidRPr="002F0057">
        <w:rPr>
          <w:sz w:val="24"/>
          <w:szCs w:val="24"/>
        </w:rPr>
        <w:t>Les bois doivent être utilisés à l’état de bois "sec à l'air", soit un degré d’humidité de 15 à 17%.</w:t>
      </w:r>
    </w:p>
    <w:p w:rsidR="00186865" w:rsidRPr="002F0057" w:rsidRDefault="00186865" w:rsidP="00186865">
      <w:pPr>
        <w:numPr>
          <w:ilvl w:val="0"/>
          <w:numId w:val="38"/>
        </w:numPr>
        <w:tabs>
          <w:tab w:val="clear" w:pos="851"/>
          <w:tab w:val="left" w:pos="567"/>
        </w:tabs>
        <w:ind w:left="567" w:hanging="227"/>
        <w:jc w:val="both"/>
        <w:rPr>
          <w:sz w:val="24"/>
          <w:szCs w:val="24"/>
        </w:rPr>
      </w:pPr>
      <w:r w:rsidRPr="002F0057">
        <w:rPr>
          <w:sz w:val="24"/>
          <w:szCs w:val="24"/>
        </w:rPr>
        <w:t>Tout le bois à utiliser pour l’exécution des charpentes doit être de très bonne qualité : droits de fil, sans gerçures ni aubier, parfaitement dressé, sans trace de sciage ni flash. Il doit être exempt de toute trace de pourriture, d'échauffement ou de nœuds vicieux. Les nœuds non vicieux pourront être tolérés en nombre limité (un par mètre maximum).</w:t>
      </w:r>
    </w:p>
    <w:p w:rsidR="00186865" w:rsidRPr="00E22BE2" w:rsidRDefault="00186865" w:rsidP="00186865">
      <w:pPr>
        <w:numPr>
          <w:ilvl w:val="1"/>
          <w:numId w:val="29"/>
        </w:numPr>
        <w:spacing w:before="120"/>
        <w:ind w:left="794" w:hanging="794"/>
        <w:rPr>
          <w:b/>
          <w:noProof/>
          <w:sz w:val="24"/>
          <w:szCs w:val="24"/>
        </w:rPr>
      </w:pPr>
      <w:r w:rsidRPr="00E22BE2">
        <w:rPr>
          <w:b/>
          <w:noProof/>
          <w:sz w:val="24"/>
          <w:szCs w:val="24"/>
        </w:rPr>
        <w:t>Matériaux de couverture</w:t>
      </w:r>
    </w:p>
    <w:p w:rsidR="00186865" w:rsidRPr="002F0057" w:rsidRDefault="00186865" w:rsidP="00186865">
      <w:pPr>
        <w:spacing w:before="60"/>
        <w:jc w:val="both"/>
        <w:rPr>
          <w:sz w:val="24"/>
          <w:szCs w:val="24"/>
        </w:rPr>
      </w:pPr>
      <w:r w:rsidRPr="002F0057">
        <w:rPr>
          <w:sz w:val="24"/>
          <w:szCs w:val="24"/>
        </w:rPr>
        <w:t>La charpente est revêtue de tôles bac aluminium de 6ml et d’épaisseur 6/10</w:t>
      </w:r>
      <w:r w:rsidRPr="002F0057">
        <w:rPr>
          <w:sz w:val="24"/>
          <w:szCs w:val="24"/>
          <w:vertAlign w:val="superscript"/>
        </w:rPr>
        <w:t>ème</w:t>
      </w:r>
      <w:r w:rsidRPr="002F0057">
        <w:rPr>
          <w:sz w:val="24"/>
          <w:szCs w:val="24"/>
        </w:rPr>
        <w:t>.</w:t>
      </w:r>
    </w:p>
    <w:p w:rsidR="00186865" w:rsidRPr="00E22BE2" w:rsidRDefault="00186865" w:rsidP="00186865">
      <w:pPr>
        <w:numPr>
          <w:ilvl w:val="1"/>
          <w:numId w:val="29"/>
        </w:numPr>
        <w:spacing w:before="120"/>
        <w:ind w:hanging="792"/>
        <w:rPr>
          <w:b/>
          <w:noProof/>
          <w:sz w:val="24"/>
          <w:szCs w:val="24"/>
        </w:rPr>
      </w:pPr>
      <w:r w:rsidRPr="00E22BE2">
        <w:rPr>
          <w:b/>
          <w:noProof/>
          <w:sz w:val="24"/>
          <w:szCs w:val="24"/>
        </w:rPr>
        <w:t>Accessoires métalliques d'assemblage des pièces de charpente et de couverture</w:t>
      </w:r>
    </w:p>
    <w:p w:rsidR="00186865" w:rsidRPr="002F0057" w:rsidRDefault="00186865" w:rsidP="00186865">
      <w:pPr>
        <w:jc w:val="both"/>
        <w:rPr>
          <w:sz w:val="24"/>
          <w:szCs w:val="24"/>
        </w:rPr>
      </w:pPr>
      <w:r w:rsidRPr="002F0057">
        <w:rPr>
          <w:sz w:val="24"/>
          <w:szCs w:val="24"/>
        </w:rPr>
        <w:t xml:space="preserve">Les boulons employés pour l’assemblage des éléments de charpente bois sont en acier inoxydable ou en inox avec tête fraisée bombée ou plate et collet carré et un corps cylindrique dans la partie non taraudée. Ils sont associés à des écrous </w:t>
      </w:r>
    </w:p>
    <w:p w:rsidR="00186865" w:rsidRPr="002F0057" w:rsidRDefault="00186865" w:rsidP="00186865">
      <w:pPr>
        <w:jc w:val="both"/>
        <w:rPr>
          <w:sz w:val="24"/>
          <w:szCs w:val="24"/>
        </w:rPr>
      </w:pPr>
      <w:r w:rsidRPr="002F0057">
        <w:rPr>
          <w:sz w:val="24"/>
          <w:szCs w:val="24"/>
        </w:rPr>
        <w:t>Le diamètre des boulons est limité au 1/6</w:t>
      </w:r>
      <w:r w:rsidRPr="002F0057">
        <w:rPr>
          <w:sz w:val="24"/>
          <w:szCs w:val="24"/>
          <w:vertAlign w:val="superscript"/>
        </w:rPr>
        <w:t>éme</w:t>
      </w:r>
      <w:r w:rsidRPr="002F0057">
        <w:rPr>
          <w:sz w:val="24"/>
          <w:szCs w:val="24"/>
        </w:rPr>
        <w:t xml:space="preserve"> de la largeur de la pièce de bois. Le filetage est égal au tiers de la longueur du boulon. Les boulons et les écrous comportent un filetage et un taraudage net et uniforme. Les têtes de boulons sont refoulées dans la masse et non rapportées. </w:t>
      </w:r>
    </w:p>
    <w:p w:rsidR="00186865" w:rsidRPr="002F0057" w:rsidRDefault="00186865" w:rsidP="00186865">
      <w:pPr>
        <w:jc w:val="both"/>
        <w:rPr>
          <w:sz w:val="24"/>
          <w:szCs w:val="24"/>
        </w:rPr>
      </w:pPr>
      <w:r w:rsidRPr="002F0057">
        <w:rPr>
          <w:sz w:val="24"/>
          <w:szCs w:val="24"/>
        </w:rPr>
        <w:t xml:space="preserve">Les vis utilisées sont des vis à bois en acier inoxydable. </w:t>
      </w:r>
    </w:p>
    <w:p w:rsidR="00186865" w:rsidRPr="002F0057" w:rsidRDefault="00186865" w:rsidP="00186865">
      <w:pPr>
        <w:jc w:val="both"/>
        <w:rPr>
          <w:sz w:val="24"/>
          <w:szCs w:val="24"/>
        </w:rPr>
      </w:pPr>
      <w:r w:rsidRPr="002F0057">
        <w:rPr>
          <w:sz w:val="24"/>
          <w:szCs w:val="24"/>
        </w:rPr>
        <w:t xml:space="preserve">Les pointes utilisées sont des pointes à bois en acier inoxydable. </w:t>
      </w:r>
    </w:p>
    <w:p w:rsidR="00186865" w:rsidRPr="002F0057" w:rsidRDefault="00186865" w:rsidP="00186865">
      <w:pPr>
        <w:jc w:val="both"/>
        <w:rPr>
          <w:sz w:val="24"/>
          <w:szCs w:val="24"/>
        </w:rPr>
      </w:pPr>
      <w:r w:rsidRPr="002F0057">
        <w:rPr>
          <w:sz w:val="24"/>
          <w:szCs w:val="24"/>
        </w:rPr>
        <w:t>Les plaques métalliques d’assemblage sont réalisées en acier inoxydable.</w:t>
      </w:r>
    </w:p>
    <w:p w:rsidR="00186865" w:rsidRPr="00E22BE2" w:rsidRDefault="00186865" w:rsidP="00186865">
      <w:pPr>
        <w:numPr>
          <w:ilvl w:val="1"/>
          <w:numId w:val="29"/>
        </w:numPr>
        <w:spacing w:before="60"/>
        <w:ind w:left="227" w:hanging="227"/>
        <w:rPr>
          <w:b/>
          <w:noProof/>
          <w:sz w:val="24"/>
          <w:szCs w:val="24"/>
        </w:rPr>
      </w:pPr>
      <w:r w:rsidRPr="00E22BE2">
        <w:rPr>
          <w:b/>
          <w:noProof/>
          <w:sz w:val="24"/>
          <w:szCs w:val="24"/>
        </w:rPr>
        <w:t>Approbation des materiaux</w:t>
      </w:r>
    </w:p>
    <w:p w:rsidR="00186865" w:rsidRPr="002F0057" w:rsidRDefault="00186865" w:rsidP="00186865">
      <w:pPr>
        <w:jc w:val="both"/>
        <w:rPr>
          <w:sz w:val="24"/>
          <w:szCs w:val="24"/>
        </w:rPr>
      </w:pPr>
      <w:r w:rsidRPr="002F0057">
        <w:rPr>
          <w:sz w:val="24"/>
          <w:szCs w:val="24"/>
        </w:rPr>
        <w:t>Le Co-contractant soumet tous les matériaux destinés à la réalisation des ouvrages à l’approbation de l’Ingénieur, notamment les bois de charpente, la quincaillerie et les pièces d’assemblage métallique. Elle justifie et garantit :</w:t>
      </w:r>
    </w:p>
    <w:p w:rsidR="00186865" w:rsidRPr="002F0057" w:rsidRDefault="00186865" w:rsidP="00186865">
      <w:pPr>
        <w:numPr>
          <w:ilvl w:val="0"/>
          <w:numId w:val="18"/>
        </w:numPr>
        <w:ind w:hanging="284"/>
        <w:jc w:val="both"/>
        <w:rPr>
          <w:sz w:val="24"/>
          <w:szCs w:val="24"/>
        </w:rPr>
      </w:pPr>
      <w:r w:rsidRPr="002F0057">
        <w:rPr>
          <w:sz w:val="24"/>
          <w:szCs w:val="24"/>
        </w:rPr>
        <w:t>le type d’essences, la provenance et la qualité du bois ;</w:t>
      </w:r>
    </w:p>
    <w:p w:rsidR="00186865" w:rsidRPr="002F0057" w:rsidRDefault="00186865" w:rsidP="00186865">
      <w:pPr>
        <w:numPr>
          <w:ilvl w:val="0"/>
          <w:numId w:val="18"/>
        </w:numPr>
        <w:ind w:hanging="284"/>
        <w:jc w:val="both"/>
        <w:rPr>
          <w:sz w:val="24"/>
          <w:szCs w:val="24"/>
        </w:rPr>
      </w:pPr>
      <w:r w:rsidRPr="002F0057">
        <w:rPr>
          <w:sz w:val="24"/>
          <w:szCs w:val="24"/>
        </w:rPr>
        <w:t>le type de métal, l’origine et la qualité des boulons, vis, clous et pièces d’assemblage ;</w:t>
      </w:r>
    </w:p>
    <w:p w:rsidR="00186865" w:rsidRDefault="00186865" w:rsidP="00186865">
      <w:pPr>
        <w:numPr>
          <w:ilvl w:val="0"/>
          <w:numId w:val="18"/>
        </w:numPr>
        <w:ind w:hanging="284"/>
        <w:jc w:val="both"/>
        <w:rPr>
          <w:sz w:val="24"/>
          <w:szCs w:val="24"/>
        </w:rPr>
      </w:pPr>
      <w:r w:rsidRPr="002F0057">
        <w:rPr>
          <w:sz w:val="24"/>
          <w:szCs w:val="24"/>
        </w:rPr>
        <w:t>la composition chimique, la provenance et la marque des produits utilisés pour le traitement du bois.</w:t>
      </w:r>
    </w:p>
    <w:p w:rsidR="00186865" w:rsidRPr="002F0057" w:rsidRDefault="00186865" w:rsidP="00186865">
      <w:pPr>
        <w:jc w:val="both"/>
        <w:rPr>
          <w:rFonts w:eastAsia="Batang"/>
          <w:b/>
          <w:sz w:val="24"/>
          <w:szCs w:val="24"/>
        </w:rPr>
      </w:pPr>
      <w:r>
        <w:rPr>
          <w:sz w:val="24"/>
          <w:szCs w:val="24"/>
        </w:rPr>
        <w:br w:type="page"/>
      </w:r>
      <w:r w:rsidRPr="002F0057">
        <w:rPr>
          <w:rFonts w:eastAsia="Batang"/>
          <w:b/>
          <w:sz w:val="24"/>
          <w:szCs w:val="24"/>
        </w:rPr>
        <w:lastRenderedPageBreak/>
        <w:t>CHARPENTES</w:t>
      </w:r>
    </w:p>
    <w:p w:rsidR="00186865" w:rsidRPr="00E22BE2" w:rsidRDefault="00186865" w:rsidP="00186865">
      <w:pPr>
        <w:numPr>
          <w:ilvl w:val="1"/>
          <w:numId w:val="30"/>
        </w:numPr>
        <w:ind w:left="227" w:hanging="227"/>
        <w:rPr>
          <w:b/>
          <w:noProof/>
          <w:sz w:val="24"/>
          <w:szCs w:val="24"/>
        </w:rPr>
      </w:pPr>
      <w:r w:rsidRPr="00E22BE2">
        <w:rPr>
          <w:b/>
          <w:noProof/>
          <w:sz w:val="24"/>
          <w:szCs w:val="24"/>
        </w:rPr>
        <w:t>Generalites</w:t>
      </w:r>
    </w:p>
    <w:p w:rsidR="00186865" w:rsidRPr="002F0057" w:rsidRDefault="00186865" w:rsidP="00186865">
      <w:pPr>
        <w:jc w:val="both"/>
        <w:rPr>
          <w:sz w:val="24"/>
          <w:szCs w:val="24"/>
        </w:rPr>
      </w:pPr>
      <w:r w:rsidRPr="002F0057">
        <w:rPr>
          <w:sz w:val="24"/>
          <w:szCs w:val="24"/>
        </w:rPr>
        <w:t>Les charpentes à réaliser au titre de la Lettre-Commande sont par clouage  pour les éléments de fermes. Les travaux sont exécutés de façon à ce que les ouvrages présentent toutes les qualités de stabilité et de durabilité. Les bois sont traités contre les insectes prédateurs du bois et les champignons.</w:t>
      </w:r>
    </w:p>
    <w:p w:rsidR="00186865" w:rsidRPr="002F0057" w:rsidRDefault="00186865" w:rsidP="00186865">
      <w:pPr>
        <w:numPr>
          <w:ilvl w:val="0"/>
          <w:numId w:val="7"/>
        </w:numPr>
        <w:rPr>
          <w:b/>
          <w:i/>
          <w:sz w:val="24"/>
          <w:szCs w:val="24"/>
        </w:rPr>
      </w:pPr>
      <w:r w:rsidRPr="002F0057">
        <w:rPr>
          <w:b/>
          <w:i/>
          <w:sz w:val="24"/>
          <w:szCs w:val="24"/>
        </w:rPr>
        <w:t>Epure de la charpente</w:t>
      </w:r>
    </w:p>
    <w:p w:rsidR="00186865" w:rsidRPr="002F0057" w:rsidRDefault="00186865" w:rsidP="00186865">
      <w:pPr>
        <w:jc w:val="both"/>
        <w:rPr>
          <w:sz w:val="24"/>
          <w:szCs w:val="24"/>
        </w:rPr>
      </w:pPr>
      <w:r w:rsidRPr="002F0057">
        <w:rPr>
          <w:sz w:val="24"/>
          <w:szCs w:val="24"/>
        </w:rPr>
        <w:t xml:space="preserve">Pour la mise en œuvre de la charpente, le Co-contractant respecte le projet d'exécution approuvé par l’Ingénieur et qui comporte une épure. L’épure précise l’équarrissage des différentes pièces de bois, les emplacements des ferrures et de tous les points de percement dans le bois correspondants au boulonnage, au vissage ou au clouage, ainsi que tous les détails d'assemblage. Les éléments de charpente </w:t>
      </w:r>
      <w:proofErr w:type="spellStart"/>
      <w:r w:rsidRPr="002F0057">
        <w:rPr>
          <w:sz w:val="24"/>
          <w:szCs w:val="24"/>
        </w:rPr>
        <w:t>pré-assemblés</w:t>
      </w:r>
      <w:proofErr w:type="spellEnd"/>
      <w:r w:rsidRPr="002F0057">
        <w:rPr>
          <w:sz w:val="24"/>
          <w:szCs w:val="24"/>
        </w:rPr>
        <w:t xml:space="preserve"> sur l’épure, sont soumis à l’approbation de l’Ingénieur avant leur mise en place définitive.</w:t>
      </w:r>
    </w:p>
    <w:p w:rsidR="00186865" w:rsidRPr="002F0057" w:rsidRDefault="00186865" w:rsidP="00186865">
      <w:pPr>
        <w:numPr>
          <w:ilvl w:val="0"/>
          <w:numId w:val="7"/>
        </w:numPr>
        <w:rPr>
          <w:b/>
          <w:i/>
          <w:sz w:val="24"/>
          <w:szCs w:val="24"/>
        </w:rPr>
      </w:pPr>
      <w:r w:rsidRPr="002F0057">
        <w:rPr>
          <w:b/>
          <w:i/>
          <w:sz w:val="24"/>
          <w:szCs w:val="24"/>
        </w:rPr>
        <w:t>Protection des bois</w:t>
      </w:r>
    </w:p>
    <w:p w:rsidR="00186865" w:rsidRPr="002F0057" w:rsidRDefault="00186865" w:rsidP="00186865">
      <w:pPr>
        <w:jc w:val="both"/>
        <w:rPr>
          <w:sz w:val="24"/>
          <w:szCs w:val="24"/>
        </w:rPr>
      </w:pPr>
      <w:r w:rsidRPr="002F0057">
        <w:rPr>
          <w:sz w:val="24"/>
          <w:szCs w:val="24"/>
        </w:rPr>
        <w:t>Toutes les pièces de bois qui composent la charpente sont protégées par imprégnation de produits liquides anti xylophages, insecticides et fongicides. L'application est réalisée par un trempage à froid de 30 secondes à 3 minutes. La consommation de produit est au minimum de 250 g/m</w:t>
      </w:r>
      <w:r w:rsidRPr="002F0057">
        <w:rPr>
          <w:sz w:val="24"/>
          <w:szCs w:val="24"/>
          <w:vertAlign w:val="superscript"/>
        </w:rPr>
        <w:t>2</w:t>
      </w:r>
      <w:r w:rsidRPr="002F0057">
        <w:rPr>
          <w:sz w:val="24"/>
          <w:szCs w:val="24"/>
        </w:rPr>
        <w:t xml:space="preserve"> de surface traitée ou 15 Kg/m</w:t>
      </w:r>
      <w:r w:rsidRPr="002F0057">
        <w:rPr>
          <w:sz w:val="24"/>
          <w:szCs w:val="24"/>
          <w:vertAlign w:val="superscript"/>
        </w:rPr>
        <w:t>3</w:t>
      </w:r>
      <w:r w:rsidRPr="002F0057">
        <w:rPr>
          <w:sz w:val="24"/>
          <w:szCs w:val="24"/>
        </w:rPr>
        <w:t xml:space="preserve"> de charpente. </w:t>
      </w:r>
    </w:p>
    <w:p w:rsidR="00186865" w:rsidRPr="002F0057" w:rsidRDefault="00186865" w:rsidP="00186865">
      <w:pPr>
        <w:jc w:val="both"/>
        <w:rPr>
          <w:sz w:val="24"/>
          <w:szCs w:val="24"/>
        </w:rPr>
      </w:pPr>
      <w:r w:rsidRPr="002F0057">
        <w:rPr>
          <w:sz w:val="24"/>
          <w:szCs w:val="24"/>
        </w:rPr>
        <w:t xml:space="preserve">Les bois sont traités avant assemblage. Les parties qui ont fait l'objet de nouvelles coupes qui laissent le bois apparent son retraitées par badigeonnage.  </w:t>
      </w:r>
    </w:p>
    <w:p w:rsidR="00186865" w:rsidRPr="002F0057" w:rsidRDefault="00186865" w:rsidP="00186865">
      <w:pPr>
        <w:numPr>
          <w:ilvl w:val="1"/>
          <w:numId w:val="30"/>
        </w:numPr>
        <w:ind w:left="227" w:hanging="227"/>
        <w:rPr>
          <w:noProof/>
          <w:sz w:val="24"/>
          <w:szCs w:val="24"/>
        </w:rPr>
      </w:pPr>
      <w:r w:rsidRPr="002F0057">
        <w:rPr>
          <w:noProof/>
          <w:sz w:val="24"/>
          <w:szCs w:val="24"/>
        </w:rPr>
        <w:t>Execution de la charpente</w:t>
      </w:r>
    </w:p>
    <w:p w:rsidR="00186865" w:rsidRPr="002F0057" w:rsidRDefault="00186865" w:rsidP="00186865">
      <w:pPr>
        <w:numPr>
          <w:ilvl w:val="0"/>
          <w:numId w:val="7"/>
        </w:numPr>
        <w:rPr>
          <w:b/>
          <w:i/>
          <w:sz w:val="24"/>
          <w:szCs w:val="24"/>
        </w:rPr>
      </w:pPr>
      <w:r w:rsidRPr="002F0057">
        <w:rPr>
          <w:b/>
          <w:i/>
          <w:sz w:val="24"/>
          <w:szCs w:val="24"/>
        </w:rPr>
        <w:t>Montage des fermes de charpente</w:t>
      </w:r>
    </w:p>
    <w:p w:rsidR="00186865" w:rsidRPr="002F0057" w:rsidRDefault="00186865" w:rsidP="00186865">
      <w:pPr>
        <w:jc w:val="both"/>
        <w:rPr>
          <w:sz w:val="24"/>
          <w:szCs w:val="24"/>
        </w:rPr>
      </w:pPr>
      <w:r w:rsidRPr="002F0057">
        <w:rPr>
          <w:sz w:val="24"/>
          <w:szCs w:val="24"/>
        </w:rPr>
        <w:t xml:space="preserve">Les fermes de charpentes sont réalisées avec des sections de bastaings 3x15. Les arbalétriers et les entraits sont triangulés avec des montants et diagonales comprimés. Les fermes sont contreventées entre elles longitudinalement pour résister à la traction et à la compression. </w:t>
      </w:r>
    </w:p>
    <w:p w:rsidR="00186865" w:rsidRPr="002F0057" w:rsidRDefault="00186865" w:rsidP="00186865">
      <w:pPr>
        <w:jc w:val="both"/>
        <w:rPr>
          <w:sz w:val="24"/>
          <w:szCs w:val="24"/>
        </w:rPr>
      </w:pPr>
      <w:r w:rsidRPr="002F0057">
        <w:rPr>
          <w:sz w:val="24"/>
          <w:szCs w:val="24"/>
        </w:rPr>
        <w:t>Les fermes sont solidement ancrées dans le chaînage haut des murs périphériques par les fers en attente. Les assemblages sont soignés et conçus pour supporter les efforts de traction et de compression, les efforts tranchants et les moments de flexion transmis par le poids propre des matériaux et les charges de vents.</w:t>
      </w:r>
    </w:p>
    <w:p w:rsidR="00186865" w:rsidRPr="002F0057" w:rsidRDefault="00186865" w:rsidP="00186865">
      <w:pPr>
        <w:numPr>
          <w:ilvl w:val="0"/>
          <w:numId w:val="7"/>
        </w:numPr>
        <w:rPr>
          <w:b/>
          <w:i/>
          <w:sz w:val="24"/>
          <w:szCs w:val="24"/>
        </w:rPr>
      </w:pPr>
      <w:r w:rsidRPr="002F0057">
        <w:rPr>
          <w:b/>
          <w:i/>
          <w:sz w:val="24"/>
          <w:szCs w:val="24"/>
        </w:rPr>
        <w:t>Montage des pannes</w:t>
      </w:r>
    </w:p>
    <w:p w:rsidR="00186865" w:rsidRPr="002F0057" w:rsidRDefault="00186865" w:rsidP="00186865">
      <w:pPr>
        <w:jc w:val="both"/>
        <w:rPr>
          <w:sz w:val="24"/>
          <w:szCs w:val="24"/>
        </w:rPr>
      </w:pPr>
      <w:r w:rsidRPr="002F0057">
        <w:rPr>
          <w:sz w:val="24"/>
          <w:szCs w:val="24"/>
        </w:rPr>
        <w:t>Les pannes sont réalisées avec des sections de chevrons 8x8. Elles sont fixées sur les échantignolles formées par les montants des fermes qui contreventent arbalétriers et entraits. Les assemblages sont soignés et les joints d'assemblage des pannes sont placés au droit des appuis sur les arbalétriers ou les murs de refends.</w:t>
      </w:r>
    </w:p>
    <w:p w:rsidR="00186865" w:rsidRPr="002F0057" w:rsidRDefault="00186865" w:rsidP="00186865">
      <w:pPr>
        <w:numPr>
          <w:ilvl w:val="0"/>
          <w:numId w:val="7"/>
        </w:numPr>
        <w:rPr>
          <w:b/>
          <w:i/>
          <w:sz w:val="24"/>
          <w:szCs w:val="24"/>
        </w:rPr>
      </w:pPr>
      <w:r w:rsidRPr="002F0057">
        <w:rPr>
          <w:b/>
          <w:i/>
          <w:sz w:val="24"/>
          <w:szCs w:val="24"/>
        </w:rPr>
        <w:t>Boulonnage et clouage</w:t>
      </w:r>
    </w:p>
    <w:p w:rsidR="00186865" w:rsidRPr="002F0057" w:rsidRDefault="00186865" w:rsidP="00186865">
      <w:pPr>
        <w:jc w:val="both"/>
        <w:rPr>
          <w:sz w:val="24"/>
          <w:szCs w:val="24"/>
        </w:rPr>
      </w:pPr>
      <w:r w:rsidRPr="002F0057">
        <w:rPr>
          <w:sz w:val="24"/>
          <w:szCs w:val="24"/>
        </w:rPr>
        <w:t xml:space="preserve">Les trous dans le bois sont percés exactement au diamètre des boulons, afin d’éviter tout jeux dans les assemblages. Les boulons sont fortement serrés au moyen d’écrou de serrage. Des rondelles sont placées sous les têtes de boulons et sous les écrous, afin de répartir les efforts de serrage. </w:t>
      </w:r>
    </w:p>
    <w:p w:rsidR="00186865" w:rsidRPr="002F0057" w:rsidRDefault="00186865" w:rsidP="00186865">
      <w:pPr>
        <w:jc w:val="both"/>
        <w:rPr>
          <w:sz w:val="24"/>
          <w:szCs w:val="24"/>
        </w:rPr>
      </w:pPr>
      <w:r w:rsidRPr="002F0057">
        <w:rPr>
          <w:sz w:val="24"/>
          <w:szCs w:val="24"/>
        </w:rPr>
        <w:t xml:space="preserve">Les assemblages par clous sont conformes aux règles spécifiées à l'article 16 de la NF P 21202. Les trous sont </w:t>
      </w:r>
      <w:proofErr w:type="spellStart"/>
      <w:r w:rsidRPr="002F0057">
        <w:rPr>
          <w:sz w:val="24"/>
          <w:szCs w:val="24"/>
        </w:rPr>
        <w:t>prés</w:t>
      </w:r>
      <w:proofErr w:type="spellEnd"/>
      <w:r w:rsidRPr="002F0057">
        <w:rPr>
          <w:sz w:val="24"/>
          <w:szCs w:val="24"/>
        </w:rPr>
        <w:t xml:space="preserve"> percés à la chignole ou à la perceuse pour éviter l’éclatement du bois et améliorer la résistance aux contraintes. La longueur des clous est suffisante pour garantir un assemblage solide et durable des pièces fixées. Les pointes de clous sont rabattues à la normale des fibres et vers le centre de la pièce de bois.</w:t>
      </w:r>
    </w:p>
    <w:p w:rsidR="00186865" w:rsidRPr="002F0057" w:rsidRDefault="00186865" w:rsidP="00186865">
      <w:pPr>
        <w:numPr>
          <w:ilvl w:val="0"/>
          <w:numId w:val="25"/>
        </w:numPr>
        <w:ind w:left="567" w:hanging="567"/>
        <w:jc w:val="both"/>
        <w:rPr>
          <w:rFonts w:eastAsia="Batang"/>
          <w:b/>
          <w:sz w:val="24"/>
          <w:szCs w:val="24"/>
        </w:rPr>
      </w:pPr>
      <w:r w:rsidRPr="002F0057">
        <w:rPr>
          <w:rFonts w:eastAsia="Batang"/>
          <w:b/>
          <w:sz w:val="24"/>
          <w:szCs w:val="24"/>
        </w:rPr>
        <w:t>COUVERTURE</w:t>
      </w:r>
    </w:p>
    <w:p w:rsidR="00186865" w:rsidRPr="00E22BE2" w:rsidRDefault="00186865" w:rsidP="00186865">
      <w:pPr>
        <w:numPr>
          <w:ilvl w:val="1"/>
          <w:numId w:val="31"/>
        </w:numPr>
        <w:ind w:hanging="792"/>
        <w:rPr>
          <w:b/>
          <w:noProof/>
          <w:sz w:val="24"/>
          <w:szCs w:val="24"/>
        </w:rPr>
      </w:pPr>
      <w:r w:rsidRPr="00E22BE2">
        <w:rPr>
          <w:b/>
          <w:noProof/>
          <w:sz w:val="24"/>
          <w:szCs w:val="24"/>
        </w:rPr>
        <w:t>Généralités</w:t>
      </w:r>
    </w:p>
    <w:p w:rsidR="00186865" w:rsidRDefault="00186865" w:rsidP="00186865">
      <w:pPr>
        <w:jc w:val="both"/>
        <w:rPr>
          <w:sz w:val="24"/>
          <w:szCs w:val="24"/>
        </w:rPr>
      </w:pPr>
      <w:r w:rsidRPr="002F0057">
        <w:rPr>
          <w:sz w:val="24"/>
          <w:szCs w:val="24"/>
        </w:rPr>
        <w:t>La couverture protège l’ensemble de l’ouvrage contre les intempéries, de façon étanche et durable.</w:t>
      </w:r>
    </w:p>
    <w:p w:rsidR="00186865" w:rsidRPr="00E22BE2" w:rsidRDefault="00186865" w:rsidP="00186865">
      <w:pPr>
        <w:numPr>
          <w:ilvl w:val="1"/>
          <w:numId w:val="31"/>
        </w:numPr>
        <w:ind w:hanging="792"/>
        <w:rPr>
          <w:b/>
          <w:noProof/>
          <w:sz w:val="24"/>
          <w:szCs w:val="24"/>
        </w:rPr>
      </w:pPr>
      <w:r w:rsidRPr="00E22BE2">
        <w:rPr>
          <w:b/>
          <w:noProof/>
          <w:sz w:val="24"/>
          <w:szCs w:val="24"/>
        </w:rPr>
        <w:t>Montage des tôles</w:t>
      </w:r>
    </w:p>
    <w:p w:rsidR="00186865" w:rsidRPr="002F0057" w:rsidRDefault="00186865" w:rsidP="00186865">
      <w:pPr>
        <w:jc w:val="both"/>
        <w:rPr>
          <w:sz w:val="24"/>
          <w:szCs w:val="24"/>
        </w:rPr>
      </w:pPr>
      <w:r w:rsidRPr="002F0057">
        <w:rPr>
          <w:sz w:val="24"/>
          <w:szCs w:val="24"/>
        </w:rPr>
        <w:t>La couverture est constituée de tôles bacs, en aluminium d’épaisseur 6/10</w:t>
      </w:r>
      <w:r w:rsidRPr="002F0057">
        <w:rPr>
          <w:sz w:val="24"/>
          <w:szCs w:val="24"/>
          <w:vertAlign w:val="superscript"/>
        </w:rPr>
        <w:t>ème</w:t>
      </w:r>
      <w:r w:rsidRPr="002F0057">
        <w:rPr>
          <w:sz w:val="24"/>
          <w:szCs w:val="24"/>
        </w:rPr>
        <w:t xml:space="preserve"> anodisé assemblées au sommet d’onde par crochets galvanisés ou tirefonds auto perceurs en inox pour plaques et tôles. Le recouvrement des tôles doit être suffisant pour empêcher les défauts d’étanchéité.</w:t>
      </w:r>
    </w:p>
    <w:p w:rsidR="00186865" w:rsidRPr="002F0057" w:rsidRDefault="00186865" w:rsidP="00186865">
      <w:pPr>
        <w:spacing w:before="120"/>
        <w:jc w:val="both"/>
        <w:rPr>
          <w:sz w:val="24"/>
          <w:szCs w:val="24"/>
        </w:rPr>
      </w:pPr>
      <w:r w:rsidRPr="002F0057">
        <w:rPr>
          <w:sz w:val="24"/>
          <w:szCs w:val="24"/>
        </w:rPr>
        <w:t>L’étanchéité au niveau des têtes de tirefond est assurée par une plaquette incurvée lisse en aluminium ou en acier galvanisé posée sur une rondelle en feutre bitumé ou en néoprène.</w:t>
      </w:r>
    </w:p>
    <w:p w:rsidR="00186865" w:rsidRPr="002F0057" w:rsidRDefault="00186865" w:rsidP="00186865">
      <w:pPr>
        <w:spacing w:before="120"/>
        <w:jc w:val="both"/>
        <w:rPr>
          <w:sz w:val="24"/>
          <w:szCs w:val="24"/>
        </w:rPr>
      </w:pPr>
      <w:r w:rsidRPr="002F0057">
        <w:rPr>
          <w:sz w:val="24"/>
          <w:szCs w:val="24"/>
        </w:rPr>
        <w:t xml:space="preserve">Le faîtage est protégé par des tôles faîtières dont la liaison avec les tôles doit être particulièrement soignée, notamment au niveau du crantage afin de permettre un encastrement correcte des sommets d’onde, afin d’éviter les défauts d’étanchéité et d’esthétique. </w:t>
      </w:r>
    </w:p>
    <w:p w:rsidR="00186865" w:rsidRPr="002F0057" w:rsidRDefault="00186865" w:rsidP="00186865">
      <w:pPr>
        <w:numPr>
          <w:ilvl w:val="0"/>
          <w:numId w:val="25"/>
        </w:numPr>
        <w:spacing w:before="120"/>
        <w:ind w:left="567" w:hanging="567"/>
        <w:jc w:val="both"/>
        <w:rPr>
          <w:rFonts w:eastAsia="Batang"/>
          <w:b/>
          <w:sz w:val="24"/>
          <w:szCs w:val="24"/>
        </w:rPr>
      </w:pPr>
      <w:r w:rsidRPr="002F0057">
        <w:rPr>
          <w:rFonts w:eastAsia="Batang"/>
          <w:b/>
          <w:sz w:val="24"/>
          <w:szCs w:val="24"/>
        </w:rPr>
        <w:lastRenderedPageBreak/>
        <w:t xml:space="preserve">ELECTRICITE </w:t>
      </w:r>
    </w:p>
    <w:p w:rsidR="00186865" w:rsidRPr="00E22BE2" w:rsidRDefault="00186865" w:rsidP="00186865">
      <w:pPr>
        <w:numPr>
          <w:ilvl w:val="1"/>
          <w:numId w:val="32"/>
        </w:numPr>
        <w:tabs>
          <w:tab w:val="left" w:pos="993"/>
        </w:tabs>
        <w:spacing w:before="120"/>
        <w:ind w:left="993" w:hanging="993"/>
        <w:rPr>
          <w:b/>
          <w:noProof/>
          <w:sz w:val="24"/>
          <w:szCs w:val="24"/>
        </w:rPr>
      </w:pPr>
      <w:r w:rsidRPr="00E22BE2">
        <w:rPr>
          <w:b/>
          <w:noProof/>
          <w:sz w:val="24"/>
          <w:szCs w:val="24"/>
        </w:rPr>
        <w:t>DEFINITION DES TRAVAUX D’ELECTRICITE</w:t>
      </w:r>
    </w:p>
    <w:p w:rsidR="00186865" w:rsidRPr="00E22BE2" w:rsidRDefault="00186865" w:rsidP="00186865">
      <w:pPr>
        <w:numPr>
          <w:ilvl w:val="2"/>
          <w:numId w:val="32"/>
        </w:numPr>
        <w:tabs>
          <w:tab w:val="left" w:pos="993"/>
        </w:tabs>
        <w:spacing w:before="120"/>
        <w:ind w:hanging="1224"/>
        <w:rPr>
          <w:b/>
          <w:noProof/>
          <w:sz w:val="24"/>
          <w:szCs w:val="24"/>
        </w:rPr>
      </w:pPr>
      <w:r w:rsidRPr="00E22BE2">
        <w:rPr>
          <w:b/>
          <w:noProof/>
          <w:sz w:val="24"/>
          <w:szCs w:val="24"/>
        </w:rPr>
        <w:t>Généralités</w:t>
      </w:r>
    </w:p>
    <w:p w:rsidR="00186865" w:rsidRPr="002F0057" w:rsidRDefault="00186865" w:rsidP="00186865">
      <w:pPr>
        <w:tabs>
          <w:tab w:val="num" w:pos="1068"/>
        </w:tabs>
        <w:jc w:val="both"/>
        <w:rPr>
          <w:sz w:val="24"/>
          <w:szCs w:val="24"/>
        </w:rPr>
      </w:pPr>
      <w:r w:rsidRPr="002F0057">
        <w:rPr>
          <w:sz w:val="24"/>
          <w:szCs w:val="24"/>
        </w:rPr>
        <w:t>Les travaux du présent lot se rapportent à l’électricité et comprennent l’installation selon les normes :</w:t>
      </w:r>
    </w:p>
    <w:p w:rsidR="00186865" w:rsidRPr="002F0057" w:rsidRDefault="00186865" w:rsidP="00186865">
      <w:pPr>
        <w:numPr>
          <w:ilvl w:val="0"/>
          <w:numId w:val="10"/>
        </w:numPr>
        <w:tabs>
          <w:tab w:val="clear" w:pos="340"/>
          <w:tab w:val="num" w:pos="567"/>
        </w:tabs>
        <w:ind w:left="567" w:hanging="283"/>
        <w:rPr>
          <w:sz w:val="24"/>
          <w:szCs w:val="24"/>
          <w:lang w:eastAsia="en-US"/>
        </w:rPr>
      </w:pPr>
      <w:r w:rsidRPr="002F0057">
        <w:rPr>
          <w:sz w:val="24"/>
          <w:szCs w:val="24"/>
        </w:rPr>
        <w:t>de l’installation de l’ensemble des conduits encastrés destinés à protéger les canalisations</w:t>
      </w:r>
      <w:r w:rsidRPr="002F0057">
        <w:rPr>
          <w:sz w:val="24"/>
          <w:szCs w:val="24"/>
          <w:lang w:eastAsia="en-US"/>
        </w:rPr>
        <w:t xml:space="preserve"> électriques, ainsi que les boites de dérivation et tous les accessoires nécessaires de pose et de fixation ;</w:t>
      </w:r>
    </w:p>
    <w:p w:rsidR="00186865" w:rsidRPr="002F0057" w:rsidRDefault="00186865" w:rsidP="00186865">
      <w:pPr>
        <w:numPr>
          <w:ilvl w:val="0"/>
          <w:numId w:val="10"/>
        </w:numPr>
        <w:tabs>
          <w:tab w:val="clear" w:pos="340"/>
          <w:tab w:val="num" w:pos="567"/>
        </w:tabs>
        <w:ind w:left="567" w:hanging="283"/>
        <w:rPr>
          <w:sz w:val="24"/>
          <w:szCs w:val="24"/>
        </w:rPr>
      </w:pPr>
      <w:r w:rsidRPr="002F0057">
        <w:rPr>
          <w:sz w:val="24"/>
          <w:szCs w:val="24"/>
        </w:rPr>
        <w:t xml:space="preserve">de l’ensemble des circuits électriques du bâtiment, nécessaires pour l’alimentation en énergie des appareils d’éclairage, les prises électriques </w:t>
      </w:r>
    </w:p>
    <w:p w:rsidR="00186865" w:rsidRPr="002F0057" w:rsidRDefault="00186865" w:rsidP="00186865">
      <w:pPr>
        <w:numPr>
          <w:ilvl w:val="0"/>
          <w:numId w:val="10"/>
        </w:numPr>
        <w:tabs>
          <w:tab w:val="clear" w:pos="340"/>
          <w:tab w:val="num" w:pos="567"/>
        </w:tabs>
        <w:ind w:left="567" w:hanging="283"/>
        <w:rPr>
          <w:sz w:val="24"/>
          <w:szCs w:val="24"/>
        </w:rPr>
      </w:pPr>
      <w:r w:rsidRPr="002F0057">
        <w:rPr>
          <w:sz w:val="24"/>
          <w:szCs w:val="24"/>
        </w:rPr>
        <w:t>d’un tableau électrique de distribution établi au départ de l’installation et après le disjoncteur général de branchement et qui contient :</w:t>
      </w:r>
    </w:p>
    <w:p w:rsidR="00186865" w:rsidRPr="002F0057" w:rsidRDefault="00186865" w:rsidP="00186865">
      <w:pPr>
        <w:numPr>
          <w:ilvl w:val="0"/>
          <w:numId w:val="18"/>
        </w:numPr>
        <w:tabs>
          <w:tab w:val="clear" w:pos="851"/>
          <w:tab w:val="num" w:pos="993"/>
        </w:tabs>
        <w:spacing w:before="60"/>
        <w:ind w:left="993" w:hanging="142"/>
        <w:jc w:val="both"/>
        <w:rPr>
          <w:sz w:val="24"/>
          <w:szCs w:val="24"/>
        </w:rPr>
      </w:pPr>
      <w:r w:rsidRPr="002F0057">
        <w:rPr>
          <w:sz w:val="24"/>
          <w:szCs w:val="24"/>
        </w:rPr>
        <w:t xml:space="preserve">le raccordement des conducteurs de phase et de neutre arrivant du disjoncteur de branchement et la répartition des conducteurs partant vers les différents circuits ; </w:t>
      </w:r>
    </w:p>
    <w:p w:rsidR="00186865" w:rsidRPr="002F0057" w:rsidRDefault="00186865" w:rsidP="00186865">
      <w:pPr>
        <w:numPr>
          <w:ilvl w:val="0"/>
          <w:numId w:val="18"/>
        </w:numPr>
        <w:tabs>
          <w:tab w:val="clear" w:pos="851"/>
          <w:tab w:val="num" w:pos="993"/>
        </w:tabs>
        <w:spacing w:before="60"/>
        <w:ind w:left="993" w:hanging="142"/>
        <w:jc w:val="both"/>
        <w:rPr>
          <w:sz w:val="24"/>
          <w:szCs w:val="24"/>
        </w:rPr>
      </w:pPr>
      <w:r w:rsidRPr="002F0057">
        <w:rPr>
          <w:sz w:val="24"/>
          <w:szCs w:val="24"/>
        </w:rPr>
        <w:t>les dispositifs de protection des circuits et des personnes constitués de coupe-circuits à cartouches ou de disjoncteurs divisionnaires protégeant chaque conducteur de phase ;</w:t>
      </w:r>
    </w:p>
    <w:p w:rsidR="00186865" w:rsidRPr="002F0057" w:rsidRDefault="00186865" w:rsidP="00186865">
      <w:pPr>
        <w:numPr>
          <w:ilvl w:val="0"/>
          <w:numId w:val="18"/>
        </w:numPr>
        <w:tabs>
          <w:tab w:val="clear" w:pos="851"/>
          <w:tab w:val="num" w:pos="993"/>
        </w:tabs>
        <w:spacing w:before="60"/>
        <w:ind w:left="993" w:hanging="142"/>
        <w:jc w:val="both"/>
        <w:rPr>
          <w:sz w:val="24"/>
          <w:szCs w:val="24"/>
        </w:rPr>
      </w:pPr>
      <w:r w:rsidRPr="002F0057">
        <w:rPr>
          <w:sz w:val="24"/>
          <w:szCs w:val="24"/>
        </w:rPr>
        <w:t>un interrupteur ou un disjoncteur permettant de sectionner le conducteur neutre de chaque circuit ;</w:t>
      </w:r>
    </w:p>
    <w:p w:rsidR="00186865" w:rsidRPr="002F0057" w:rsidRDefault="00186865" w:rsidP="00186865">
      <w:pPr>
        <w:numPr>
          <w:ilvl w:val="0"/>
          <w:numId w:val="18"/>
        </w:numPr>
        <w:tabs>
          <w:tab w:val="clear" w:pos="851"/>
          <w:tab w:val="num" w:pos="993"/>
        </w:tabs>
        <w:spacing w:before="60"/>
        <w:ind w:left="993" w:hanging="142"/>
        <w:jc w:val="both"/>
        <w:rPr>
          <w:sz w:val="24"/>
          <w:szCs w:val="24"/>
        </w:rPr>
      </w:pPr>
      <w:r w:rsidRPr="002F0057">
        <w:rPr>
          <w:sz w:val="24"/>
          <w:szCs w:val="24"/>
        </w:rPr>
        <w:t>un interrupteur différentiel à haute sensibilité (30 mA) pour la protection des personnes ;</w:t>
      </w:r>
    </w:p>
    <w:p w:rsidR="00186865" w:rsidRPr="002F0057" w:rsidRDefault="00186865" w:rsidP="00186865">
      <w:pPr>
        <w:numPr>
          <w:ilvl w:val="0"/>
          <w:numId w:val="18"/>
        </w:numPr>
        <w:tabs>
          <w:tab w:val="clear" w:pos="851"/>
          <w:tab w:val="num" w:pos="993"/>
        </w:tabs>
        <w:spacing w:before="60"/>
        <w:ind w:left="993" w:hanging="142"/>
        <w:jc w:val="both"/>
        <w:rPr>
          <w:sz w:val="24"/>
          <w:szCs w:val="24"/>
        </w:rPr>
      </w:pPr>
      <w:r w:rsidRPr="002F0057">
        <w:rPr>
          <w:sz w:val="24"/>
          <w:szCs w:val="24"/>
        </w:rPr>
        <w:t>un répartiteur de terre pour le raccordement des conducteurs de protection ;</w:t>
      </w:r>
    </w:p>
    <w:p w:rsidR="00186865" w:rsidRPr="002F0057" w:rsidRDefault="00186865" w:rsidP="00186865">
      <w:pPr>
        <w:numPr>
          <w:ilvl w:val="0"/>
          <w:numId w:val="10"/>
        </w:numPr>
        <w:tabs>
          <w:tab w:val="clear" w:pos="340"/>
          <w:tab w:val="num" w:pos="567"/>
        </w:tabs>
        <w:ind w:left="567" w:hanging="283"/>
        <w:rPr>
          <w:sz w:val="24"/>
          <w:szCs w:val="24"/>
        </w:rPr>
      </w:pPr>
      <w:r w:rsidRPr="002F0057">
        <w:rPr>
          <w:sz w:val="24"/>
          <w:szCs w:val="24"/>
        </w:rPr>
        <w:t>de la mise à la terre du bâtiment et des liaisons équipotentielles ;</w:t>
      </w:r>
    </w:p>
    <w:p w:rsidR="00186865" w:rsidRPr="002F0057" w:rsidRDefault="00186865" w:rsidP="00186865">
      <w:pPr>
        <w:numPr>
          <w:ilvl w:val="0"/>
          <w:numId w:val="10"/>
        </w:numPr>
        <w:tabs>
          <w:tab w:val="clear" w:pos="340"/>
          <w:tab w:val="num" w:pos="567"/>
        </w:tabs>
        <w:ind w:left="567" w:hanging="283"/>
        <w:rPr>
          <w:sz w:val="24"/>
          <w:szCs w:val="24"/>
        </w:rPr>
      </w:pPr>
      <w:r w:rsidRPr="002F0057">
        <w:rPr>
          <w:sz w:val="24"/>
          <w:szCs w:val="24"/>
        </w:rPr>
        <w:t xml:space="preserve">des interrupteurs et prises de courant ; </w:t>
      </w:r>
    </w:p>
    <w:p w:rsidR="00186865" w:rsidRPr="002F0057" w:rsidRDefault="00186865" w:rsidP="00186865">
      <w:pPr>
        <w:numPr>
          <w:ilvl w:val="0"/>
          <w:numId w:val="10"/>
        </w:numPr>
        <w:tabs>
          <w:tab w:val="clear" w:pos="340"/>
          <w:tab w:val="num" w:pos="567"/>
        </w:tabs>
        <w:ind w:left="567" w:hanging="283"/>
        <w:rPr>
          <w:sz w:val="24"/>
          <w:szCs w:val="24"/>
        </w:rPr>
      </w:pPr>
      <w:r w:rsidRPr="002F0057">
        <w:rPr>
          <w:sz w:val="24"/>
          <w:szCs w:val="24"/>
        </w:rPr>
        <w:t>des appareils d’éclairage ;</w:t>
      </w:r>
    </w:p>
    <w:p w:rsidR="00186865" w:rsidRPr="002F0057" w:rsidRDefault="00186865" w:rsidP="00186865">
      <w:pPr>
        <w:tabs>
          <w:tab w:val="num" w:pos="1068"/>
        </w:tabs>
        <w:jc w:val="both"/>
        <w:rPr>
          <w:sz w:val="24"/>
          <w:szCs w:val="24"/>
        </w:rPr>
      </w:pPr>
      <w:r w:rsidRPr="002F0057">
        <w:rPr>
          <w:sz w:val="24"/>
          <w:szCs w:val="24"/>
        </w:rPr>
        <w:t xml:space="preserve">Sont également compris dans le présent lot, les travaux afférents à d’autres corps d’état et nécessaires à la mise en œuvre des installations électriques telles que définies dans le projet d’exécution, à savoir : </w:t>
      </w:r>
    </w:p>
    <w:p w:rsidR="00186865" w:rsidRPr="002F0057" w:rsidRDefault="00186865" w:rsidP="00186865">
      <w:pPr>
        <w:numPr>
          <w:ilvl w:val="0"/>
          <w:numId w:val="11"/>
        </w:numPr>
        <w:tabs>
          <w:tab w:val="clear" w:pos="340"/>
          <w:tab w:val="num" w:pos="567"/>
        </w:tabs>
        <w:ind w:left="567" w:hanging="283"/>
        <w:rPr>
          <w:sz w:val="24"/>
          <w:szCs w:val="24"/>
        </w:rPr>
      </w:pPr>
      <w:r w:rsidRPr="002F0057">
        <w:rPr>
          <w:sz w:val="24"/>
          <w:szCs w:val="24"/>
        </w:rPr>
        <w:t>les tranchées, saignées, trous, percements et réservations effectués en phase de gros œuvre sous la conduite de l’Ingénieur ;</w:t>
      </w:r>
    </w:p>
    <w:p w:rsidR="00186865" w:rsidRPr="002F0057" w:rsidRDefault="00186865" w:rsidP="00186865">
      <w:pPr>
        <w:numPr>
          <w:ilvl w:val="0"/>
          <w:numId w:val="11"/>
        </w:numPr>
        <w:tabs>
          <w:tab w:val="clear" w:pos="340"/>
          <w:tab w:val="num" w:pos="567"/>
        </w:tabs>
        <w:ind w:left="567" w:hanging="283"/>
        <w:rPr>
          <w:sz w:val="24"/>
          <w:szCs w:val="24"/>
        </w:rPr>
      </w:pPr>
      <w:r w:rsidRPr="002F0057">
        <w:rPr>
          <w:sz w:val="24"/>
          <w:szCs w:val="24"/>
        </w:rPr>
        <w:t>les scellements et rebouchage des tranchées, saignées, trous, percements et réservations, ainsi que les raccords divers résultant de la fixation des appareils ;</w:t>
      </w:r>
    </w:p>
    <w:p w:rsidR="00186865" w:rsidRPr="002F0057" w:rsidRDefault="00186865" w:rsidP="00186865">
      <w:pPr>
        <w:numPr>
          <w:ilvl w:val="0"/>
          <w:numId w:val="11"/>
        </w:numPr>
        <w:tabs>
          <w:tab w:val="clear" w:pos="340"/>
          <w:tab w:val="num" w:pos="567"/>
        </w:tabs>
        <w:ind w:left="567" w:hanging="283"/>
        <w:rPr>
          <w:sz w:val="24"/>
          <w:szCs w:val="24"/>
        </w:rPr>
      </w:pPr>
      <w:r w:rsidRPr="002F0057">
        <w:rPr>
          <w:sz w:val="24"/>
          <w:szCs w:val="24"/>
        </w:rPr>
        <w:t>la peinture des armoires et appareillages relatifs aux installations électriques.</w:t>
      </w:r>
    </w:p>
    <w:p w:rsidR="00186865" w:rsidRPr="002F0057" w:rsidRDefault="00186865" w:rsidP="00186865">
      <w:pPr>
        <w:tabs>
          <w:tab w:val="num" w:pos="1068"/>
        </w:tabs>
        <w:jc w:val="both"/>
        <w:rPr>
          <w:sz w:val="24"/>
          <w:szCs w:val="24"/>
        </w:rPr>
      </w:pPr>
      <w:r w:rsidRPr="002F0057">
        <w:rPr>
          <w:sz w:val="24"/>
          <w:szCs w:val="24"/>
        </w:rPr>
        <w:t>Les schémas sont donnés à titre indicatif et ne diminuent en rien la responsabilité du Co-contractant dans l’établissement du projet d'exécution. Toute modification ou amélioration proposée par le Co-contractant est soumise à l’approbation préalable de l’Ingénieur. De plus, le Co-contractant est responsable des dégradations sur les ouvrages déjà achevés qui résultent des travaux dont il a la charge.  D'une façon générale, le Co-contractant ne peut invoquer une omission, ni aucune interprétation des documents pour refuser de fournir ou de monter un dispositif permettant de garantir le bon fonctionnement et d’assurer la sécurité de son installation.</w:t>
      </w:r>
    </w:p>
    <w:p w:rsidR="00186865" w:rsidRPr="00E22BE2" w:rsidRDefault="00186865" w:rsidP="00186865">
      <w:pPr>
        <w:numPr>
          <w:ilvl w:val="2"/>
          <w:numId w:val="32"/>
        </w:numPr>
        <w:tabs>
          <w:tab w:val="left" w:pos="993"/>
        </w:tabs>
        <w:spacing w:before="120"/>
        <w:ind w:hanging="1224"/>
        <w:rPr>
          <w:b/>
          <w:noProof/>
          <w:sz w:val="24"/>
          <w:szCs w:val="24"/>
        </w:rPr>
      </w:pPr>
      <w:r w:rsidRPr="00E22BE2">
        <w:rPr>
          <w:b/>
          <w:noProof/>
          <w:sz w:val="24"/>
          <w:szCs w:val="24"/>
        </w:rPr>
        <w:t>Documents techniques de référence</w:t>
      </w:r>
    </w:p>
    <w:p w:rsidR="00186865" w:rsidRPr="002F0057" w:rsidRDefault="00186865" w:rsidP="00186865">
      <w:pPr>
        <w:tabs>
          <w:tab w:val="num" w:pos="1068"/>
        </w:tabs>
        <w:jc w:val="both"/>
        <w:rPr>
          <w:sz w:val="24"/>
          <w:szCs w:val="24"/>
        </w:rPr>
      </w:pPr>
      <w:r w:rsidRPr="002F0057">
        <w:rPr>
          <w:sz w:val="24"/>
          <w:szCs w:val="24"/>
        </w:rPr>
        <w:t>Les installations sont réalisées conformément aux normes suivantes :</w:t>
      </w:r>
    </w:p>
    <w:p w:rsidR="00186865" w:rsidRPr="002F0057" w:rsidRDefault="00186865" w:rsidP="00186865">
      <w:pPr>
        <w:numPr>
          <w:ilvl w:val="0"/>
          <w:numId w:val="15"/>
        </w:numPr>
        <w:tabs>
          <w:tab w:val="clear" w:pos="1191"/>
          <w:tab w:val="num" w:pos="993"/>
        </w:tabs>
        <w:spacing w:before="60"/>
        <w:ind w:left="993" w:hanging="284"/>
        <w:jc w:val="both"/>
        <w:rPr>
          <w:sz w:val="24"/>
          <w:szCs w:val="24"/>
        </w:rPr>
      </w:pPr>
      <w:r w:rsidRPr="002F0057">
        <w:rPr>
          <w:sz w:val="24"/>
          <w:szCs w:val="24"/>
        </w:rPr>
        <w:t>prescriptions de l’Union Technique Electrique (UTE) ;</w:t>
      </w:r>
    </w:p>
    <w:p w:rsidR="00186865" w:rsidRPr="002F0057" w:rsidRDefault="00186865" w:rsidP="00186865">
      <w:pPr>
        <w:numPr>
          <w:ilvl w:val="0"/>
          <w:numId w:val="15"/>
        </w:numPr>
        <w:tabs>
          <w:tab w:val="clear" w:pos="1191"/>
          <w:tab w:val="num" w:pos="993"/>
        </w:tabs>
        <w:ind w:left="993" w:hanging="284"/>
        <w:jc w:val="both"/>
        <w:rPr>
          <w:sz w:val="24"/>
          <w:szCs w:val="24"/>
        </w:rPr>
      </w:pPr>
      <w:r w:rsidRPr="002F0057">
        <w:rPr>
          <w:sz w:val="24"/>
          <w:szCs w:val="24"/>
        </w:rPr>
        <w:t>Réalisation des travaux d’installation électrique NF C 15-100 et additifs Installations électriques à basse tension.</w:t>
      </w:r>
    </w:p>
    <w:p w:rsidR="00186865" w:rsidRPr="002F0057" w:rsidRDefault="00186865" w:rsidP="00186865">
      <w:pPr>
        <w:numPr>
          <w:ilvl w:val="0"/>
          <w:numId w:val="15"/>
        </w:numPr>
        <w:tabs>
          <w:tab w:val="clear" w:pos="1191"/>
          <w:tab w:val="num" w:pos="993"/>
        </w:tabs>
        <w:ind w:left="993" w:hanging="284"/>
        <w:jc w:val="both"/>
        <w:rPr>
          <w:sz w:val="24"/>
          <w:szCs w:val="24"/>
        </w:rPr>
      </w:pPr>
      <w:r w:rsidRPr="002F0057">
        <w:rPr>
          <w:sz w:val="24"/>
          <w:szCs w:val="24"/>
        </w:rPr>
        <w:t>NF C 14-100 en ce qui concerne les installations de branchement.</w:t>
      </w:r>
    </w:p>
    <w:p w:rsidR="00186865" w:rsidRPr="002F0057" w:rsidRDefault="00186865" w:rsidP="00186865">
      <w:pPr>
        <w:numPr>
          <w:ilvl w:val="0"/>
          <w:numId w:val="15"/>
        </w:numPr>
        <w:tabs>
          <w:tab w:val="clear" w:pos="1191"/>
          <w:tab w:val="num" w:pos="993"/>
        </w:tabs>
        <w:ind w:left="993" w:hanging="284"/>
        <w:jc w:val="both"/>
        <w:rPr>
          <w:sz w:val="24"/>
          <w:szCs w:val="24"/>
        </w:rPr>
      </w:pPr>
      <w:r w:rsidRPr="002F0057">
        <w:rPr>
          <w:sz w:val="24"/>
          <w:szCs w:val="24"/>
        </w:rPr>
        <w:t>NF C 18-</w:t>
      </w:r>
      <w:smartTag w:uri="urn:schemas-microsoft-com:office:smarttags" w:element="metricconverter">
        <w:smartTagPr>
          <w:attr w:name="ProductID" w:val="513, C"/>
        </w:smartTagPr>
        <w:r w:rsidRPr="002F0057">
          <w:rPr>
            <w:sz w:val="24"/>
            <w:szCs w:val="24"/>
          </w:rPr>
          <w:t>513, C</w:t>
        </w:r>
      </w:smartTag>
      <w:r w:rsidRPr="002F0057">
        <w:rPr>
          <w:sz w:val="24"/>
          <w:szCs w:val="24"/>
        </w:rPr>
        <w:t xml:space="preserve"> 18-</w:t>
      </w:r>
      <w:smartTag w:uri="urn:schemas-microsoft-com:office:smarttags" w:element="metricconverter">
        <w:smartTagPr>
          <w:attr w:name="ProductID" w:val="514, C"/>
        </w:smartTagPr>
        <w:r w:rsidRPr="002F0057">
          <w:rPr>
            <w:sz w:val="24"/>
            <w:szCs w:val="24"/>
          </w:rPr>
          <w:t>514, C</w:t>
        </w:r>
      </w:smartTag>
      <w:r w:rsidRPr="002F0057">
        <w:rPr>
          <w:sz w:val="24"/>
          <w:szCs w:val="24"/>
        </w:rPr>
        <w:t xml:space="preserve"> 18-520 et leurs additifs pour ce qui concerne les mesures de protection et de prévention.</w:t>
      </w:r>
    </w:p>
    <w:p w:rsidR="00186865" w:rsidRPr="002F0057" w:rsidRDefault="00186865" w:rsidP="00186865">
      <w:pPr>
        <w:numPr>
          <w:ilvl w:val="0"/>
          <w:numId w:val="15"/>
        </w:numPr>
        <w:tabs>
          <w:tab w:val="clear" w:pos="1191"/>
          <w:tab w:val="num" w:pos="993"/>
        </w:tabs>
        <w:ind w:left="993" w:hanging="284"/>
        <w:jc w:val="both"/>
        <w:rPr>
          <w:sz w:val="24"/>
          <w:szCs w:val="24"/>
        </w:rPr>
      </w:pPr>
      <w:r w:rsidRPr="002F0057">
        <w:rPr>
          <w:sz w:val="24"/>
          <w:szCs w:val="24"/>
        </w:rPr>
        <w:t>NF C 12-</w:t>
      </w:r>
      <w:smartTag w:uri="urn:schemas-microsoft-com:office:smarttags" w:element="metricconverter">
        <w:smartTagPr>
          <w:attr w:name="ProductID" w:val="060, C"/>
        </w:smartTagPr>
        <w:r w:rsidRPr="002F0057">
          <w:rPr>
            <w:sz w:val="24"/>
            <w:szCs w:val="24"/>
          </w:rPr>
          <w:t>060, C</w:t>
        </w:r>
      </w:smartTag>
      <w:r w:rsidRPr="002F0057">
        <w:rPr>
          <w:sz w:val="24"/>
          <w:szCs w:val="24"/>
        </w:rPr>
        <w:t xml:space="preserve"> 12-</w:t>
      </w:r>
      <w:smartTag w:uri="urn:schemas-microsoft-com:office:smarttags" w:element="metricconverter">
        <w:smartTagPr>
          <w:attr w:name="ProductID" w:val="100, C"/>
        </w:smartTagPr>
        <w:r w:rsidRPr="002F0057">
          <w:rPr>
            <w:sz w:val="24"/>
            <w:szCs w:val="24"/>
          </w:rPr>
          <w:t>100, C</w:t>
        </w:r>
      </w:smartTag>
      <w:r w:rsidRPr="002F0057">
        <w:rPr>
          <w:sz w:val="24"/>
          <w:szCs w:val="24"/>
        </w:rPr>
        <w:t xml:space="preserve"> 12-</w:t>
      </w:r>
      <w:smartTag w:uri="urn:schemas-microsoft-com:office:smarttags" w:element="metricconverter">
        <w:smartTagPr>
          <w:attr w:name="ProductID" w:val="200 C"/>
        </w:smartTagPr>
        <w:r w:rsidRPr="002F0057">
          <w:rPr>
            <w:sz w:val="24"/>
            <w:szCs w:val="24"/>
          </w:rPr>
          <w:t>200 C</w:t>
        </w:r>
      </w:smartTag>
      <w:r w:rsidRPr="002F0057">
        <w:rPr>
          <w:sz w:val="24"/>
          <w:szCs w:val="24"/>
        </w:rPr>
        <w:t xml:space="preserve"> 12-210 et leurs additifs pour ce qui concerne les installations réglementées.</w:t>
      </w:r>
    </w:p>
    <w:p w:rsidR="00186865" w:rsidRPr="00E22BE2" w:rsidRDefault="00186865" w:rsidP="00186865">
      <w:pPr>
        <w:numPr>
          <w:ilvl w:val="2"/>
          <w:numId w:val="32"/>
        </w:numPr>
        <w:tabs>
          <w:tab w:val="left" w:pos="993"/>
        </w:tabs>
        <w:spacing w:before="120"/>
        <w:ind w:hanging="1224"/>
        <w:rPr>
          <w:b/>
          <w:noProof/>
          <w:sz w:val="24"/>
          <w:szCs w:val="24"/>
        </w:rPr>
      </w:pPr>
      <w:r w:rsidRPr="00E22BE2">
        <w:rPr>
          <w:b/>
          <w:noProof/>
          <w:sz w:val="24"/>
          <w:szCs w:val="24"/>
        </w:rPr>
        <w:t>Plans d’électricité</w:t>
      </w:r>
    </w:p>
    <w:p w:rsidR="00186865" w:rsidRPr="002F0057" w:rsidRDefault="00186865" w:rsidP="00186865">
      <w:pPr>
        <w:tabs>
          <w:tab w:val="num" w:pos="1068"/>
        </w:tabs>
        <w:jc w:val="both"/>
        <w:rPr>
          <w:sz w:val="24"/>
          <w:szCs w:val="24"/>
        </w:rPr>
      </w:pPr>
      <w:r w:rsidRPr="002F0057">
        <w:rPr>
          <w:sz w:val="24"/>
          <w:szCs w:val="24"/>
        </w:rPr>
        <w:t>Le Co-contractant fournit dans le projet d’exécution :</w:t>
      </w:r>
    </w:p>
    <w:p w:rsidR="00186865" w:rsidRPr="002F0057" w:rsidRDefault="00186865" w:rsidP="00186865">
      <w:pPr>
        <w:numPr>
          <w:ilvl w:val="0"/>
          <w:numId w:val="9"/>
        </w:numPr>
        <w:tabs>
          <w:tab w:val="clear" w:pos="340"/>
          <w:tab w:val="num" w:pos="567"/>
        </w:tabs>
        <w:ind w:left="567" w:hanging="283"/>
        <w:jc w:val="both"/>
        <w:rPr>
          <w:sz w:val="24"/>
          <w:szCs w:val="24"/>
        </w:rPr>
      </w:pPr>
      <w:r w:rsidRPr="002F0057">
        <w:rPr>
          <w:sz w:val="24"/>
          <w:szCs w:val="24"/>
        </w:rPr>
        <w:t>Un schéma complet du circuit électrique de distribution comportant :</w:t>
      </w:r>
    </w:p>
    <w:p w:rsidR="00186865" w:rsidRPr="002F0057" w:rsidRDefault="00186865" w:rsidP="00186865">
      <w:pPr>
        <w:numPr>
          <w:ilvl w:val="0"/>
          <w:numId w:val="15"/>
        </w:numPr>
        <w:tabs>
          <w:tab w:val="clear" w:pos="1191"/>
        </w:tabs>
        <w:ind w:left="993" w:hanging="284"/>
        <w:jc w:val="both"/>
        <w:rPr>
          <w:sz w:val="24"/>
          <w:szCs w:val="24"/>
        </w:rPr>
      </w:pPr>
      <w:r w:rsidRPr="002F0057">
        <w:rPr>
          <w:sz w:val="24"/>
          <w:szCs w:val="24"/>
        </w:rPr>
        <w:t>le tracé unifilaire des circuits de distribution, indiquant la puissance et l'intensité supportée par chacun des circuits ;</w:t>
      </w:r>
    </w:p>
    <w:p w:rsidR="00186865" w:rsidRPr="002F0057" w:rsidRDefault="00186865" w:rsidP="00186865">
      <w:pPr>
        <w:numPr>
          <w:ilvl w:val="0"/>
          <w:numId w:val="15"/>
        </w:numPr>
        <w:tabs>
          <w:tab w:val="clear" w:pos="1191"/>
        </w:tabs>
        <w:ind w:left="993" w:hanging="284"/>
        <w:jc w:val="both"/>
        <w:rPr>
          <w:sz w:val="24"/>
          <w:szCs w:val="24"/>
        </w:rPr>
      </w:pPr>
      <w:r w:rsidRPr="002F0057">
        <w:rPr>
          <w:sz w:val="24"/>
          <w:szCs w:val="24"/>
        </w:rPr>
        <w:lastRenderedPageBreak/>
        <w:t xml:space="preserve">le tracé multifilaire des circuits de commande ; </w:t>
      </w:r>
    </w:p>
    <w:p w:rsidR="00186865" w:rsidRPr="002F0057" w:rsidRDefault="00186865" w:rsidP="00186865">
      <w:pPr>
        <w:numPr>
          <w:ilvl w:val="0"/>
          <w:numId w:val="15"/>
        </w:numPr>
        <w:tabs>
          <w:tab w:val="clear" w:pos="1191"/>
        </w:tabs>
        <w:ind w:left="993" w:hanging="284"/>
        <w:jc w:val="both"/>
        <w:rPr>
          <w:sz w:val="24"/>
          <w:szCs w:val="24"/>
        </w:rPr>
      </w:pPr>
      <w:r w:rsidRPr="002F0057">
        <w:rPr>
          <w:sz w:val="24"/>
          <w:szCs w:val="24"/>
        </w:rPr>
        <w:t>les appareils de protection installés, leur nature et leur calibre et leur pouvoir de coupure ;</w:t>
      </w:r>
    </w:p>
    <w:p w:rsidR="00186865" w:rsidRPr="002F0057" w:rsidRDefault="00186865" w:rsidP="00186865">
      <w:pPr>
        <w:numPr>
          <w:ilvl w:val="0"/>
          <w:numId w:val="15"/>
        </w:numPr>
        <w:tabs>
          <w:tab w:val="clear" w:pos="1191"/>
        </w:tabs>
        <w:ind w:left="993" w:hanging="284"/>
        <w:jc w:val="both"/>
        <w:rPr>
          <w:sz w:val="24"/>
          <w:szCs w:val="24"/>
        </w:rPr>
      </w:pPr>
      <w:r w:rsidRPr="002F0057">
        <w:rPr>
          <w:sz w:val="24"/>
          <w:szCs w:val="24"/>
        </w:rPr>
        <w:t xml:space="preserve">les plans de borniers ; </w:t>
      </w:r>
    </w:p>
    <w:p w:rsidR="00186865" w:rsidRPr="002F0057" w:rsidRDefault="00186865" w:rsidP="00186865">
      <w:pPr>
        <w:numPr>
          <w:ilvl w:val="0"/>
          <w:numId w:val="15"/>
        </w:numPr>
        <w:tabs>
          <w:tab w:val="clear" w:pos="1191"/>
        </w:tabs>
        <w:ind w:left="993" w:hanging="284"/>
        <w:jc w:val="both"/>
        <w:rPr>
          <w:sz w:val="24"/>
          <w:szCs w:val="24"/>
        </w:rPr>
      </w:pPr>
      <w:r w:rsidRPr="002F0057">
        <w:rPr>
          <w:sz w:val="24"/>
          <w:szCs w:val="24"/>
        </w:rPr>
        <w:t>les appareils électriques ou d’éclairage installés et la puissance de court-circuit à chaque niveau de la distribution.</w:t>
      </w:r>
    </w:p>
    <w:p w:rsidR="00186865" w:rsidRPr="002F0057" w:rsidRDefault="00186865" w:rsidP="00186865">
      <w:pPr>
        <w:numPr>
          <w:ilvl w:val="0"/>
          <w:numId w:val="9"/>
        </w:numPr>
        <w:tabs>
          <w:tab w:val="clear" w:pos="340"/>
          <w:tab w:val="num" w:pos="567"/>
        </w:tabs>
        <w:ind w:left="567" w:hanging="283"/>
        <w:jc w:val="both"/>
        <w:rPr>
          <w:sz w:val="24"/>
          <w:szCs w:val="24"/>
        </w:rPr>
      </w:pPr>
      <w:r w:rsidRPr="002F0057">
        <w:rPr>
          <w:sz w:val="24"/>
          <w:szCs w:val="24"/>
        </w:rPr>
        <w:t>les plans indiquant :</w:t>
      </w:r>
    </w:p>
    <w:p w:rsidR="00186865" w:rsidRPr="002F0057" w:rsidRDefault="00186865" w:rsidP="00186865">
      <w:pPr>
        <w:numPr>
          <w:ilvl w:val="0"/>
          <w:numId w:val="15"/>
        </w:numPr>
        <w:tabs>
          <w:tab w:val="clear" w:pos="1191"/>
        </w:tabs>
        <w:ind w:left="993" w:hanging="284"/>
        <w:jc w:val="both"/>
        <w:rPr>
          <w:sz w:val="24"/>
          <w:szCs w:val="24"/>
        </w:rPr>
      </w:pPr>
      <w:r w:rsidRPr="002F0057">
        <w:rPr>
          <w:sz w:val="24"/>
          <w:szCs w:val="24"/>
        </w:rPr>
        <w:t>l'implantation des canalisations électriques, les emplacements des boites de jonction, des tableaux de distribution électrique, des appareils d’éclairage, des prises de courant, des interrupteurs et des autres appareils électriques ;</w:t>
      </w:r>
    </w:p>
    <w:p w:rsidR="00186865" w:rsidRPr="002F0057" w:rsidRDefault="00186865" w:rsidP="00186865">
      <w:pPr>
        <w:numPr>
          <w:ilvl w:val="0"/>
          <w:numId w:val="15"/>
        </w:numPr>
        <w:tabs>
          <w:tab w:val="clear" w:pos="1191"/>
        </w:tabs>
        <w:ind w:left="993" w:hanging="284"/>
        <w:jc w:val="both"/>
        <w:rPr>
          <w:sz w:val="24"/>
          <w:szCs w:val="24"/>
        </w:rPr>
      </w:pPr>
      <w:r w:rsidRPr="002F0057">
        <w:rPr>
          <w:sz w:val="24"/>
          <w:szCs w:val="24"/>
        </w:rPr>
        <w:t>le parcours des canalisations avec les caractéristiques, le nombre, la longueur et la section des conducteurs ;</w:t>
      </w:r>
    </w:p>
    <w:p w:rsidR="00186865" w:rsidRPr="002F0057" w:rsidRDefault="00186865" w:rsidP="00186865">
      <w:pPr>
        <w:numPr>
          <w:ilvl w:val="0"/>
          <w:numId w:val="15"/>
        </w:numPr>
        <w:tabs>
          <w:tab w:val="clear" w:pos="1191"/>
        </w:tabs>
        <w:ind w:left="993" w:hanging="284"/>
        <w:jc w:val="both"/>
        <w:rPr>
          <w:sz w:val="24"/>
          <w:szCs w:val="24"/>
        </w:rPr>
      </w:pPr>
      <w:r w:rsidRPr="002F0057">
        <w:rPr>
          <w:sz w:val="24"/>
          <w:szCs w:val="24"/>
        </w:rPr>
        <w:t>les détails de mise en œuvre cotés suivant la réalisation.</w:t>
      </w:r>
    </w:p>
    <w:p w:rsidR="00186865" w:rsidRPr="002F0057" w:rsidRDefault="00186865" w:rsidP="00186865">
      <w:pPr>
        <w:numPr>
          <w:ilvl w:val="0"/>
          <w:numId w:val="9"/>
        </w:numPr>
        <w:tabs>
          <w:tab w:val="clear" w:pos="340"/>
          <w:tab w:val="num" w:pos="567"/>
        </w:tabs>
        <w:ind w:left="567" w:hanging="283"/>
        <w:jc w:val="both"/>
        <w:rPr>
          <w:sz w:val="24"/>
          <w:szCs w:val="24"/>
        </w:rPr>
      </w:pPr>
      <w:r w:rsidRPr="002F0057">
        <w:rPr>
          <w:sz w:val="24"/>
          <w:szCs w:val="24"/>
        </w:rPr>
        <w:t>les documents suivants :</w:t>
      </w:r>
    </w:p>
    <w:p w:rsidR="00186865" w:rsidRPr="002F0057" w:rsidRDefault="00186865" w:rsidP="00186865">
      <w:pPr>
        <w:numPr>
          <w:ilvl w:val="0"/>
          <w:numId w:val="15"/>
        </w:numPr>
        <w:tabs>
          <w:tab w:val="clear" w:pos="1191"/>
        </w:tabs>
        <w:ind w:left="993" w:hanging="284"/>
        <w:jc w:val="both"/>
        <w:rPr>
          <w:sz w:val="24"/>
          <w:szCs w:val="24"/>
        </w:rPr>
      </w:pPr>
      <w:r w:rsidRPr="002F0057">
        <w:rPr>
          <w:sz w:val="24"/>
          <w:szCs w:val="24"/>
        </w:rPr>
        <w:t>les caractéristiques des appareils de protection (calibre, etc.)</w:t>
      </w:r>
    </w:p>
    <w:p w:rsidR="00186865" w:rsidRPr="002F0057" w:rsidRDefault="00186865" w:rsidP="00186865">
      <w:pPr>
        <w:numPr>
          <w:ilvl w:val="0"/>
          <w:numId w:val="15"/>
        </w:numPr>
        <w:tabs>
          <w:tab w:val="clear" w:pos="1191"/>
        </w:tabs>
        <w:ind w:left="993" w:hanging="284"/>
        <w:jc w:val="both"/>
        <w:rPr>
          <w:sz w:val="24"/>
          <w:szCs w:val="24"/>
        </w:rPr>
      </w:pPr>
      <w:r w:rsidRPr="002F0057">
        <w:rPr>
          <w:sz w:val="24"/>
          <w:szCs w:val="24"/>
        </w:rPr>
        <w:t>Les notices complètes des appareils électriques installés.</w:t>
      </w:r>
    </w:p>
    <w:p w:rsidR="00186865" w:rsidRPr="002F0057" w:rsidRDefault="00186865" w:rsidP="00186865">
      <w:pPr>
        <w:tabs>
          <w:tab w:val="num" w:pos="1068"/>
        </w:tabs>
        <w:jc w:val="both"/>
        <w:rPr>
          <w:sz w:val="24"/>
          <w:szCs w:val="24"/>
        </w:rPr>
      </w:pPr>
      <w:r w:rsidRPr="002F0057">
        <w:rPr>
          <w:sz w:val="24"/>
          <w:szCs w:val="24"/>
        </w:rPr>
        <w:t xml:space="preserve">Toute modification des plans initiaux fait l’objet d’un report sur les plans de récolement : </w:t>
      </w:r>
    </w:p>
    <w:p w:rsidR="00186865" w:rsidRPr="002F0057" w:rsidRDefault="00186865" w:rsidP="00186865">
      <w:pPr>
        <w:numPr>
          <w:ilvl w:val="0"/>
          <w:numId w:val="19"/>
        </w:numPr>
        <w:tabs>
          <w:tab w:val="clear" w:pos="340"/>
          <w:tab w:val="num" w:pos="567"/>
        </w:tabs>
        <w:ind w:left="567" w:hanging="283"/>
        <w:jc w:val="both"/>
        <w:rPr>
          <w:sz w:val="24"/>
          <w:szCs w:val="24"/>
        </w:rPr>
      </w:pPr>
      <w:r w:rsidRPr="002F0057">
        <w:rPr>
          <w:sz w:val="24"/>
          <w:szCs w:val="24"/>
        </w:rPr>
        <w:t xml:space="preserve">de l’ensemble des circuits électriques du bâtiment, nécessaires pour l’alimentation en énergie des appareils d’éclairage, les prises électriques </w:t>
      </w:r>
    </w:p>
    <w:p w:rsidR="00186865" w:rsidRPr="002F0057" w:rsidRDefault="00186865" w:rsidP="00186865">
      <w:pPr>
        <w:numPr>
          <w:ilvl w:val="0"/>
          <w:numId w:val="19"/>
        </w:numPr>
        <w:tabs>
          <w:tab w:val="clear" w:pos="340"/>
          <w:tab w:val="num" w:pos="567"/>
        </w:tabs>
        <w:ind w:left="567" w:hanging="283"/>
        <w:jc w:val="both"/>
        <w:rPr>
          <w:sz w:val="24"/>
          <w:szCs w:val="24"/>
        </w:rPr>
      </w:pPr>
      <w:r w:rsidRPr="002F0057">
        <w:rPr>
          <w:sz w:val="24"/>
          <w:szCs w:val="24"/>
        </w:rPr>
        <w:t>d’un tableau électrique de distribution établi au départ de l’installation et après le disjoncteur général de branchement et qui contient :</w:t>
      </w:r>
    </w:p>
    <w:p w:rsidR="00186865" w:rsidRPr="002F0057" w:rsidRDefault="00186865" w:rsidP="00186865">
      <w:pPr>
        <w:numPr>
          <w:ilvl w:val="0"/>
          <w:numId w:val="15"/>
        </w:numPr>
        <w:tabs>
          <w:tab w:val="clear" w:pos="1191"/>
        </w:tabs>
        <w:ind w:left="993" w:hanging="284"/>
        <w:jc w:val="both"/>
        <w:rPr>
          <w:sz w:val="24"/>
          <w:szCs w:val="24"/>
        </w:rPr>
      </w:pPr>
      <w:r w:rsidRPr="002F0057">
        <w:rPr>
          <w:sz w:val="24"/>
          <w:szCs w:val="24"/>
        </w:rPr>
        <w:t xml:space="preserve">le raccordement des conducteurs de phase et de neutre arrivant du disjoncteur de branchement et la répartition des conducteurs partant vers les différents circuits ; </w:t>
      </w:r>
    </w:p>
    <w:p w:rsidR="00186865" w:rsidRPr="002F0057" w:rsidRDefault="00186865" w:rsidP="00186865">
      <w:pPr>
        <w:numPr>
          <w:ilvl w:val="0"/>
          <w:numId w:val="15"/>
        </w:numPr>
        <w:tabs>
          <w:tab w:val="clear" w:pos="1191"/>
        </w:tabs>
        <w:ind w:left="993" w:hanging="284"/>
        <w:jc w:val="both"/>
        <w:rPr>
          <w:sz w:val="24"/>
          <w:szCs w:val="24"/>
        </w:rPr>
      </w:pPr>
      <w:r w:rsidRPr="002F0057">
        <w:rPr>
          <w:sz w:val="24"/>
          <w:szCs w:val="24"/>
        </w:rPr>
        <w:t>les dispositifs de protection des circuits et des personnes constitués de coupe-circuits à cartouches ou de disjoncteurs divisionnaires protégeant chaque conducteur de phase ;</w:t>
      </w:r>
    </w:p>
    <w:p w:rsidR="00186865" w:rsidRPr="002F0057" w:rsidRDefault="00186865" w:rsidP="00186865">
      <w:pPr>
        <w:numPr>
          <w:ilvl w:val="0"/>
          <w:numId w:val="15"/>
        </w:numPr>
        <w:tabs>
          <w:tab w:val="clear" w:pos="1191"/>
        </w:tabs>
        <w:ind w:left="993" w:hanging="284"/>
        <w:jc w:val="both"/>
        <w:rPr>
          <w:sz w:val="24"/>
          <w:szCs w:val="24"/>
        </w:rPr>
      </w:pPr>
      <w:r w:rsidRPr="002F0057">
        <w:rPr>
          <w:sz w:val="24"/>
          <w:szCs w:val="24"/>
        </w:rPr>
        <w:t>un interrupteur ou un disjoncteur permettant de sectionner le conducteur neutre de chaque circuit ;</w:t>
      </w:r>
    </w:p>
    <w:p w:rsidR="00186865" w:rsidRPr="002F0057" w:rsidRDefault="00186865" w:rsidP="00186865">
      <w:pPr>
        <w:numPr>
          <w:ilvl w:val="0"/>
          <w:numId w:val="15"/>
        </w:numPr>
        <w:tabs>
          <w:tab w:val="clear" w:pos="1191"/>
        </w:tabs>
        <w:ind w:left="993" w:hanging="284"/>
        <w:jc w:val="both"/>
        <w:rPr>
          <w:sz w:val="24"/>
          <w:szCs w:val="24"/>
        </w:rPr>
      </w:pPr>
      <w:r w:rsidRPr="002F0057">
        <w:rPr>
          <w:sz w:val="24"/>
          <w:szCs w:val="24"/>
        </w:rPr>
        <w:t>un interrupteur différentiel à haute sensibilité (30 mA) pour la protection des personnes ;</w:t>
      </w:r>
    </w:p>
    <w:p w:rsidR="00186865" w:rsidRPr="002F0057" w:rsidRDefault="00186865" w:rsidP="00186865">
      <w:pPr>
        <w:numPr>
          <w:ilvl w:val="0"/>
          <w:numId w:val="15"/>
        </w:numPr>
        <w:tabs>
          <w:tab w:val="clear" w:pos="1191"/>
        </w:tabs>
        <w:ind w:left="993" w:hanging="284"/>
        <w:jc w:val="both"/>
        <w:rPr>
          <w:sz w:val="24"/>
          <w:szCs w:val="24"/>
        </w:rPr>
      </w:pPr>
      <w:r w:rsidRPr="002F0057">
        <w:rPr>
          <w:sz w:val="24"/>
          <w:szCs w:val="24"/>
        </w:rPr>
        <w:t>un répartiteur de terre pour le raccordement des conducteurs de protection ;</w:t>
      </w:r>
    </w:p>
    <w:p w:rsidR="00186865" w:rsidRPr="002F0057" w:rsidRDefault="00186865" w:rsidP="00186865">
      <w:pPr>
        <w:numPr>
          <w:ilvl w:val="0"/>
          <w:numId w:val="19"/>
        </w:numPr>
        <w:tabs>
          <w:tab w:val="clear" w:pos="340"/>
          <w:tab w:val="num" w:pos="567"/>
        </w:tabs>
        <w:ind w:left="568" w:hanging="284"/>
        <w:jc w:val="both"/>
        <w:rPr>
          <w:sz w:val="24"/>
          <w:szCs w:val="24"/>
        </w:rPr>
      </w:pPr>
      <w:r w:rsidRPr="002F0057">
        <w:rPr>
          <w:sz w:val="24"/>
          <w:szCs w:val="24"/>
        </w:rPr>
        <w:t>de la mise à la terre du bâtiment et des liaisons équipotentielles ;</w:t>
      </w:r>
    </w:p>
    <w:p w:rsidR="00186865" w:rsidRPr="002F0057" w:rsidRDefault="00186865" w:rsidP="00186865">
      <w:pPr>
        <w:numPr>
          <w:ilvl w:val="0"/>
          <w:numId w:val="19"/>
        </w:numPr>
        <w:tabs>
          <w:tab w:val="clear" w:pos="340"/>
          <w:tab w:val="num" w:pos="567"/>
        </w:tabs>
        <w:ind w:left="567" w:hanging="283"/>
        <w:jc w:val="both"/>
        <w:rPr>
          <w:sz w:val="24"/>
          <w:szCs w:val="24"/>
        </w:rPr>
      </w:pPr>
      <w:r w:rsidRPr="002F0057">
        <w:rPr>
          <w:sz w:val="24"/>
          <w:szCs w:val="24"/>
        </w:rPr>
        <w:t xml:space="preserve">des interrupteurs et prises de courant ; </w:t>
      </w:r>
    </w:p>
    <w:p w:rsidR="00186865" w:rsidRPr="002F0057" w:rsidRDefault="00186865" w:rsidP="00186865">
      <w:pPr>
        <w:numPr>
          <w:ilvl w:val="0"/>
          <w:numId w:val="19"/>
        </w:numPr>
        <w:tabs>
          <w:tab w:val="clear" w:pos="340"/>
          <w:tab w:val="num" w:pos="567"/>
        </w:tabs>
        <w:ind w:left="567" w:hanging="283"/>
        <w:jc w:val="both"/>
        <w:rPr>
          <w:sz w:val="24"/>
          <w:szCs w:val="24"/>
        </w:rPr>
      </w:pPr>
      <w:r w:rsidRPr="002F0057">
        <w:rPr>
          <w:sz w:val="24"/>
          <w:szCs w:val="24"/>
        </w:rPr>
        <w:t>des appareils d’éclairage ;</w:t>
      </w:r>
    </w:p>
    <w:p w:rsidR="00186865" w:rsidRPr="00E22BE2" w:rsidRDefault="00186865" w:rsidP="00186865">
      <w:pPr>
        <w:numPr>
          <w:ilvl w:val="1"/>
          <w:numId w:val="32"/>
        </w:numPr>
        <w:tabs>
          <w:tab w:val="left" w:pos="993"/>
        </w:tabs>
        <w:spacing w:before="120"/>
        <w:ind w:left="993" w:hanging="993"/>
        <w:rPr>
          <w:b/>
          <w:noProof/>
          <w:sz w:val="24"/>
          <w:szCs w:val="24"/>
        </w:rPr>
      </w:pPr>
      <w:r w:rsidRPr="00E22BE2">
        <w:rPr>
          <w:b/>
          <w:noProof/>
          <w:sz w:val="24"/>
          <w:szCs w:val="24"/>
        </w:rPr>
        <w:t>BASES DE CALCUL</w:t>
      </w:r>
    </w:p>
    <w:p w:rsidR="00186865" w:rsidRPr="002F0057" w:rsidRDefault="00186865" w:rsidP="00186865">
      <w:pPr>
        <w:tabs>
          <w:tab w:val="num" w:pos="1068"/>
        </w:tabs>
        <w:spacing w:before="120"/>
        <w:jc w:val="both"/>
        <w:rPr>
          <w:sz w:val="24"/>
          <w:szCs w:val="24"/>
        </w:rPr>
      </w:pPr>
      <w:r w:rsidRPr="002F0057">
        <w:rPr>
          <w:sz w:val="24"/>
          <w:szCs w:val="24"/>
        </w:rPr>
        <w:t>Le Co-contractant est tenu d'effectuer les calculs nécessaires à la réalisation du projet compte tenu des prescriptions suivantes et en accord avec l’Ingénieur de la Lettre-Commande.</w:t>
      </w:r>
    </w:p>
    <w:p w:rsidR="00186865" w:rsidRPr="00E22BE2" w:rsidRDefault="00186865" w:rsidP="00186865">
      <w:pPr>
        <w:numPr>
          <w:ilvl w:val="2"/>
          <w:numId w:val="32"/>
        </w:numPr>
        <w:tabs>
          <w:tab w:val="left" w:pos="993"/>
        </w:tabs>
        <w:spacing w:before="120"/>
        <w:ind w:left="1225" w:hanging="1225"/>
        <w:rPr>
          <w:b/>
          <w:noProof/>
          <w:sz w:val="24"/>
          <w:szCs w:val="24"/>
        </w:rPr>
      </w:pPr>
      <w:r w:rsidRPr="00E22BE2">
        <w:rPr>
          <w:b/>
          <w:noProof/>
          <w:sz w:val="24"/>
          <w:szCs w:val="24"/>
        </w:rPr>
        <w:t>Caractéristiques du réseau de distribution d’électricité</w:t>
      </w:r>
    </w:p>
    <w:p w:rsidR="00186865" w:rsidRPr="002F0057" w:rsidRDefault="00186865" w:rsidP="00186865">
      <w:pPr>
        <w:numPr>
          <w:ilvl w:val="0"/>
          <w:numId w:val="15"/>
        </w:numPr>
        <w:tabs>
          <w:tab w:val="clear" w:pos="1191"/>
        </w:tabs>
        <w:ind w:left="993" w:hanging="284"/>
        <w:jc w:val="both"/>
        <w:rPr>
          <w:sz w:val="24"/>
          <w:szCs w:val="24"/>
        </w:rPr>
      </w:pPr>
      <w:r w:rsidRPr="002F0057">
        <w:rPr>
          <w:sz w:val="24"/>
          <w:szCs w:val="24"/>
        </w:rPr>
        <w:t>Alimentation en énergie électrique basse tension 380/220 Volts à 50 Hz</w:t>
      </w:r>
    </w:p>
    <w:p w:rsidR="00186865" w:rsidRPr="002F0057" w:rsidRDefault="00186865" w:rsidP="00186865">
      <w:pPr>
        <w:numPr>
          <w:ilvl w:val="0"/>
          <w:numId w:val="15"/>
        </w:numPr>
        <w:tabs>
          <w:tab w:val="clear" w:pos="1191"/>
        </w:tabs>
        <w:ind w:left="993" w:hanging="284"/>
        <w:jc w:val="both"/>
        <w:rPr>
          <w:sz w:val="24"/>
          <w:szCs w:val="24"/>
        </w:rPr>
      </w:pPr>
      <w:r w:rsidRPr="002F0057">
        <w:rPr>
          <w:sz w:val="24"/>
          <w:szCs w:val="24"/>
        </w:rPr>
        <w:t>Schéma des liaisons de terre TT</w:t>
      </w:r>
    </w:p>
    <w:p w:rsidR="00186865" w:rsidRPr="002F0057" w:rsidRDefault="00186865" w:rsidP="00186865">
      <w:pPr>
        <w:numPr>
          <w:ilvl w:val="0"/>
          <w:numId w:val="7"/>
        </w:numPr>
        <w:spacing w:before="120"/>
        <w:rPr>
          <w:b/>
          <w:i/>
          <w:sz w:val="24"/>
          <w:szCs w:val="24"/>
        </w:rPr>
      </w:pPr>
      <w:r w:rsidRPr="002F0057">
        <w:rPr>
          <w:b/>
          <w:i/>
          <w:sz w:val="24"/>
          <w:szCs w:val="24"/>
        </w:rPr>
        <w:t>Section des câbles de courant</w:t>
      </w:r>
    </w:p>
    <w:p w:rsidR="00186865" w:rsidRPr="002F0057" w:rsidRDefault="00186865" w:rsidP="00186865">
      <w:pPr>
        <w:numPr>
          <w:ilvl w:val="0"/>
          <w:numId w:val="20"/>
        </w:numPr>
        <w:tabs>
          <w:tab w:val="clear" w:pos="340"/>
        </w:tabs>
        <w:ind w:left="568" w:hanging="284"/>
        <w:jc w:val="both"/>
        <w:rPr>
          <w:sz w:val="24"/>
          <w:szCs w:val="24"/>
        </w:rPr>
      </w:pPr>
      <w:r w:rsidRPr="002F0057">
        <w:rPr>
          <w:sz w:val="24"/>
          <w:szCs w:val="24"/>
        </w:rPr>
        <w:t>La section des câbles conducteurs phase ne peut être inférieure :</w:t>
      </w:r>
    </w:p>
    <w:p w:rsidR="00186865" w:rsidRPr="002F0057" w:rsidRDefault="00186865" w:rsidP="00186865">
      <w:pPr>
        <w:numPr>
          <w:ilvl w:val="0"/>
          <w:numId w:val="15"/>
        </w:numPr>
        <w:tabs>
          <w:tab w:val="clear" w:pos="1191"/>
        </w:tabs>
        <w:ind w:left="993" w:hanging="284"/>
        <w:jc w:val="both"/>
        <w:rPr>
          <w:sz w:val="24"/>
          <w:szCs w:val="24"/>
        </w:rPr>
      </w:pPr>
      <w:r w:rsidRPr="002F0057">
        <w:rPr>
          <w:sz w:val="24"/>
          <w:szCs w:val="24"/>
        </w:rPr>
        <w:t xml:space="preserve">à 2,5 mm² pour l’alimentation des prises de courant (courant assigné maximal de </w:t>
      </w:r>
      <w:smartTag w:uri="urn:schemas-microsoft-com:office:smarttags" w:element="metricconverter">
        <w:smartTagPr>
          <w:attr w:name="ProductID" w:val="20 A"/>
        </w:smartTagPr>
        <w:r w:rsidRPr="002F0057">
          <w:rPr>
            <w:sz w:val="24"/>
            <w:szCs w:val="24"/>
          </w:rPr>
          <w:t>20 A</w:t>
        </w:r>
      </w:smartTag>
      <w:r w:rsidRPr="002F0057">
        <w:rPr>
          <w:sz w:val="24"/>
          <w:szCs w:val="24"/>
        </w:rPr>
        <w:t xml:space="preserve"> avec cartouches à fusibles et 25 Ampères avec disjoncteur divisionnaire) ;</w:t>
      </w:r>
    </w:p>
    <w:p w:rsidR="00186865" w:rsidRPr="002F0057" w:rsidRDefault="00186865" w:rsidP="00186865">
      <w:pPr>
        <w:numPr>
          <w:ilvl w:val="0"/>
          <w:numId w:val="15"/>
        </w:numPr>
        <w:tabs>
          <w:tab w:val="clear" w:pos="1191"/>
        </w:tabs>
        <w:ind w:left="993" w:hanging="284"/>
        <w:jc w:val="both"/>
        <w:rPr>
          <w:sz w:val="24"/>
          <w:szCs w:val="24"/>
        </w:rPr>
      </w:pPr>
      <w:r w:rsidRPr="002F0057">
        <w:rPr>
          <w:sz w:val="24"/>
          <w:szCs w:val="24"/>
        </w:rPr>
        <w:t xml:space="preserve">à 1,5 mm² pour l'éclairage (courant assigné maximal de </w:t>
      </w:r>
      <w:smartTag w:uri="urn:schemas-microsoft-com:office:smarttags" w:element="metricconverter">
        <w:smartTagPr>
          <w:attr w:name="ProductID" w:val="10 A"/>
        </w:smartTagPr>
        <w:r w:rsidRPr="002F0057">
          <w:rPr>
            <w:sz w:val="24"/>
            <w:szCs w:val="24"/>
          </w:rPr>
          <w:t>10 A</w:t>
        </w:r>
      </w:smartTag>
      <w:r w:rsidRPr="002F0057">
        <w:rPr>
          <w:sz w:val="24"/>
          <w:szCs w:val="24"/>
        </w:rPr>
        <w:t xml:space="preserve"> avec cartouches à fusibles et 16 Ampères avec disjoncteur divisionnaire) ;</w:t>
      </w:r>
    </w:p>
    <w:p w:rsidR="00186865" w:rsidRPr="002F0057" w:rsidRDefault="00186865" w:rsidP="00186865">
      <w:pPr>
        <w:numPr>
          <w:ilvl w:val="0"/>
          <w:numId w:val="20"/>
        </w:numPr>
        <w:tabs>
          <w:tab w:val="clear" w:pos="340"/>
        </w:tabs>
        <w:ind w:left="568" w:hanging="284"/>
        <w:jc w:val="both"/>
        <w:rPr>
          <w:sz w:val="24"/>
          <w:szCs w:val="24"/>
        </w:rPr>
      </w:pPr>
      <w:r w:rsidRPr="002F0057">
        <w:rPr>
          <w:sz w:val="24"/>
          <w:szCs w:val="24"/>
        </w:rPr>
        <w:t>La section des câbles conducteurs neutres peut être réduite dans la mesure où l'on peut calibrer l'appareil de protection omnipolaire à l'intensité maximale admissible par ce conducteur ;</w:t>
      </w:r>
    </w:p>
    <w:p w:rsidR="00186865" w:rsidRPr="002F0057" w:rsidRDefault="00186865" w:rsidP="00186865">
      <w:pPr>
        <w:numPr>
          <w:ilvl w:val="0"/>
          <w:numId w:val="20"/>
        </w:numPr>
        <w:tabs>
          <w:tab w:val="clear" w:pos="340"/>
        </w:tabs>
        <w:ind w:left="568" w:hanging="284"/>
        <w:jc w:val="both"/>
        <w:rPr>
          <w:sz w:val="24"/>
          <w:szCs w:val="24"/>
        </w:rPr>
      </w:pPr>
      <w:r w:rsidRPr="002F0057">
        <w:rPr>
          <w:sz w:val="24"/>
          <w:szCs w:val="24"/>
        </w:rPr>
        <w:t>La section des conducteurs de terre est déterminée conformément aux chapitres 4 et 5 de la norme UTEC 15.100 ;</w:t>
      </w:r>
    </w:p>
    <w:p w:rsidR="00186865" w:rsidRPr="002F0057" w:rsidRDefault="00186865" w:rsidP="00186865">
      <w:pPr>
        <w:numPr>
          <w:ilvl w:val="0"/>
          <w:numId w:val="20"/>
        </w:numPr>
        <w:tabs>
          <w:tab w:val="clear" w:pos="340"/>
        </w:tabs>
        <w:ind w:left="568" w:hanging="284"/>
        <w:jc w:val="both"/>
        <w:rPr>
          <w:sz w:val="24"/>
          <w:szCs w:val="24"/>
        </w:rPr>
      </w:pPr>
      <w:r w:rsidRPr="002F0057">
        <w:rPr>
          <w:sz w:val="24"/>
          <w:szCs w:val="24"/>
        </w:rPr>
        <w:t>La section des câbles conducteurs est déterminée en fonction des intensités admissibles :</w:t>
      </w:r>
    </w:p>
    <w:p w:rsidR="00186865" w:rsidRPr="002F0057" w:rsidRDefault="00186865" w:rsidP="00186865">
      <w:pPr>
        <w:numPr>
          <w:ilvl w:val="0"/>
          <w:numId w:val="15"/>
        </w:numPr>
        <w:tabs>
          <w:tab w:val="clear" w:pos="1191"/>
        </w:tabs>
        <w:ind w:left="851" w:hanging="284"/>
        <w:jc w:val="both"/>
        <w:rPr>
          <w:sz w:val="24"/>
          <w:szCs w:val="24"/>
        </w:rPr>
      </w:pPr>
      <w:r w:rsidRPr="002F0057">
        <w:rPr>
          <w:sz w:val="24"/>
          <w:szCs w:val="24"/>
        </w:rPr>
        <w:t>de chutes de tension ;</w:t>
      </w:r>
    </w:p>
    <w:p w:rsidR="00186865" w:rsidRPr="002F0057" w:rsidRDefault="00186865" w:rsidP="00186865">
      <w:pPr>
        <w:numPr>
          <w:ilvl w:val="0"/>
          <w:numId w:val="15"/>
        </w:numPr>
        <w:tabs>
          <w:tab w:val="clear" w:pos="1191"/>
        </w:tabs>
        <w:ind w:left="851" w:hanging="284"/>
        <w:jc w:val="both"/>
        <w:rPr>
          <w:sz w:val="24"/>
          <w:szCs w:val="24"/>
        </w:rPr>
      </w:pPr>
      <w:r w:rsidRPr="002F0057">
        <w:rPr>
          <w:sz w:val="24"/>
          <w:szCs w:val="24"/>
        </w:rPr>
        <w:t>des appareils de protection en amont.</w:t>
      </w:r>
    </w:p>
    <w:p w:rsidR="00186865" w:rsidRPr="002F0057" w:rsidRDefault="00186865" w:rsidP="00186865">
      <w:pPr>
        <w:tabs>
          <w:tab w:val="num" w:pos="1068"/>
        </w:tabs>
        <w:jc w:val="both"/>
        <w:rPr>
          <w:sz w:val="24"/>
          <w:szCs w:val="24"/>
        </w:rPr>
      </w:pPr>
      <w:r w:rsidRPr="002F0057">
        <w:rPr>
          <w:sz w:val="24"/>
          <w:szCs w:val="24"/>
        </w:rPr>
        <w:t xml:space="preserve">Notamment, il faut tenir compte des tableaux </w:t>
      </w:r>
      <w:smartTag w:uri="urn:schemas-microsoft-com:office:smarttags" w:element="metricconverter">
        <w:smartTagPr>
          <w:attr w:name="ProductID" w:val="52 C"/>
        </w:smartTagPr>
        <w:r w:rsidRPr="002F0057">
          <w:rPr>
            <w:sz w:val="24"/>
            <w:szCs w:val="24"/>
          </w:rPr>
          <w:t>52 C</w:t>
        </w:r>
      </w:smartTag>
      <w:r w:rsidRPr="002F0057">
        <w:rPr>
          <w:sz w:val="24"/>
          <w:szCs w:val="24"/>
        </w:rPr>
        <w:t xml:space="preserve"> à 52 H pour les intensités admissibles compatibles avec l'échauffement et des tableaux </w:t>
      </w:r>
      <w:smartTag w:uri="urn:schemas-microsoft-com:office:smarttags" w:element="metricconverter">
        <w:smartTagPr>
          <w:attr w:name="ProductID" w:val="53 A"/>
        </w:smartTagPr>
        <w:r w:rsidRPr="002F0057">
          <w:rPr>
            <w:sz w:val="24"/>
            <w:szCs w:val="24"/>
          </w:rPr>
          <w:t>53 A</w:t>
        </w:r>
      </w:smartTag>
      <w:r w:rsidRPr="002F0057">
        <w:rPr>
          <w:sz w:val="24"/>
          <w:szCs w:val="24"/>
        </w:rPr>
        <w:t xml:space="preserve"> et 53 B de la norme NFC 15100. Les courants admissibles </w:t>
      </w:r>
      <w:r w:rsidRPr="002F0057">
        <w:rPr>
          <w:sz w:val="24"/>
          <w:szCs w:val="24"/>
        </w:rPr>
        <w:lastRenderedPageBreak/>
        <w:t>dans les canalisations sont déterminés selon les indications des tableaux 52 et 53 de la norme NFC 15 100, les sections des câbles sont choisies parmi celles définies par les normes françaises en vigueur.</w:t>
      </w:r>
    </w:p>
    <w:p w:rsidR="00186865" w:rsidRPr="00E22BE2" w:rsidRDefault="00186865" w:rsidP="00186865">
      <w:pPr>
        <w:numPr>
          <w:ilvl w:val="2"/>
          <w:numId w:val="32"/>
        </w:numPr>
        <w:tabs>
          <w:tab w:val="left" w:pos="993"/>
        </w:tabs>
        <w:spacing w:before="120"/>
        <w:ind w:hanging="1224"/>
        <w:rPr>
          <w:b/>
          <w:noProof/>
          <w:sz w:val="24"/>
          <w:szCs w:val="24"/>
        </w:rPr>
      </w:pPr>
      <w:r w:rsidRPr="00E22BE2">
        <w:rPr>
          <w:b/>
          <w:noProof/>
          <w:sz w:val="24"/>
          <w:szCs w:val="24"/>
        </w:rPr>
        <w:t>Puissance d'installation</w:t>
      </w:r>
    </w:p>
    <w:p w:rsidR="00186865" w:rsidRPr="002F0057" w:rsidRDefault="00186865" w:rsidP="00186865">
      <w:pPr>
        <w:tabs>
          <w:tab w:val="num" w:pos="1068"/>
        </w:tabs>
        <w:jc w:val="both"/>
        <w:rPr>
          <w:sz w:val="24"/>
          <w:szCs w:val="24"/>
        </w:rPr>
      </w:pPr>
      <w:r w:rsidRPr="002F0057">
        <w:rPr>
          <w:sz w:val="24"/>
          <w:szCs w:val="24"/>
        </w:rPr>
        <w:t xml:space="preserve">Afin de déterminer les caractéristiques des alimentations nécessaires, la puissance de l'installation en régime permanent est estimée à partir des puissances nominales des appareils. </w:t>
      </w:r>
    </w:p>
    <w:p w:rsidR="00186865" w:rsidRPr="002F0057" w:rsidRDefault="00186865" w:rsidP="00186865">
      <w:pPr>
        <w:tabs>
          <w:tab w:val="num" w:pos="1068"/>
        </w:tabs>
        <w:spacing w:before="120"/>
        <w:jc w:val="both"/>
        <w:rPr>
          <w:b/>
          <w:noProof/>
          <w:sz w:val="24"/>
          <w:szCs w:val="24"/>
        </w:rPr>
      </w:pPr>
      <w:r w:rsidRPr="002F0057">
        <w:rPr>
          <w:b/>
          <w:noProof/>
          <w:sz w:val="24"/>
          <w:szCs w:val="24"/>
        </w:rPr>
        <w:t>APPAREILS ET MATERIELS ELECTRIQUES</w:t>
      </w:r>
    </w:p>
    <w:p w:rsidR="00186865" w:rsidRPr="002F0057" w:rsidRDefault="00186865" w:rsidP="00186865">
      <w:pPr>
        <w:tabs>
          <w:tab w:val="num" w:pos="1068"/>
        </w:tabs>
        <w:jc w:val="both"/>
        <w:rPr>
          <w:sz w:val="24"/>
          <w:szCs w:val="24"/>
        </w:rPr>
      </w:pPr>
      <w:r w:rsidRPr="002F0057">
        <w:rPr>
          <w:sz w:val="24"/>
          <w:szCs w:val="24"/>
        </w:rPr>
        <w:t xml:space="preserve">Les appareils et matériels électriques sont choisis dans des séries normalisées et soumis à l’approbation de l’Ingénieur de la Lettre-Commande. Le Co-contractant propose des ensembles homogènes. </w:t>
      </w:r>
    </w:p>
    <w:p w:rsidR="00186865" w:rsidRPr="002F0057" w:rsidRDefault="00186865" w:rsidP="00186865">
      <w:pPr>
        <w:tabs>
          <w:tab w:val="num" w:pos="1068"/>
        </w:tabs>
        <w:jc w:val="both"/>
        <w:rPr>
          <w:sz w:val="24"/>
          <w:szCs w:val="24"/>
        </w:rPr>
      </w:pPr>
      <w:r w:rsidRPr="002F0057">
        <w:rPr>
          <w:sz w:val="24"/>
          <w:szCs w:val="24"/>
        </w:rPr>
        <w:t>Le Co-contractant propose des ensembles homogènes. Il garantit les conditions de bon fonctionnement du matériel fourni et installé, compte tenu de l’environnement géographique du projet. Le pouvoir de coupure des appareils de protection doit être compatible avec le courant de court-circuit admissible en régime de crête.</w:t>
      </w:r>
    </w:p>
    <w:p w:rsidR="00186865" w:rsidRPr="002F0057" w:rsidRDefault="00186865" w:rsidP="00186865">
      <w:pPr>
        <w:tabs>
          <w:tab w:val="num" w:pos="1068"/>
        </w:tabs>
        <w:jc w:val="both"/>
        <w:rPr>
          <w:sz w:val="24"/>
          <w:szCs w:val="24"/>
        </w:rPr>
      </w:pPr>
      <w:r w:rsidRPr="002F0057">
        <w:rPr>
          <w:sz w:val="24"/>
          <w:szCs w:val="24"/>
        </w:rPr>
        <w:t>Le Co-contractant présente pour chaque appareil une documentation complète comprenant la description, les caractéristiques techniques, et les procès-verbaux d'essais en usine, soumis à l’approbation de l’Ingénieur. Le petit appareillage et les luminaires doivent posséder un indice de protection minimal I.P. conforme à celui exigé par la NF C 15 100 suivant la destination des locaux.</w:t>
      </w:r>
    </w:p>
    <w:p w:rsidR="00186865" w:rsidRPr="002F0057" w:rsidRDefault="00186865" w:rsidP="00186865">
      <w:pPr>
        <w:tabs>
          <w:tab w:val="num" w:pos="1068"/>
        </w:tabs>
        <w:jc w:val="both"/>
        <w:rPr>
          <w:sz w:val="24"/>
          <w:szCs w:val="24"/>
        </w:rPr>
      </w:pPr>
      <w:r w:rsidRPr="002F0057">
        <w:rPr>
          <w:sz w:val="24"/>
          <w:szCs w:val="24"/>
        </w:rPr>
        <w:t>Toute modification pendant les travaux est soumise à l’approbation de l’Ingénieur.</w:t>
      </w:r>
    </w:p>
    <w:p w:rsidR="00186865" w:rsidRPr="00E22BE2" w:rsidRDefault="00186865" w:rsidP="00186865">
      <w:pPr>
        <w:numPr>
          <w:ilvl w:val="2"/>
          <w:numId w:val="32"/>
        </w:numPr>
        <w:tabs>
          <w:tab w:val="left" w:pos="993"/>
        </w:tabs>
        <w:spacing w:before="120"/>
        <w:ind w:hanging="1224"/>
        <w:rPr>
          <w:b/>
          <w:noProof/>
          <w:sz w:val="24"/>
          <w:szCs w:val="24"/>
        </w:rPr>
      </w:pPr>
      <w:r w:rsidRPr="00E22BE2">
        <w:rPr>
          <w:b/>
          <w:noProof/>
          <w:sz w:val="24"/>
          <w:szCs w:val="24"/>
        </w:rPr>
        <w:t>Mise en œuvre</w:t>
      </w:r>
    </w:p>
    <w:p w:rsidR="00186865" w:rsidRPr="002F0057" w:rsidRDefault="00186865" w:rsidP="00186865">
      <w:pPr>
        <w:tabs>
          <w:tab w:val="num" w:pos="1068"/>
        </w:tabs>
        <w:jc w:val="both"/>
        <w:rPr>
          <w:sz w:val="24"/>
          <w:szCs w:val="24"/>
        </w:rPr>
      </w:pPr>
      <w:r w:rsidRPr="002F0057">
        <w:rPr>
          <w:sz w:val="24"/>
          <w:szCs w:val="24"/>
        </w:rPr>
        <w:t>Le matériel et les appareils électriques sont mis en œuvre conformément aux règles de l'art, définies en 7.2 (DOCUMENTS TECHNIQUES DE BASE). Tous les tableaux, circuits et appareils font l’objet d’un repérage et d’un étiquetage soigneux.</w:t>
      </w:r>
    </w:p>
    <w:p w:rsidR="00186865" w:rsidRPr="00E22BE2" w:rsidRDefault="00186865" w:rsidP="00186865">
      <w:pPr>
        <w:numPr>
          <w:ilvl w:val="2"/>
          <w:numId w:val="32"/>
        </w:numPr>
        <w:tabs>
          <w:tab w:val="left" w:pos="993"/>
        </w:tabs>
        <w:spacing w:before="120"/>
        <w:ind w:hanging="1224"/>
        <w:rPr>
          <w:b/>
          <w:noProof/>
          <w:sz w:val="24"/>
          <w:szCs w:val="24"/>
        </w:rPr>
      </w:pPr>
      <w:r w:rsidRPr="00E22BE2">
        <w:rPr>
          <w:b/>
          <w:noProof/>
          <w:sz w:val="24"/>
          <w:szCs w:val="24"/>
        </w:rPr>
        <w:t>Protection du materiel</w:t>
      </w:r>
    </w:p>
    <w:p w:rsidR="00186865" w:rsidRPr="002F0057" w:rsidRDefault="00186865" w:rsidP="00186865">
      <w:pPr>
        <w:tabs>
          <w:tab w:val="num" w:pos="1068"/>
        </w:tabs>
        <w:jc w:val="both"/>
        <w:rPr>
          <w:sz w:val="24"/>
          <w:szCs w:val="24"/>
        </w:rPr>
      </w:pPr>
      <w:r w:rsidRPr="002F0057">
        <w:rPr>
          <w:sz w:val="24"/>
          <w:szCs w:val="24"/>
        </w:rPr>
        <w:t>Le matériel doit être protégé contre les intempéries et les incidents inhérents au chantier jusqu'à la réception provisoire. Une attention particulière est accordée aux appareils sensibles aux chocs et à l’humidité (appareillage électronique de contrôle, etc.)</w:t>
      </w:r>
    </w:p>
    <w:p w:rsidR="00186865" w:rsidRPr="00E22BE2" w:rsidRDefault="00186865" w:rsidP="00186865">
      <w:pPr>
        <w:numPr>
          <w:ilvl w:val="2"/>
          <w:numId w:val="32"/>
        </w:numPr>
        <w:tabs>
          <w:tab w:val="left" w:pos="993"/>
        </w:tabs>
        <w:spacing w:before="120"/>
        <w:ind w:hanging="1224"/>
        <w:rPr>
          <w:b/>
          <w:noProof/>
          <w:sz w:val="24"/>
          <w:szCs w:val="24"/>
        </w:rPr>
      </w:pPr>
      <w:r w:rsidRPr="00E22BE2">
        <w:rPr>
          <w:b/>
          <w:noProof/>
          <w:sz w:val="24"/>
          <w:szCs w:val="24"/>
        </w:rPr>
        <w:t>Essais de réception</w:t>
      </w:r>
    </w:p>
    <w:p w:rsidR="00186865" w:rsidRPr="002F0057" w:rsidRDefault="00186865" w:rsidP="00186865">
      <w:pPr>
        <w:tabs>
          <w:tab w:val="num" w:pos="1068"/>
        </w:tabs>
        <w:jc w:val="both"/>
        <w:rPr>
          <w:sz w:val="24"/>
          <w:szCs w:val="24"/>
        </w:rPr>
      </w:pPr>
      <w:r w:rsidRPr="002F0057">
        <w:rPr>
          <w:sz w:val="24"/>
          <w:szCs w:val="24"/>
        </w:rPr>
        <w:t>A la réception des travaux, il est procédé à une inspection des appareils et canalisations électriques. Tout ouvrage défectueux ou dont la fixation est jugée insuffisante fera l’objet des réserves adéquates. Les essais et contrôles sont réalisés par le Maître d'œuvre après l’achèvement des travaux et des réglages de l’installation par le co-contractant.</w:t>
      </w:r>
    </w:p>
    <w:p w:rsidR="00186865" w:rsidRPr="002F0057" w:rsidRDefault="00186865" w:rsidP="00186865">
      <w:pPr>
        <w:tabs>
          <w:tab w:val="num" w:pos="1068"/>
        </w:tabs>
        <w:jc w:val="both"/>
        <w:rPr>
          <w:sz w:val="24"/>
          <w:szCs w:val="24"/>
        </w:rPr>
      </w:pPr>
      <w:r w:rsidRPr="002F0057">
        <w:rPr>
          <w:sz w:val="24"/>
          <w:szCs w:val="24"/>
        </w:rPr>
        <w:t>Les essais sont réalisés conformément aux Normes et portent sur :</w:t>
      </w:r>
    </w:p>
    <w:p w:rsidR="00186865" w:rsidRPr="002F0057" w:rsidRDefault="00186865" w:rsidP="00186865">
      <w:pPr>
        <w:numPr>
          <w:ilvl w:val="0"/>
          <w:numId w:val="21"/>
        </w:numPr>
        <w:tabs>
          <w:tab w:val="clear" w:pos="0"/>
          <w:tab w:val="num" w:pos="851"/>
        </w:tabs>
        <w:ind w:left="851" w:hanging="284"/>
        <w:jc w:val="both"/>
        <w:rPr>
          <w:sz w:val="24"/>
          <w:szCs w:val="24"/>
        </w:rPr>
      </w:pPr>
      <w:r w:rsidRPr="002F0057">
        <w:rPr>
          <w:sz w:val="24"/>
          <w:szCs w:val="24"/>
        </w:rPr>
        <w:t>le bon fonctionnement général des circuits et des appareils de protection ;</w:t>
      </w:r>
    </w:p>
    <w:p w:rsidR="00186865" w:rsidRPr="002F0057" w:rsidRDefault="00186865" w:rsidP="00186865">
      <w:pPr>
        <w:numPr>
          <w:ilvl w:val="0"/>
          <w:numId w:val="21"/>
        </w:numPr>
        <w:tabs>
          <w:tab w:val="clear" w:pos="0"/>
          <w:tab w:val="num" w:pos="851"/>
        </w:tabs>
        <w:ind w:left="851" w:hanging="284"/>
        <w:jc w:val="both"/>
        <w:rPr>
          <w:sz w:val="24"/>
          <w:szCs w:val="24"/>
        </w:rPr>
      </w:pPr>
      <w:r w:rsidRPr="002F0057">
        <w:rPr>
          <w:sz w:val="24"/>
          <w:szCs w:val="24"/>
        </w:rPr>
        <w:t>la conformité de l'isolation électrique et de la mise à la terre ;</w:t>
      </w:r>
    </w:p>
    <w:p w:rsidR="00186865" w:rsidRPr="002F0057" w:rsidRDefault="00186865" w:rsidP="00186865">
      <w:pPr>
        <w:numPr>
          <w:ilvl w:val="0"/>
          <w:numId w:val="21"/>
        </w:numPr>
        <w:tabs>
          <w:tab w:val="clear" w:pos="0"/>
          <w:tab w:val="num" w:pos="851"/>
        </w:tabs>
        <w:ind w:left="851" w:hanging="284"/>
        <w:jc w:val="both"/>
        <w:rPr>
          <w:sz w:val="24"/>
          <w:szCs w:val="24"/>
        </w:rPr>
      </w:pPr>
      <w:r w:rsidRPr="002F0057">
        <w:rPr>
          <w:sz w:val="24"/>
          <w:szCs w:val="24"/>
        </w:rPr>
        <w:t>la conformité du schéma électrique contenu dans le projet d’exécution.</w:t>
      </w:r>
    </w:p>
    <w:p w:rsidR="00186865" w:rsidRPr="002F0057" w:rsidRDefault="00186865" w:rsidP="00186865">
      <w:pPr>
        <w:numPr>
          <w:ilvl w:val="2"/>
          <w:numId w:val="32"/>
        </w:numPr>
        <w:tabs>
          <w:tab w:val="left" w:pos="993"/>
        </w:tabs>
        <w:spacing w:before="120"/>
        <w:ind w:hanging="1224"/>
        <w:rPr>
          <w:b/>
          <w:noProof/>
          <w:sz w:val="24"/>
          <w:szCs w:val="24"/>
        </w:rPr>
      </w:pPr>
      <w:r w:rsidRPr="002F0057">
        <w:rPr>
          <w:b/>
          <w:noProof/>
          <w:sz w:val="24"/>
          <w:szCs w:val="24"/>
        </w:rPr>
        <w:t>Garantie sur le materiel et les appareils electriques</w:t>
      </w:r>
    </w:p>
    <w:p w:rsidR="00186865" w:rsidRPr="002F0057" w:rsidRDefault="00186865" w:rsidP="00186865">
      <w:pPr>
        <w:tabs>
          <w:tab w:val="num" w:pos="1068"/>
        </w:tabs>
        <w:spacing w:before="120"/>
        <w:jc w:val="both"/>
        <w:rPr>
          <w:sz w:val="24"/>
          <w:szCs w:val="24"/>
        </w:rPr>
      </w:pPr>
      <w:r w:rsidRPr="002F0057">
        <w:rPr>
          <w:sz w:val="24"/>
          <w:szCs w:val="24"/>
        </w:rPr>
        <w:t>Le matériel fourni doit apporter toutes les garanties de sécurité nécessaires pour un fonctionnement continu 24 heures sur 24.  Le matériel livré est garanti pendant au moins un an à dater de la mise en service.  Cette garantie porte sur tous les défauts visibles ou cachés, des matériels employés, contre tous vices de conception, de construction ou d’installation.</w:t>
      </w:r>
    </w:p>
    <w:p w:rsidR="00186865" w:rsidRPr="002F0057" w:rsidRDefault="00186865" w:rsidP="00186865">
      <w:pPr>
        <w:numPr>
          <w:ilvl w:val="0"/>
          <w:numId w:val="25"/>
        </w:numPr>
        <w:ind w:left="567" w:hanging="567"/>
        <w:jc w:val="both"/>
        <w:rPr>
          <w:rFonts w:eastAsia="Batang"/>
          <w:b/>
          <w:sz w:val="24"/>
          <w:szCs w:val="24"/>
        </w:rPr>
      </w:pPr>
      <w:r w:rsidRPr="002F0057">
        <w:rPr>
          <w:rFonts w:eastAsia="Batang"/>
          <w:b/>
          <w:sz w:val="24"/>
          <w:szCs w:val="24"/>
        </w:rPr>
        <w:t>MENUISERIE METALLIQUE</w:t>
      </w:r>
    </w:p>
    <w:p w:rsidR="00186865" w:rsidRPr="00E22BE2" w:rsidRDefault="00186865" w:rsidP="00186865">
      <w:pPr>
        <w:numPr>
          <w:ilvl w:val="1"/>
          <w:numId w:val="33"/>
        </w:numPr>
        <w:tabs>
          <w:tab w:val="left" w:pos="709"/>
        </w:tabs>
        <w:spacing w:before="120"/>
        <w:ind w:left="567" w:hanging="567"/>
        <w:jc w:val="both"/>
        <w:rPr>
          <w:b/>
          <w:noProof/>
          <w:sz w:val="24"/>
          <w:szCs w:val="24"/>
        </w:rPr>
      </w:pPr>
      <w:r w:rsidRPr="00E22BE2">
        <w:rPr>
          <w:b/>
          <w:noProof/>
          <w:sz w:val="24"/>
          <w:szCs w:val="24"/>
        </w:rPr>
        <w:t>GENERALITES  SUR LA  MENUISERIE METALLIQUE</w:t>
      </w:r>
    </w:p>
    <w:p w:rsidR="00186865" w:rsidRPr="002F0057" w:rsidRDefault="00186865" w:rsidP="00186865">
      <w:pPr>
        <w:jc w:val="both"/>
        <w:rPr>
          <w:sz w:val="24"/>
          <w:szCs w:val="24"/>
        </w:rPr>
      </w:pPr>
      <w:r w:rsidRPr="002F0057">
        <w:rPr>
          <w:sz w:val="24"/>
          <w:szCs w:val="24"/>
        </w:rPr>
        <w:t>Les travaux du présent lot concernent la réalisation des menuiseries métalliques : ferronnerie, aluminium, zinc, acier, inox, fonte et quincaillerie. Il s’agit de :</w:t>
      </w:r>
    </w:p>
    <w:p w:rsidR="00186865" w:rsidRPr="002F0057" w:rsidRDefault="00186865" w:rsidP="00186865">
      <w:pPr>
        <w:numPr>
          <w:ilvl w:val="0"/>
          <w:numId w:val="21"/>
        </w:numPr>
        <w:tabs>
          <w:tab w:val="clear" w:pos="0"/>
          <w:tab w:val="num" w:pos="851"/>
        </w:tabs>
        <w:ind w:left="851" w:hanging="284"/>
        <w:jc w:val="both"/>
        <w:rPr>
          <w:sz w:val="24"/>
          <w:szCs w:val="24"/>
        </w:rPr>
      </w:pPr>
      <w:r w:rsidRPr="002F0057">
        <w:rPr>
          <w:sz w:val="24"/>
          <w:szCs w:val="24"/>
        </w:rPr>
        <w:t>la fourniture et l’installation des portes. huisseries métallique, des châssis et battants ;</w:t>
      </w:r>
    </w:p>
    <w:p w:rsidR="00186865" w:rsidRPr="002F0057" w:rsidRDefault="00186865" w:rsidP="00186865">
      <w:pPr>
        <w:numPr>
          <w:ilvl w:val="0"/>
          <w:numId w:val="21"/>
        </w:numPr>
        <w:tabs>
          <w:tab w:val="clear" w:pos="0"/>
          <w:tab w:val="num" w:pos="851"/>
        </w:tabs>
        <w:ind w:left="851" w:hanging="284"/>
        <w:jc w:val="both"/>
        <w:rPr>
          <w:sz w:val="24"/>
          <w:szCs w:val="24"/>
        </w:rPr>
      </w:pPr>
      <w:r w:rsidRPr="002F0057">
        <w:rPr>
          <w:sz w:val="24"/>
          <w:szCs w:val="24"/>
        </w:rPr>
        <w:t>la fourniture et l’installation des serrures, targettes et autres pièces de quincaillerie et de serrurerie destinées à équiper les battants des portes. </w:t>
      </w:r>
    </w:p>
    <w:p w:rsidR="00186865" w:rsidRPr="002F0057" w:rsidRDefault="00186865" w:rsidP="00186865">
      <w:pPr>
        <w:jc w:val="both"/>
        <w:rPr>
          <w:sz w:val="24"/>
          <w:szCs w:val="24"/>
        </w:rPr>
      </w:pPr>
      <w:r w:rsidRPr="002F0057">
        <w:rPr>
          <w:sz w:val="24"/>
          <w:szCs w:val="24"/>
        </w:rPr>
        <w:t xml:space="preserve">Le co-contractant s’assure que les positions de tous les scellements et encrages projetés, relatifs aux pièces de serrurerie et de quincaillerie, figurent dans le projet d’exécution. </w:t>
      </w:r>
    </w:p>
    <w:p w:rsidR="00186865" w:rsidRDefault="00186865" w:rsidP="00186865">
      <w:pPr>
        <w:jc w:val="both"/>
        <w:rPr>
          <w:sz w:val="24"/>
          <w:szCs w:val="24"/>
        </w:rPr>
      </w:pPr>
      <w:r w:rsidRPr="002F0057">
        <w:rPr>
          <w:sz w:val="24"/>
          <w:szCs w:val="24"/>
        </w:rPr>
        <w:t>Le co-contractant requiert l’accord préalable de l’Ingénieur  avant d’engager la réalisation des ouvrages de menuiserie métallique.</w:t>
      </w:r>
    </w:p>
    <w:p w:rsidR="00186865" w:rsidRPr="00E22BE2" w:rsidRDefault="00186865" w:rsidP="00186865">
      <w:pPr>
        <w:jc w:val="both"/>
        <w:rPr>
          <w:b/>
          <w:smallCaps/>
          <w:noProof/>
          <w:sz w:val="24"/>
          <w:szCs w:val="24"/>
        </w:rPr>
      </w:pPr>
      <w:r w:rsidRPr="00E22BE2">
        <w:rPr>
          <w:b/>
          <w:smallCaps/>
          <w:noProof/>
          <w:sz w:val="24"/>
          <w:szCs w:val="24"/>
        </w:rPr>
        <w:lastRenderedPageBreak/>
        <w:t>Prescriptions techniques</w:t>
      </w:r>
    </w:p>
    <w:p w:rsidR="00186865" w:rsidRPr="002F0057" w:rsidRDefault="00186865" w:rsidP="00186865">
      <w:pPr>
        <w:jc w:val="both"/>
        <w:rPr>
          <w:sz w:val="24"/>
          <w:szCs w:val="24"/>
        </w:rPr>
      </w:pPr>
      <w:r w:rsidRPr="002F0057">
        <w:rPr>
          <w:sz w:val="24"/>
          <w:szCs w:val="24"/>
        </w:rPr>
        <w:t>Le co-contractant doit se conformer aux prescriptions techniques relatives à la qualité des matériaux et aux conditions de mise en œuvre, définies au dans les DTU 36-37-39, établis par le Centre Scientifique du Bâtiment (C.S.T.B.), 4 Avenue du Recteur Poincaré, Paris 16ème (FRANCE). En général, toutes les menuiseries métalliques doivent répondre aux normes NP 24201 et 24302.</w:t>
      </w:r>
    </w:p>
    <w:p w:rsidR="00186865" w:rsidRPr="002F0057" w:rsidRDefault="00186865" w:rsidP="00186865">
      <w:pPr>
        <w:jc w:val="both"/>
        <w:rPr>
          <w:sz w:val="24"/>
          <w:szCs w:val="24"/>
        </w:rPr>
      </w:pPr>
      <w:r w:rsidRPr="002F0057">
        <w:rPr>
          <w:sz w:val="24"/>
          <w:szCs w:val="24"/>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rsidR="00186865" w:rsidRPr="002F0057" w:rsidRDefault="00186865" w:rsidP="00186865">
      <w:pPr>
        <w:numPr>
          <w:ilvl w:val="0"/>
          <w:numId w:val="21"/>
        </w:numPr>
        <w:tabs>
          <w:tab w:val="clear" w:pos="0"/>
          <w:tab w:val="num" w:pos="851"/>
        </w:tabs>
        <w:ind w:left="851" w:hanging="284"/>
        <w:jc w:val="both"/>
        <w:rPr>
          <w:sz w:val="24"/>
          <w:szCs w:val="24"/>
        </w:rPr>
      </w:pPr>
      <w:r w:rsidRPr="002F0057">
        <w:rPr>
          <w:sz w:val="24"/>
          <w:szCs w:val="24"/>
        </w:rPr>
        <w:t xml:space="preserve">La surface des éléments de quincaillerie doit être lisse et dépourvues de toutes irrégularités. </w:t>
      </w:r>
    </w:p>
    <w:p w:rsidR="00186865" w:rsidRPr="002F0057" w:rsidRDefault="00186865" w:rsidP="00186865">
      <w:pPr>
        <w:numPr>
          <w:ilvl w:val="0"/>
          <w:numId w:val="21"/>
        </w:numPr>
        <w:tabs>
          <w:tab w:val="clear" w:pos="0"/>
          <w:tab w:val="num" w:pos="851"/>
        </w:tabs>
        <w:ind w:left="851" w:hanging="284"/>
        <w:jc w:val="both"/>
        <w:rPr>
          <w:sz w:val="24"/>
          <w:szCs w:val="24"/>
        </w:rPr>
      </w:pPr>
      <w:r w:rsidRPr="002F0057">
        <w:rPr>
          <w:sz w:val="24"/>
          <w:szCs w:val="24"/>
        </w:rPr>
        <w:t xml:space="preserve">Les soudures ne doivent présenter aucune discontinuité. </w:t>
      </w:r>
    </w:p>
    <w:p w:rsidR="00186865" w:rsidRPr="00E22BE2" w:rsidRDefault="00186865" w:rsidP="00186865">
      <w:pPr>
        <w:numPr>
          <w:ilvl w:val="1"/>
          <w:numId w:val="33"/>
        </w:numPr>
        <w:tabs>
          <w:tab w:val="left" w:pos="709"/>
        </w:tabs>
        <w:spacing w:before="120"/>
        <w:ind w:hanging="792"/>
        <w:rPr>
          <w:b/>
          <w:noProof/>
          <w:sz w:val="24"/>
          <w:szCs w:val="24"/>
        </w:rPr>
      </w:pPr>
      <w:r w:rsidRPr="00E22BE2">
        <w:rPr>
          <w:b/>
          <w:noProof/>
          <w:sz w:val="24"/>
          <w:szCs w:val="24"/>
        </w:rPr>
        <w:t>MISE EN ŒUVRE DES OUVRAGES DE MENUISERIE METALLIQUE</w:t>
      </w:r>
    </w:p>
    <w:p w:rsidR="00186865" w:rsidRPr="00E22BE2" w:rsidRDefault="00186865" w:rsidP="00186865">
      <w:pPr>
        <w:numPr>
          <w:ilvl w:val="2"/>
          <w:numId w:val="33"/>
        </w:numPr>
        <w:tabs>
          <w:tab w:val="left" w:pos="851"/>
        </w:tabs>
        <w:spacing w:before="60"/>
        <w:ind w:left="851" w:hanging="851"/>
        <w:rPr>
          <w:b/>
          <w:i/>
          <w:noProof/>
          <w:sz w:val="24"/>
          <w:szCs w:val="24"/>
        </w:rPr>
      </w:pPr>
      <w:r w:rsidRPr="00E22BE2">
        <w:rPr>
          <w:b/>
          <w:i/>
          <w:noProof/>
          <w:sz w:val="24"/>
          <w:szCs w:val="24"/>
        </w:rPr>
        <w:t>Détails d'exécution</w:t>
      </w:r>
    </w:p>
    <w:p w:rsidR="00186865" w:rsidRPr="002F0057" w:rsidRDefault="00186865" w:rsidP="00186865">
      <w:pPr>
        <w:jc w:val="both"/>
        <w:rPr>
          <w:sz w:val="24"/>
          <w:szCs w:val="24"/>
        </w:rPr>
      </w:pPr>
      <w:r w:rsidRPr="002F0057">
        <w:rPr>
          <w:sz w:val="24"/>
          <w:szCs w:val="24"/>
        </w:rPr>
        <w:t>Les assemblages soudés, visés ou rivetés sont exécutés de manière à résister sans déformation permanente ni amorce de rupture aux efforts normaux auxquels ils sont soumis.</w:t>
      </w:r>
    </w:p>
    <w:p w:rsidR="00186865" w:rsidRPr="002F0057" w:rsidRDefault="00186865" w:rsidP="00186865">
      <w:pPr>
        <w:jc w:val="both"/>
        <w:rPr>
          <w:sz w:val="24"/>
          <w:szCs w:val="24"/>
        </w:rPr>
      </w:pPr>
      <w:r w:rsidRPr="002F0057">
        <w:rPr>
          <w:sz w:val="24"/>
          <w:szCs w:val="24"/>
        </w:rPr>
        <w:t>Les fers seront dressés et coupés régulièrement sans garrots ni cassures. Les assemblages d'angles doivent être soigneusement réalisés et ajustés. Ils ne doivent comporter aucune trace de soudure en saillie.</w:t>
      </w:r>
      <w:r w:rsidRPr="002F0057">
        <w:rPr>
          <w:sz w:val="24"/>
          <w:szCs w:val="24"/>
        </w:rPr>
        <w:tab/>
      </w:r>
    </w:p>
    <w:p w:rsidR="00186865" w:rsidRPr="002F0057" w:rsidRDefault="00186865" w:rsidP="00186865">
      <w:pPr>
        <w:jc w:val="both"/>
        <w:rPr>
          <w:sz w:val="24"/>
          <w:szCs w:val="24"/>
        </w:rPr>
      </w:pPr>
      <w:r w:rsidRPr="002F0057">
        <w:rPr>
          <w:sz w:val="24"/>
          <w:szCs w:val="24"/>
        </w:rPr>
        <w:t>Les pattes de scellement sont réalisées à queue de carpe avec une longueur de 10 cm au minimum. Elles doivent être suffisamment longues pour assurer une fixation solide et durable de l'ouvrage. Toutes les vis employées sont posées à fleur de la pièce fixée.</w:t>
      </w:r>
      <w:r w:rsidRPr="002F0057">
        <w:rPr>
          <w:sz w:val="24"/>
          <w:szCs w:val="24"/>
        </w:rPr>
        <w:tab/>
      </w:r>
    </w:p>
    <w:p w:rsidR="00186865" w:rsidRPr="00E22BE2" w:rsidRDefault="00186865" w:rsidP="00186865">
      <w:pPr>
        <w:numPr>
          <w:ilvl w:val="2"/>
          <w:numId w:val="33"/>
        </w:numPr>
        <w:tabs>
          <w:tab w:val="left" w:pos="851"/>
        </w:tabs>
        <w:spacing w:before="120"/>
        <w:ind w:left="851" w:hanging="851"/>
        <w:rPr>
          <w:b/>
          <w:i/>
          <w:noProof/>
          <w:sz w:val="24"/>
          <w:szCs w:val="24"/>
        </w:rPr>
      </w:pPr>
      <w:r w:rsidRPr="00E22BE2">
        <w:rPr>
          <w:b/>
          <w:i/>
          <w:noProof/>
          <w:sz w:val="24"/>
          <w:szCs w:val="24"/>
        </w:rPr>
        <w:t>Protection des ouvrages</w:t>
      </w:r>
    </w:p>
    <w:p w:rsidR="00186865" w:rsidRPr="002F0057" w:rsidRDefault="00186865" w:rsidP="00186865">
      <w:pPr>
        <w:jc w:val="both"/>
        <w:rPr>
          <w:sz w:val="24"/>
          <w:szCs w:val="24"/>
        </w:rPr>
      </w:pPr>
      <w:r w:rsidRPr="002F0057">
        <w:rPr>
          <w:sz w:val="24"/>
          <w:szCs w:val="24"/>
        </w:rPr>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rsidR="00186865" w:rsidRPr="002F0057" w:rsidRDefault="00186865" w:rsidP="00186865">
      <w:pPr>
        <w:jc w:val="both"/>
        <w:rPr>
          <w:sz w:val="24"/>
          <w:szCs w:val="24"/>
        </w:rPr>
      </w:pPr>
      <w:r w:rsidRPr="002F0057">
        <w:rPr>
          <w:sz w:val="24"/>
          <w:szCs w:val="24"/>
        </w:rPr>
        <w:t>Les soudures doivent être protégées contre l’oxydation après réalisation. Il est recommandé l’utilisation de pièces de serrurerie ou de menuiserie métallique galvanisées par zingage en atelier (série GPZ).</w:t>
      </w:r>
    </w:p>
    <w:p w:rsidR="00186865" w:rsidRPr="00E22BE2" w:rsidRDefault="00186865" w:rsidP="00186865">
      <w:pPr>
        <w:numPr>
          <w:ilvl w:val="1"/>
          <w:numId w:val="33"/>
        </w:numPr>
        <w:tabs>
          <w:tab w:val="left" w:pos="709"/>
        </w:tabs>
        <w:spacing w:before="120"/>
        <w:ind w:hanging="792"/>
        <w:rPr>
          <w:b/>
          <w:noProof/>
          <w:sz w:val="24"/>
          <w:szCs w:val="24"/>
        </w:rPr>
      </w:pPr>
      <w:r w:rsidRPr="00E22BE2">
        <w:rPr>
          <w:b/>
          <w:noProof/>
          <w:sz w:val="24"/>
          <w:szCs w:val="24"/>
        </w:rPr>
        <w:t>QUINCAILLERIE</w:t>
      </w:r>
    </w:p>
    <w:p w:rsidR="00186865" w:rsidRPr="002F0057" w:rsidRDefault="00186865" w:rsidP="00186865">
      <w:pPr>
        <w:jc w:val="both"/>
        <w:rPr>
          <w:sz w:val="24"/>
          <w:szCs w:val="24"/>
        </w:rPr>
      </w:pPr>
      <w:r w:rsidRPr="002F0057">
        <w:rPr>
          <w:sz w:val="24"/>
          <w:szCs w:val="24"/>
        </w:rPr>
        <w:t>Toutes les serrures intérieures et extérieures doivent être garanties pour une période de un (01) an.</w:t>
      </w:r>
    </w:p>
    <w:p w:rsidR="00186865" w:rsidRPr="00E22BE2" w:rsidRDefault="00186865" w:rsidP="00186865">
      <w:pPr>
        <w:numPr>
          <w:ilvl w:val="2"/>
          <w:numId w:val="33"/>
        </w:numPr>
        <w:tabs>
          <w:tab w:val="left" w:pos="993"/>
        </w:tabs>
        <w:spacing w:before="120"/>
        <w:ind w:left="851" w:hanging="851"/>
        <w:rPr>
          <w:b/>
          <w:i/>
          <w:noProof/>
          <w:sz w:val="24"/>
          <w:szCs w:val="24"/>
        </w:rPr>
      </w:pPr>
      <w:r w:rsidRPr="00E22BE2">
        <w:rPr>
          <w:b/>
          <w:i/>
          <w:noProof/>
          <w:sz w:val="24"/>
          <w:szCs w:val="24"/>
        </w:rPr>
        <w:t>Boulons de verrous</w:t>
      </w:r>
    </w:p>
    <w:p w:rsidR="00186865" w:rsidRPr="002F0057" w:rsidRDefault="00186865" w:rsidP="00186865">
      <w:pPr>
        <w:jc w:val="both"/>
        <w:rPr>
          <w:sz w:val="24"/>
          <w:szCs w:val="24"/>
        </w:rPr>
      </w:pPr>
      <w:r w:rsidRPr="002F0057">
        <w:rPr>
          <w:sz w:val="24"/>
          <w:szCs w:val="24"/>
        </w:rPr>
        <w:t>Les boulons des verrous sont fabriqués de manière à être dégagés dans tous les cas, même si les rondelles sont rivetées.</w:t>
      </w:r>
    </w:p>
    <w:p w:rsidR="00186865" w:rsidRPr="00E22BE2" w:rsidRDefault="00186865" w:rsidP="00186865">
      <w:pPr>
        <w:numPr>
          <w:ilvl w:val="2"/>
          <w:numId w:val="33"/>
        </w:numPr>
        <w:tabs>
          <w:tab w:val="left" w:pos="993"/>
        </w:tabs>
        <w:spacing w:before="120"/>
        <w:ind w:left="851" w:hanging="851"/>
        <w:rPr>
          <w:b/>
          <w:i/>
          <w:noProof/>
          <w:sz w:val="24"/>
          <w:szCs w:val="24"/>
        </w:rPr>
      </w:pPr>
      <w:r w:rsidRPr="00E22BE2">
        <w:rPr>
          <w:b/>
          <w:i/>
          <w:noProof/>
          <w:sz w:val="24"/>
          <w:szCs w:val="24"/>
        </w:rPr>
        <w:t>Vis</w:t>
      </w:r>
    </w:p>
    <w:p w:rsidR="00186865" w:rsidRPr="002F0057" w:rsidRDefault="00186865" w:rsidP="00186865">
      <w:pPr>
        <w:jc w:val="both"/>
        <w:rPr>
          <w:sz w:val="24"/>
          <w:szCs w:val="24"/>
        </w:rPr>
      </w:pPr>
      <w:r w:rsidRPr="002F0057">
        <w:rPr>
          <w:sz w:val="24"/>
          <w:szCs w:val="24"/>
        </w:rPr>
        <w:t>Toutes les pièces métalliques sont fixées par vis et boulons en métal inoxydable.</w:t>
      </w:r>
    </w:p>
    <w:p w:rsidR="00186865" w:rsidRPr="002F0057" w:rsidRDefault="00186865" w:rsidP="00186865">
      <w:pPr>
        <w:jc w:val="both"/>
        <w:rPr>
          <w:sz w:val="24"/>
          <w:szCs w:val="24"/>
        </w:rPr>
      </w:pPr>
      <w:r w:rsidRPr="002F0057">
        <w:rPr>
          <w:sz w:val="24"/>
          <w:szCs w:val="24"/>
        </w:rPr>
        <w:t>Les têtes des vis de fixation de serrures, profilées, pièces de quincaillerie, châssis et ouvrants des portes, ainsi que des butées et pattes de fixation sont de forme plate ; elles doivent être arrêtées à fleur de la face plate des ouvrages.</w:t>
      </w:r>
    </w:p>
    <w:p w:rsidR="00186865" w:rsidRPr="00E22BE2" w:rsidRDefault="00186865" w:rsidP="00186865">
      <w:pPr>
        <w:numPr>
          <w:ilvl w:val="2"/>
          <w:numId w:val="33"/>
        </w:numPr>
        <w:tabs>
          <w:tab w:val="left" w:pos="993"/>
        </w:tabs>
        <w:ind w:left="851" w:hanging="851"/>
        <w:rPr>
          <w:b/>
          <w:i/>
          <w:noProof/>
          <w:sz w:val="24"/>
          <w:szCs w:val="24"/>
        </w:rPr>
      </w:pPr>
      <w:r w:rsidRPr="00E22BE2">
        <w:rPr>
          <w:b/>
          <w:i/>
          <w:noProof/>
          <w:sz w:val="24"/>
          <w:szCs w:val="24"/>
        </w:rPr>
        <w:t>Clés</w:t>
      </w:r>
    </w:p>
    <w:p w:rsidR="00186865" w:rsidRPr="002F0057" w:rsidRDefault="00186865" w:rsidP="00186865">
      <w:pPr>
        <w:jc w:val="both"/>
        <w:rPr>
          <w:sz w:val="24"/>
          <w:szCs w:val="24"/>
        </w:rPr>
      </w:pPr>
      <w:r w:rsidRPr="002F0057">
        <w:rPr>
          <w:sz w:val="24"/>
          <w:szCs w:val="24"/>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 en quatre exemplaires.</w:t>
      </w:r>
    </w:p>
    <w:p w:rsidR="00186865" w:rsidRPr="00E22BE2" w:rsidRDefault="00186865" w:rsidP="00186865">
      <w:pPr>
        <w:numPr>
          <w:ilvl w:val="2"/>
          <w:numId w:val="33"/>
        </w:numPr>
        <w:tabs>
          <w:tab w:val="left" w:pos="993"/>
        </w:tabs>
        <w:spacing w:before="120"/>
        <w:ind w:left="851" w:hanging="851"/>
        <w:rPr>
          <w:b/>
          <w:i/>
          <w:noProof/>
          <w:sz w:val="24"/>
          <w:szCs w:val="24"/>
        </w:rPr>
      </w:pPr>
      <w:r w:rsidRPr="00E22BE2">
        <w:rPr>
          <w:b/>
          <w:i/>
          <w:noProof/>
          <w:sz w:val="24"/>
          <w:szCs w:val="24"/>
        </w:rPr>
        <w:t>Echantillons pour approbation</w:t>
      </w:r>
    </w:p>
    <w:p w:rsidR="00186865" w:rsidRDefault="00186865" w:rsidP="00186865">
      <w:pPr>
        <w:jc w:val="both"/>
        <w:rPr>
          <w:sz w:val="24"/>
          <w:szCs w:val="24"/>
        </w:rPr>
      </w:pPr>
      <w:r w:rsidRPr="002F0057">
        <w:rPr>
          <w:sz w:val="24"/>
          <w:szCs w:val="24"/>
        </w:rPr>
        <w:t>Un échantillon de chaque model de pièce est soumis à l’approbation de l’Ingénieur  avant mise en œuvre. Les échantillons sont conservés sur site, dans la cabane de chantier, jusqu’à la réception provisoire des ouvrages. Le matériel fourni doit correspondre aux échantillons approuvés, faute de quoi, il est susceptible d’être rejeté.</w:t>
      </w:r>
    </w:p>
    <w:p w:rsidR="00186865" w:rsidRDefault="00186865" w:rsidP="00186865">
      <w:pPr>
        <w:jc w:val="both"/>
        <w:rPr>
          <w:sz w:val="24"/>
          <w:szCs w:val="24"/>
        </w:rPr>
      </w:pPr>
    </w:p>
    <w:p w:rsidR="00186865" w:rsidRPr="002F0057" w:rsidRDefault="00186865" w:rsidP="00186865">
      <w:pPr>
        <w:jc w:val="both"/>
        <w:rPr>
          <w:rFonts w:eastAsia="Batang"/>
          <w:b/>
          <w:sz w:val="24"/>
          <w:szCs w:val="24"/>
        </w:rPr>
      </w:pPr>
      <w:r>
        <w:rPr>
          <w:sz w:val="24"/>
          <w:szCs w:val="24"/>
        </w:rPr>
        <w:br w:type="page"/>
      </w:r>
      <w:r w:rsidRPr="002F0057">
        <w:rPr>
          <w:rFonts w:eastAsia="Batang"/>
          <w:b/>
          <w:sz w:val="24"/>
          <w:szCs w:val="24"/>
        </w:rPr>
        <w:lastRenderedPageBreak/>
        <w:t>MENUISERIE BOIS</w:t>
      </w:r>
    </w:p>
    <w:p w:rsidR="00186865" w:rsidRPr="00E22BE2" w:rsidRDefault="00186865" w:rsidP="00186865">
      <w:pPr>
        <w:numPr>
          <w:ilvl w:val="1"/>
          <w:numId w:val="34"/>
        </w:numPr>
        <w:tabs>
          <w:tab w:val="left" w:pos="709"/>
        </w:tabs>
        <w:spacing w:before="120"/>
        <w:ind w:left="851" w:hanging="851"/>
        <w:rPr>
          <w:b/>
          <w:noProof/>
          <w:sz w:val="24"/>
          <w:szCs w:val="24"/>
        </w:rPr>
      </w:pPr>
      <w:r w:rsidRPr="00E22BE2">
        <w:rPr>
          <w:b/>
          <w:noProof/>
          <w:sz w:val="24"/>
          <w:szCs w:val="24"/>
        </w:rPr>
        <w:t>CARACTERISTIQUES DES BOIS DE MENUISERIE</w:t>
      </w:r>
    </w:p>
    <w:p w:rsidR="00186865" w:rsidRPr="00E22BE2" w:rsidRDefault="00186865" w:rsidP="00186865">
      <w:pPr>
        <w:numPr>
          <w:ilvl w:val="2"/>
          <w:numId w:val="34"/>
        </w:numPr>
        <w:tabs>
          <w:tab w:val="left" w:pos="851"/>
        </w:tabs>
        <w:ind w:left="851" w:hanging="851"/>
        <w:rPr>
          <w:b/>
          <w:i/>
          <w:noProof/>
          <w:sz w:val="24"/>
          <w:szCs w:val="24"/>
        </w:rPr>
      </w:pPr>
      <w:r w:rsidRPr="00E22BE2">
        <w:rPr>
          <w:b/>
          <w:i/>
          <w:noProof/>
          <w:sz w:val="24"/>
          <w:szCs w:val="24"/>
        </w:rPr>
        <w:t>Domaines d'application et références</w:t>
      </w:r>
    </w:p>
    <w:p w:rsidR="00186865" w:rsidRDefault="00186865" w:rsidP="00186865">
      <w:pPr>
        <w:tabs>
          <w:tab w:val="num" w:pos="1068"/>
        </w:tabs>
        <w:jc w:val="both"/>
        <w:rPr>
          <w:sz w:val="24"/>
          <w:szCs w:val="24"/>
        </w:rPr>
      </w:pPr>
      <w:r w:rsidRPr="002F0057">
        <w:rPr>
          <w:sz w:val="24"/>
          <w:szCs w:val="24"/>
        </w:rPr>
        <w:t>Le co-contractant s’engage à respecter, les prescriptions techniques sur la qualité et la mise en œuvre des matériaux définis dans le cahier des charges des menuiseries bois, Document Technique Unifié (DTU) n° 36.1</w:t>
      </w:r>
    </w:p>
    <w:p w:rsidR="00186865" w:rsidRPr="00E22BE2" w:rsidRDefault="00186865" w:rsidP="00186865">
      <w:pPr>
        <w:numPr>
          <w:ilvl w:val="2"/>
          <w:numId w:val="34"/>
        </w:numPr>
        <w:tabs>
          <w:tab w:val="left" w:pos="851"/>
        </w:tabs>
        <w:spacing w:before="120"/>
        <w:ind w:left="851" w:hanging="851"/>
        <w:rPr>
          <w:b/>
          <w:i/>
          <w:noProof/>
          <w:sz w:val="24"/>
          <w:szCs w:val="24"/>
        </w:rPr>
      </w:pPr>
      <w:r w:rsidRPr="00E22BE2">
        <w:rPr>
          <w:b/>
          <w:i/>
          <w:noProof/>
          <w:sz w:val="24"/>
          <w:szCs w:val="24"/>
        </w:rPr>
        <w:t>Objet de la fourniture</w:t>
      </w:r>
    </w:p>
    <w:p w:rsidR="00186865" w:rsidRPr="002F0057" w:rsidRDefault="00186865" w:rsidP="00186865">
      <w:pPr>
        <w:tabs>
          <w:tab w:val="num" w:pos="1068"/>
        </w:tabs>
        <w:jc w:val="both"/>
        <w:rPr>
          <w:sz w:val="24"/>
          <w:szCs w:val="24"/>
        </w:rPr>
      </w:pPr>
      <w:r w:rsidRPr="002F0057">
        <w:rPr>
          <w:sz w:val="24"/>
          <w:szCs w:val="24"/>
        </w:rPr>
        <w:t>Les travaux concernent la fourniture et la pose soignée des menuiseries bois en extérieur et en intérieur, dans les essences de bois adaptées pour l'ensemble de tous les ouvrages conformément aux prescriptions du cahier des charges.</w:t>
      </w:r>
    </w:p>
    <w:p w:rsidR="00186865" w:rsidRPr="00E22BE2" w:rsidRDefault="00186865" w:rsidP="00186865">
      <w:pPr>
        <w:numPr>
          <w:ilvl w:val="2"/>
          <w:numId w:val="34"/>
        </w:numPr>
        <w:tabs>
          <w:tab w:val="left" w:pos="851"/>
        </w:tabs>
        <w:spacing w:before="120"/>
        <w:ind w:left="851" w:hanging="851"/>
        <w:rPr>
          <w:b/>
          <w:i/>
          <w:noProof/>
          <w:sz w:val="24"/>
          <w:szCs w:val="24"/>
        </w:rPr>
      </w:pPr>
      <w:r w:rsidRPr="00E22BE2">
        <w:rPr>
          <w:b/>
          <w:i/>
          <w:noProof/>
          <w:sz w:val="24"/>
          <w:szCs w:val="24"/>
        </w:rPr>
        <w:t>Coordination avec les autres lots</w:t>
      </w:r>
    </w:p>
    <w:p w:rsidR="00186865" w:rsidRPr="002F0057" w:rsidRDefault="00186865" w:rsidP="00186865">
      <w:pPr>
        <w:tabs>
          <w:tab w:val="num" w:pos="1068"/>
        </w:tabs>
        <w:jc w:val="both"/>
        <w:rPr>
          <w:sz w:val="24"/>
          <w:szCs w:val="24"/>
        </w:rPr>
      </w:pPr>
      <w:r w:rsidRPr="002F0057">
        <w:rPr>
          <w:sz w:val="24"/>
          <w:szCs w:val="24"/>
        </w:rPr>
        <w:t>Les travaux de menuiserie bois doivent être réalisés en parfaite coordination avec les travaux définis dans les autres lots.</w:t>
      </w:r>
    </w:p>
    <w:p w:rsidR="00186865" w:rsidRPr="00E22BE2" w:rsidRDefault="00186865" w:rsidP="00186865">
      <w:pPr>
        <w:numPr>
          <w:ilvl w:val="2"/>
          <w:numId w:val="34"/>
        </w:numPr>
        <w:tabs>
          <w:tab w:val="left" w:pos="851"/>
        </w:tabs>
        <w:spacing w:before="120"/>
        <w:ind w:left="851" w:hanging="851"/>
        <w:rPr>
          <w:b/>
          <w:i/>
          <w:noProof/>
          <w:sz w:val="24"/>
          <w:szCs w:val="24"/>
        </w:rPr>
      </w:pPr>
      <w:r w:rsidRPr="00E22BE2">
        <w:rPr>
          <w:b/>
          <w:i/>
          <w:noProof/>
          <w:sz w:val="24"/>
          <w:szCs w:val="24"/>
        </w:rPr>
        <w:t>Caractéristiques physiques</w:t>
      </w:r>
    </w:p>
    <w:p w:rsidR="00186865" w:rsidRPr="002F0057" w:rsidRDefault="00186865" w:rsidP="00186865">
      <w:pPr>
        <w:tabs>
          <w:tab w:val="num" w:pos="1068"/>
        </w:tabs>
        <w:jc w:val="both"/>
        <w:rPr>
          <w:sz w:val="24"/>
          <w:szCs w:val="24"/>
        </w:rPr>
      </w:pPr>
      <w:r w:rsidRPr="002F0057">
        <w:rPr>
          <w:sz w:val="24"/>
          <w:szCs w:val="24"/>
        </w:rPr>
        <w:t xml:space="preserve">Les caractéristiques techniques, physiques et chimiques du bois fournis et mis en œuvre doivent être conformes aux normes NF B51.001 et NF B51.002. Les bois sont utilisés à l’état de bois "sec à l'air" avec un degré d’humidité de 15 à 17%. </w:t>
      </w:r>
    </w:p>
    <w:p w:rsidR="00186865" w:rsidRPr="002F0057" w:rsidRDefault="00186865" w:rsidP="00186865">
      <w:pPr>
        <w:tabs>
          <w:tab w:val="num" w:pos="1068"/>
        </w:tabs>
        <w:jc w:val="both"/>
        <w:rPr>
          <w:sz w:val="24"/>
          <w:szCs w:val="24"/>
        </w:rPr>
      </w:pPr>
      <w:r w:rsidRPr="002F0057">
        <w:rPr>
          <w:sz w:val="24"/>
          <w:szCs w:val="24"/>
        </w:rPr>
        <w:t>Tout le bois utilisé doit être de bonne qualité : droits de fil, sans gerçures ni aubier, parfaitement dressé, sans trace de sciage ni flash. Il est exempt de toutes traces de pourriture, d'échauffement ou de nœuds vicieux. Les nœuds non vicieux sont tolérés en nombre limité, soit un par mètre linéaire au maximum.</w:t>
      </w:r>
    </w:p>
    <w:p w:rsidR="00186865" w:rsidRPr="00E22BE2" w:rsidRDefault="00186865" w:rsidP="00186865">
      <w:pPr>
        <w:numPr>
          <w:ilvl w:val="2"/>
          <w:numId w:val="34"/>
        </w:numPr>
        <w:tabs>
          <w:tab w:val="left" w:pos="851"/>
        </w:tabs>
        <w:spacing w:before="120"/>
        <w:ind w:left="851" w:hanging="851"/>
        <w:rPr>
          <w:b/>
          <w:i/>
          <w:noProof/>
          <w:sz w:val="24"/>
          <w:szCs w:val="24"/>
        </w:rPr>
      </w:pPr>
      <w:r w:rsidRPr="00E22BE2">
        <w:rPr>
          <w:b/>
          <w:i/>
          <w:noProof/>
          <w:sz w:val="24"/>
          <w:szCs w:val="24"/>
        </w:rPr>
        <w:t>Essences de bois d’oeuvre</w:t>
      </w:r>
    </w:p>
    <w:p w:rsidR="00186865" w:rsidRPr="002F0057" w:rsidRDefault="00186865" w:rsidP="00186865">
      <w:pPr>
        <w:tabs>
          <w:tab w:val="num" w:pos="1068"/>
        </w:tabs>
        <w:jc w:val="both"/>
        <w:rPr>
          <w:sz w:val="24"/>
          <w:szCs w:val="24"/>
        </w:rPr>
      </w:pPr>
      <w:r w:rsidRPr="002F0057">
        <w:rPr>
          <w:sz w:val="24"/>
          <w:szCs w:val="24"/>
        </w:rPr>
        <w:t xml:space="preserve">Les bois utilisés pour les menuiseries sont des bois de pays, originaires du Cameroun et choisis parmi les essences suivantes :  </w:t>
      </w:r>
    </w:p>
    <w:p w:rsidR="00186865" w:rsidRPr="002F0057" w:rsidRDefault="00186865" w:rsidP="00186865">
      <w:pPr>
        <w:numPr>
          <w:ilvl w:val="0"/>
          <w:numId w:val="22"/>
        </w:numPr>
        <w:tabs>
          <w:tab w:val="clear" w:pos="794"/>
          <w:tab w:val="num" w:pos="567"/>
        </w:tabs>
        <w:ind w:left="568" w:hanging="284"/>
        <w:jc w:val="both"/>
        <w:rPr>
          <w:sz w:val="24"/>
          <w:szCs w:val="24"/>
        </w:rPr>
      </w:pPr>
      <w:r w:rsidRPr="002F0057">
        <w:rPr>
          <w:sz w:val="24"/>
          <w:szCs w:val="24"/>
          <w:u w:val="single"/>
        </w:rPr>
        <w:t>Menuiseries extérieures en Bois rouges</w:t>
      </w:r>
      <w:r w:rsidRPr="002F0057">
        <w:rPr>
          <w:sz w:val="24"/>
          <w:szCs w:val="24"/>
        </w:rPr>
        <w:t xml:space="preserve"> : Acajou, </w:t>
      </w:r>
      <w:proofErr w:type="spellStart"/>
      <w:r w:rsidRPr="002F0057">
        <w:rPr>
          <w:sz w:val="24"/>
          <w:szCs w:val="24"/>
        </w:rPr>
        <w:t>Afromosia</w:t>
      </w:r>
      <w:proofErr w:type="spellEnd"/>
      <w:r w:rsidRPr="002F0057">
        <w:rPr>
          <w:sz w:val="24"/>
          <w:szCs w:val="24"/>
        </w:rPr>
        <w:t xml:space="preserve">, </w:t>
      </w:r>
      <w:proofErr w:type="spellStart"/>
      <w:r w:rsidRPr="002F0057">
        <w:rPr>
          <w:sz w:val="24"/>
          <w:szCs w:val="24"/>
        </w:rPr>
        <w:t>Bete</w:t>
      </w:r>
      <w:proofErr w:type="spellEnd"/>
      <w:r w:rsidRPr="002F0057">
        <w:rPr>
          <w:sz w:val="24"/>
          <w:szCs w:val="24"/>
        </w:rPr>
        <w:t xml:space="preserve">, </w:t>
      </w:r>
      <w:proofErr w:type="spellStart"/>
      <w:r w:rsidRPr="002F0057">
        <w:rPr>
          <w:sz w:val="24"/>
          <w:szCs w:val="24"/>
        </w:rPr>
        <w:t>Doussié</w:t>
      </w:r>
      <w:proofErr w:type="spellEnd"/>
      <w:r w:rsidRPr="002F0057">
        <w:rPr>
          <w:sz w:val="24"/>
          <w:szCs w:val="24"/>
        </w:rPr>
        <w:t xml:space="preserve">, Iroko, </w:t>
      </w:r>
      <w:proofErr w:type="spellStart"/>
      <w:r w:rsidRPr="002F0057">
        <w:rPr>
          <w:sz w:val="24"/>
          <w:szCs w:val="24"/>
        </w:rPr>
        <w:t>Moabi</w:t>
      </w:r>
      <w:proofErr w:type="spellEnd"/>
      <w:r w:rsidRPr="002F0057">
        <w:rPr>
          <w:sz w:val="24"/>
          <w:szCs w:val="24"/>
        </w:rPr>
        <w:t xml:space="preserve">, </w:t>
      </w:r>
      <w:proofErr w:type="spellStart"/>
      <w:r w:rsidRPr="002F0057">
        <w:rPr>
          <w:sz w:val="24"/>
          <w:szCs w:val="24"/>
        </w:rPr>
        <w:t>Movingui</w:t>
      </w:r>
      <w:proofErr w:type="spellEnd"/>
      <w:r w:rsidRPr="002F0057">
        <w:rPr>
          <w:sz w:val="24"/>
          <w:szCs w:val="24"/>
        </w:rPr>
        <w:t xml:space="preserve">, </w:t>
      </w:r>
      <w:proofErr w:type="spellStart"/>
      <w:r w:rsidRPr="002F0057">
        <w:rPr>
          <w:sz w:val="24"/>
          <w:szCs w:val="24"/>
        </w:rPr>
        <w:t>Sapelli</w:t>
      </w:r>
      <w:proofErr w:type="spellEnd"/>
      <w:r w:rsidRPr="002F0057">
        <w:rPr>
          <w:sz w:val="24"/>
          <w:szCs w:val="24"/>
        </w:rPr>
        <w:t>.</w:t>
      </w:r>
    </w:p>
    <w:p w:rsidR="00186865" w:rsidRPr="002F0057" w:rsidRDefault="00186865" w:rsidP="00186865">
      <w:pPr>
        <w:numPr>
          <w:ilvl w:val="0"/>
          <w:numId w:val="22"/>
        </w:numPr>
        <w:tabs>
          <w:tab w:val="clear" w:pos="794"/>
          <w:tab w:val="num" w:pos="567"/>
        </w:tabs>
        <w:ind w:left="568" w:hanging="284"/>
        <w:jc w:val="both"/>
        <w:rPr>
          <w:sz w:val="24"/>
          <w:szCs w:val="24"/>
        </w:rPr>
      </w:pPr>
      <w:r w:rsidRPr="002F0057">
        <w:rPr>
          <w:sz w:val="24"/>
          <w:szCs w:val="24"/>
          <w:u w:val="single"/>
        </w:rPr>
        <w:t>Menuiseries intérieures en Bois rouges</w:t>
      </w:r>
      <w:r w:rsidRPr="002F0057">
        <w:rPr>
          <w:sz w:val="24"/>
          <w:szCs w:val="24"/>
        </w:rPr>
        <w:t xml:space="preserve"> : Acajou, </w:t>
      </w:r>
      <w:proofErr w:type="spellStart"/>
      <w:r w:rsidRPr="002F0057">
        <w:rPr>
          <w:sz w:val="24"/>
          <w:szCs w:val="24"/>
        </w:rPr>
        <w:t>Afromosia</w:t>
      </w:r>
      <w:proofErr w:type="spellEnd"/>
      <w:r w:rsidRPr="002F0057">
        <w:rPr>
          <w:sz w:val="24"/>
          <w:szCs w:val="24"/>
        </w:rPr>
        <w:t xml:space="preserve">, </w:t>
      </w:r>
      <w:proofErr w:type="spellStart"/>
      <w:r w:rsidRPr="002F0057">
        <w:rPr>
          <w:sz w:val="24"/>
          <w:szCs w:val="24"/>
        </w:rPr>
        <w:t>Bete</w:t>
      </w:r>
      <w:proofErr w:type="spellEnd"/>
      <w:r w:rsidRPr="002F0057">
        <w:rPr>
          <w:sz w:val="24"/>
          <w:szCs w:val="24"/>
        </w:rPr>
        <w:t xml:space="preserve">, </w:t>
      </w:r>
      <w:proofErr w:type="spellStart"/>
      <w:r w:rsidRPr="002F0057">
        <w:rPr>
          <w:sz w:val="24"/>
          <w:szCs w:val="24"/>
        </w:rPr>
        <w:t>Bilinga</w:t>
      </w:r>
      <w:proofErr w:type="spellEnd"/>
      <w:r w:rsidRPr="002F0057">
        <w:rPr>
          <w:sz w:val="24"/>
          <w:szCs w:val="24"/>
        </w:rPr>
        <w:t xml:space="preserve">, </w:t>
      </w:r>
      <w:proofErr w:type="spellStart"/>
      <w:r w:rsidRPr="002F0057">
        <w:rPr>
          <w:sz w:val="24"/>
          <w:szCs w:val="24"/>
        </w:rPr>
        <w:t>Doussié</w:t>
      </w:r>
      <w:proofErr w:type="spellEnd"/>
      <w:r w:rsidRPr="002F0057">
        <w:rPr>
          <w:sz w:val="24"/>
          <w:szCs w:val="24"/>
        </w:rPr>
        <w:t xml:space="preserve">, Iroko, </w:t>
      </w:r>
      <w:proofErr w:type="spellStart"/>
      <w:r w:rsidRPr="002F0057">
        <w:rPr>
          <w:sz w:val="24"/>
          <w:szCs w:val="24"/>
        </w:rPr>
        <w:t>Moabi</w:t>
      </w:r>
      <w:proofErr w:type="spellEnd"/>
      <w:r w:rsidRPr="002F0057">
        <w:rPr>
          <w:sz w:val="24"/>
          <w:szCs w:val="24"/>
        </w:rPr>
        <w:t xml:space="preserve">, </w:t>
      </w:r>
      <w:proofErr w:type="spellStart"/>
      <w:r w:rsidRPr="002F0057">
        <w:rPr>
          <w:sz w:val="24"/>
          <w:szCs w:val="24"/>
        </w:rPr>
        <w:t>Movingui</w:t>
      </w:r>
      <w:proofErr w:type="spellEnd"/>
      <w:r w:rsidRPr="002F0057">
        <w:rPr>
          <w:sz w:val="24"/>
          <w:szCs w:val="24"/>
        </w:rPr>
        <w:t xml:space="preserve">, Okoumé, </w:t>
      </w:r>
      <w:proofErr w:type="spellStart"/>
      <w:r w:rsidRPr="002F0057">
        <w:rPr>
          <w:sz w:val="24"/>
          <w:szCs w:val="24"/>
        </w:rPr>
        <w:t>Padouk</w:t>
      </w:r>
      <w:proofErr w:type="spellEnd"/>
      <w:r w:rsidRPr="002F0057">
        <w:rPr>
          <w:sz w:val="24"/>
          <w:szCs w:val="24"/>
        </w:rPr>
        <w:t xml:space="preserve">, </w:t>
      </w:r>
      <w:proofErr w:type="spellStart"/>
      <w:r w:rsidRPr="002F0057">
        <w:rPr>
          <w:sz w:val="24"/>
          <w:szCs w:val="24"/>
        </w:rPr>
        <w:t>Sapelli</w:t>
      </w:r>
      <w:proofErr w:type="spellEnd"/>
      <w:r w:rsidRPr="002F0057">
        <w:rPr>
          <w:sz w:val="24"/>
          <w:szCs w:val="24"/>
        </w:rPr>
        <w:t>, Sipo.</w:t>
      </w:r>
    </w:p>
    <w:p w:rsidR="00186865" w:rsidRPr="002F0057" w:rsidRDefault="00186865" w:rsidP="00186865">
      <w:pPr>
        <w:numPr>
          <w:ilvl w:val="0"/>
          <w:numId w:val="22"/>
        </w:numPr>
        <w:tabs>
          <w:tab w:val="clear" w:pos="794"/>
          <w:tab w:val="num" w:pos="567"/>
        </w:tabs>
        <w:ind w:left="568" w:hanging="284"/>
        <w:jc w:val="both"/>
        <w:rPr>
          <w:sz w:val="24"/>
          <w:szCs w:val="24"/>
        </w:rPr>
      </w:pPr>
      <w:r w:rsidRPr="002F0057">
        <w:rPr>
          <w:sz w:val="24"/>
          <w:szCs w:val="24"/>
          <w:u w:val="single"/>
        </w:rPr>
        <w:t>Menuiseries intérieures en Bois blancs</w:t>
      </w:r>
      <w:r w:rsidRPr="002F0057">
        <w:rPr>
          <w:sz w:val="24"/>
          <w:szCs w:val="24"/>
        </w:rPr>
        <w:t xml:space="preserve"> : </w:t>
      </w:r>
      <w:proofErr w:type="spellStart"/>
      <w:r w:rsidRPr="002F0057">
        <w:rPr>
          <w:sz w:val="24"/>
          <w:szCs w:val="24"/>
        </w:rPr>
        <w:t>Ayous</w:t>
      </w:r>
      <w:proofErr w:type="spellEnd"/>
      <w:r w:rsidRPr="002F0057">
        <w:rPr>
          <w:sz w:val="24"/>
          <w:szCs w:val="24"/>
        </w:rPr>
        <w:t xml:space="preserve"> ou </w:t>
      </w:r>
      <w:proofErr w:type="spellStart"/>
      <w:r w:rsidRPr="002F0057">
        <w:rPr>
          <w:sz w:val="24"/>
          <w:szCs w:val="24"/>
        </w:rPr>
        <w:t>Frake</w:t>
      </w:r>
      <w:proofErr w:type="spellEnd"/>
    </w:p>
    <w:p w:rsidR="00186865" w:rsidRPr="00E22BE2" w:rsidRDefault="00186865" w:rsidP="00186865">
      <w:pPr>
        <w:numPr>
          <w:ilvl w:val="1"/>
          <w:numId w:val="34"/>
        </w:numPr>
        <w:tabs>
          <w:tab w:val="left" w:pos="709"/>
        </w:tabs>
        <w:spacing w:before="80" w:after="80"/>
        <w:ind w:left="794" w:hanging="794"/>
        <w:rPr>
          <w:b/>
          <w:noProof/>
          <w:sz w:val="24"/>
          <w:szCs w:val="24"/>
        </w:rPr>
      </w:pPr>
      <w:r w:rsidRPr="00E22BE2">
        <w:rPr>
          <w:b/>
          <w:noProof/>
          <w:sz w:val="24"/>
          <w:szCs w:val="24"/>
        </w:rPr>
        <w:t>MISE EN ŒUVRE DES MENUISERIES EN BOIS</w:t>
      </w:r>
    </w:p>
    <w:p w:rsidR="00186865" w:rsidRPr="002F0057" w:rsidRDefault="00186865" w:rsidP="00186865">
      <w:pPr>
        <w:tabs>
          <w:tab w:val="num" w:pos="1068"/>
        </w:tabs>
        <w:jc w:val="both"/>
        <w:rPr>
          <w:sz w:val="24"/>
          <w:szCs w:val="24"/>
        </w:rPr>
      </w:pPr>
      <w:r w:rsidRPr="002F0057">
        <w:rPr>
          <w:sz w:val="24"/>
          <w:szCs w:val="24"/>
        </w:rPr>
        <w:t xml:space="preserve">Les ouvrages sont réalisés de manière soigneuse avec des pièces de bois d’un seul tenant sciées en respectant le fil du bois. Les parements bruts et leurs rives sont droits et sans épaufrures. Les pièces aboutées et celles qui présentent des défauts dissimulés par masticage ne sont pas admises. </w:t>
      </w:r>
    </w:p>
    <w:p w:rsidR="00186865" w:rsidRPr="002F0057" w:rsidRDefault="00186865" w:rsidP="00186865">
      <w:pPr>
        <w:tabs>
          <w:tab w:val="num" w:pos="1068"/>
        </w:tabs>
        <w:jc w:val="both"/>
        <w:rPr>
          <w:sz w:val="24"/>
          <w:szCs w:val="24"/>
        </w:rPr>
      </w:pPr>
      <w:r w:rsidRPr="002F0057">
        <w:rPr>
          <w:sz w:val="24"/>
          <w:szCs w:val="24"/>
        </w:rPr>
        <w:t>Le co-contractant soumet les échantillons de toutes les essences de bois utilisées pour les travaux de menuiserie extérieurs et intérieurs à l’approbation de l’Ingénieur. Les pièces en bois gauchies ou qui présentent des défectuosités ne sont pas admises.</w:t>
      </w:r>
    </w:p>
    <w:p w:rsidR="00186865" w:rsidRPr="002F0057" w:rsidRDefault="00186865" w:rsidP="00186865">
      <w:pPr>
        <w:tabs>
          <w:tab w:val="num" w:pos="1068"/>
        </w:tabs>
        <w:jc w:val="both"/>
        <w:rPr>
          <w:sz w:val="24"/>
          <w:szCs w:val="24"/>
        </w:rPr>
      </w:pPr>
      <w:r w:rsidRPr="002F0057">
        <w:rPr>
          <w:sz w:val="24"/>
          <w:szCs w:val="24"/>
        </w:rPr>
        <w:t>Toutes les dimensions sont prises sur les plans et vérifiées sur le site.</w:t>
      </w:r>
    </w:p>
    <w:p w:rsidR="00186865" w:rsidRPr="00A6422E" w:rsidRDefault="00186865" w:rsidP="00186865">
      <w:pPr>
        <w:numPr>
          <w:ilvl w:val="2"/>
          <w:numId w:val="34"/>
        </w:numPr>
        <w:tabs>
          <w:tab w:val="left" w:pos="709"/>
        </w:tabs>
        <w:spacing w:before="120"/>
        <w:ind w:hanging="1224"/>
        <w:rPr>
          <w:b/>
          <w:i/>
          <w:noProof/>
          <w:sz w:val="24"/>
          <w:szCs w:val="24"/>
        </w:rPr>
      </w:pPr>
      <w:r w:rsidRPr="00A6422E">
        <w:rPr>
          <w:b/>
          <w:i/>
          <w:noProof/>
          <w:sz w:val="24"/>
          <w:szCs w:val="24"/>
        </w:rPr>
        <w:t>Préparation du bois</w:t>
      </w:r>
    </w:p>
    <w:p w:rsidR="00186865" w:rsidRPr="002F0057" w:rsidRDefault="00186865" w:rsidP="00186865">
      <w:pPr>
        <w:tabs>
          <w:tab w:val="num" w:pos="1068"/>
        </w:tabs>
        <w:jc w:val="both"/>
        <w:rPr>
          <w:sz w:val="24"/>
          <w:szCs w:val="24"/>
        </w:rPr>
      </w:pPr>
      <w:r w:rsidRPr="002F0057">
        <w:rPr>
          <w:sz w:val="24"/>
          <w:szCs w:val="24"/>
        </w:rPr>
        <w:t>Les travaux de menuiserie débutent avec la préparation du bois de construction. Les ouvrages en bois sont réalisés au fur et à mesure de l’avancement des travaux et sont préfabriqués en atelier.</w:t>
      </w:r>
    </w:p>
    <w:p w:rsidR="00186865" w:rsidRPr="002F0057" w:rsidRDefault="00186865" w:rsidP="00186865">
      <w:pPr>
        <w:tabs>
          <w:tab w:val="num" w:pos="1068"/>
        </w:tabs>
        <w:jc w:val="both"/>
        <w:rPr>
          <w:sz w:val="24"/>
          <w:szCs w:val="24"/>
        </w:rPr>
      </w:pPr>
      <w:r w:rsidRPr="002F0057">
        <w:rPr>
          <w:sz w:val="24"/>
          <w:szCs w:val="24"/>
        </w:rPr>
        <w:t>Le co-contractant établit un prototype pour chaque élément de menuiserie qui est soumis à l’approbation de l’Ingénieur.</w:t>
      </w:r>
    </w:p>
    <w:p w:rsidR="00186865" w:rsidRPr="00A6422E" w:rsidRDefault="00186865" w:rsidP="00186865">
      <w:pPr>
        <w:numPr>
          <w:ilvl w:val="2"/>
          <w:numId w:val="34"/>
        </w:numPr>
        <w:tabs>
          <w:tab w:val="left" w:pos="709"/>
        </w:tabs>
        <w:spacing w:before="120"/>
        <w:ind w:hanging="1224"/>
        <w:rPr>
          <w:b/>
          <w:i/>
          <w:noProof/>
          <w:sz w:val="24"/>
          <w:szCs w:val="24"/>
        </w:rPr>
      </w:pPr>
      <w:r w:rsidRPr="00A6422E">
        <w:rPr>
          <w:b/>
          <w:i/>
          <w:noProof/>
          <w:sz w:val="24"/>
          <w:szCs w:val="24"/>
        </w:rPr>
        <w:t>Conservation du bois</w:t>
      </w:r>
    </w:p>
    <w:p w:rsidR="00186865" w:rsidRPr="002F0057" w:rsidRDefault="00186865" w:rsidP="00186865">
      <w:pPr>
        <w:tabs>
          <w:tab w:val="num" w:pos="1068"/>
        </w:tabs>
        <w:jc w:val="both"/>
        <w:rPr>
          <w:sz w:val="24"/>
          <w:szCs w:val="24"/>
        </w:rPr>
      </w:pPr>
      <w:r w:rsidRPr="002F0057">
        <w:rPr>
          <w:sz w:val="24"/>
          <w:szCs w:val="24"/>
        </w:rPr>
        <w:t xml:space="preserve">Toutes les pièces de bois destinées à la réalisation des menuiseries intérieures et extérieures (cadres de portes et placards) sont protégées par imprégnation de produits liquides anti xylophages, insecticides et fongicides. Tous les bois de structure reçoivent une couche de protection, conformément à la norme B.S. 1282. </w:t>
      </w:r>
    </w:p>
    <w:p w:rsidR="00186865" w:rsidRPr="002F0057" w:rsidRDefault="00186865" w:rsidP="00186865">
      <w:pPr>
        <w:tabs>
          <w:tab w:val="num" w:pos="1068"/>
        </w:tabs>
        <w:jc w:val="both"/>
        <w:rPr>
          <w:sz w:val="24"/>
          <w:szCs w:val="24"/>
        </w:rPr>
      </w:pPr>
      <w:r w:rsidRPr="002F0057">
        <w:rPr>
          <w:sz w:val="24"/>
          <w:szCs w:val="24"/>
        </w:rPr>
        <w:t xml:space="preserve">Tous les bois sont traités après découpage et avant assemblage. Lorsqu’un élément en bois est découpé après traitement, les faces coupées sont immédiatement enduites d’une couche de protection. </w:t>
      </w:r>
    </w:p>
    <w:p w:rsidR="00186865" w:rsidRPr="002F0057" w:rsidRDefault="00186865" w:rsidP="00186865">
      <w:pPr>
        <w:tabs>
          <w:tab w:val="num" w:pos="1068"/>
        </w:tabs>
        <w:jc w:val="both"/>
        <w:rPr>
          <w:sz w:val="24"/>
          <w:szCs w:val="24"/>
        </w:rPr>
      </w:pPr>
      <w:r w:rsidRPr="002F0057">
        <w:rPr>
          <w:sz w:val="24"/>
          <w:szCs w:val="24"/>
        </w:rPr>
        <w:t>L'application est réalisée par un trempage à froid de 30 secondes à 3 minutes. La consommation de produit est au minimum de 250 g/m</w:t>
      </w:r>
      <w:r w:rsidRPr="002F0057">
        <w:rPr>
          <w:sz w:val="24"/>
          <w:szCs w:val="24"/>
          <w:vertAlign w:val="superscript"/>
        </w:rPr>
        <w:t>2</w:t>
      </w:r>
      <w:r w:rsidRPr="002F0057">
        <w:rPr>
          <w:sz w:val="24"/>
          <w:szCs w:val="24"/>
        </w:rPr>
        <w:t xml:space="preserve"> de surface traitée ou 15 Kg/m</w:t>
      </w:r>
      <w:r w:rsidRPr="002F0057">
        <w:rPr>
          <w:sz w:val="24"/>
          <w:szCs w:val="24"/>
          <w:vertAlign w:val="superscript"/>
        </w:rPr>
        <w:t>3</w:t>
      </w:r>
      <w:r w:rsidRPr="002F0057">
        <w:rPr>
          <w:sz w:val="24"/>
          <w:szCs w:val="24"/>
        </w:rPr>
        <w:t xml:space="preserve"> de charpente. </w:t>
      </w:r>
    </w:p>
    <w:p w:rsidR="00186865" w:rsidRPr="002F0057" w:rsidRDefault="00186865" w:rsidP="00186865">
      <w:pPr>
        <w:tabs>
          <w:tab w:val="num" w:pos="1068"/>
        </w:tabs>
        <w:jc w:val="both"/>
        <w:rPr>
          <w:sz w:val="24"/>
          <w:szCs w:val="24"/>
        </w:rPr>
      </w:pPr>
      <w:r w:rsidRPr="002F0057">
        <w:rPr>
          <w:sz w:val="24"/>
          <w:szCs w:val="24"/>
        </w:rPr>
        <w:lastRenderedPageBreak/>
        <w:t>En attendant leur mise en place, les ouvrages de menuiserie sont entreposés à l'abri de l’humidité et dans des conditions telles que leur qualité ne risque pas d'en être affectée. Les pièces de bois sont protégées contre les intempéries et calées jusqu’à la fixation.</w:t>
      </w:r>
    </w:p>
    <w:p w:rsidR="00186865" w:rsidRPr="00A6422E" w:rsidRDefault="00186865" w:rsidP="00186865">
      <w:pPr>
        <w:numPr>
          <w:ilvl w:val="2"/>
          <w:numId w:val="34"/>
        </w:numPr>
        <w:tabs>
          <w:tab w:val="left" w:pos="709"/>
        </w:tabs>
        <w:spacing w:before="120"/>
        <w:ind w:hanging="1224"/>
        <w:rPr>
          <w:b/>
          <w:i/>
          <w:noProof/>
          <w:sz w:val="24"/>
          <w:szCs w:val="24"/>
        </w:rPr>
      </w:pPr>
      <w:r w:rsidRPr="00A6422E">
        <w:rPr>
          <w:b/>
          <w:i/>
          <w:noProof/>
          <w:sz w:val="24"/>
          <w:szCs w:val="24"/>
        </w:rPr>
        <w:t>Assemblages</w:t>
      </w:r>
    </w:p>
    <w:p w:rsidR="00186865" w:rsidRPr="002F0057" w:rsidRDefault="00186865" w:rsidP="00186865">
      <w:pPr>
        <w:tabs>
          <w:tab w:val="num" w:pos="1068"/>
        </w:tabs>
        <w:jc w:val="both"/>
        <w:rPr>
          <w:sz w:val="24"/>
          <w:szCs w:val="24"/>
        </w:rPr>
      </w:pPr>
      <w:r w:rsidRPr="002F0057">
        <w:rPr>
          <w:sz w:val="24"/>
          <w:szCs w:val="24"/>
        </w:rPr>
        <w:t>Les assemblages sont préparés en atelier et assemblées par emboîtement, clouage, vissage, collage, etc.  Les joints des assemblages collés doivent être arrondis s’ils ne sont pas façonnés. Les pièces usinées et toutes les parties visibles, font l’objet d’une finition à la main : rabotage et ponçage soigné. Les pièces d’assemblage (languettes, etc.) sont réalisées en bois dur.</w:t>
      </w:r>
    </w:p>
    <w:p w:rsidR="00186865" w:rsidRPr="002F0057" w:rsidRDefault="00186865" w:rsidP="00186865">
      <w:pPr>
        <w:tabs>
          <w:tab w:val="num" w:pos="1068"/>
        </w:tabs>
        <w:jc w:val="both"/>
        <w:rPr>
          <w:sz w:val="24"/>
          <w:szCs w:val="24"/>
        </w:rPr>
      </w:pPr>
      <w:r w:rsidRPr="002F0057">
        <w:rPr>
          <w:sz w:val="24"/>
          <w:szCs w:val="24"/>
        </w:rPr>
        <w:t xml:space="preserve">Les coupes d'onglets sont franches et dressées en vue de réaliser des joints avec des raccords parfaits. Les têtes de clous et les chevilles sont chassées à une profondeur de 1,5 mm environ, ainsi que les pièces de quincaillerie destinées à être masquées par un enduit et peint. Les assemblages à tenons et mortaises sont parfaitement ajustés et maintenus à l'aide de chevilles de bois ou de métal d'un modèle agréé. </w:t>
      </w:r>
    </w:p>
    <w:p w:rsidR="00186865" w:rsidRPr="002F0057" w:rsidRDefault="00186865" w:rsidP="00186865">
      <w:pPr>
        <w:tabs>
          <w:tab w:val="num" w:pos="1068"/>
        </w:tabs>
        <w:jc w:val="both"/>
        <w:rPr>
          <w:sz w:val="24"/>
          <w:szCs w:val="24"/>
        </w:rPr>
      </w:pPr>
      <w:r w:rsidRPr="002F0057">
        <w:rPr>
          <w:sz w:val="24"/>
          <w:szCs w:val="24"/>
        </w:rPr>
        <w:t>Toutes les entailles destinées à recevoir des pièces de quincaillerie sont recouvertes d’une peinture de protection anticorrosion, antirouille avant pose. Les parties mobiles de menuiseries doivent fonctionner sans difficulté et se joindre entre elles ou avec les parties fixes avec un jeu calculé pour ne pas excéder, avant peinture, 1,5 mm une fois les bois stabilisés au dégréé d'humidification du milieu d'utilisation.</w:t>
      </w:r>
    </w:p>
    <w:p w:rsidR="00186865" w:rsidRPr="002F0057" w:rsidRDefault="00186865" w:rsidP="00186865">
      <w:pPr>
        <w:tabs>
          <w:tab w:val="num" w:pos="1068"/>
        </w:tabs>
        <w:jc w:val="both"/>
        <w:rPr>
          <w:sz w:val="24"/>
          <w:szCs w:val="24"/>
        </w:rPr>
      </w:pPr>
      <w:r w:rsidRPr="002F0057">
        <w:rPr>
          <w:sz w:val="24"/>
          <w:szCs w:val="24"/>
        </w:rPr>
        <w:t>Les menuiseries sont posées avec soin sur les parements. Tous les trous, scellements, raccords concernant les travaux de menuiseries sont à la charge du co-contractant. Les menuiseries sont soigneusement protégées au cours de l’ajustage, de l’assemblage et après leur mise en place. Le co-contractant assure l'entretien des ouvrages jusqu’à la réception définitive.</w:t>
      </w:r>
    </w:p>
    <w:p w:rsidR="00186865" w:rsidRPr="00A6422E" w:rsidRDefault="00186865" w:rsidP="00186865">
      <w:pPr>
        <w:numPr>
          <w:ilvl w:val="2"/>
          <w:numId w:val="34"/>
        </w:numPr>
        <w:tabs>
          <w:tab w:val="left" w:pos="709"/>
        </w:tabs>
        <w:spacing w:before="120"/>
        <w:ind w:hanging="1224"/>
        <w:rPr>
          <w:b/>
          <w:i/>
          <w:noProof/>
          <w:sz w:val="24"/>
          <w:szCs w:val="24"/>
        </w:rPr>
      </w:pPr>
      <w:r w:rsidRPr="00A6422E">
        <w:rPr>
          <w:b/>
          <w:i/>
          <w:noProof/>
          <w:sz w:val="24"/>
          <w:szCs w:val="24"/>
        </w:rPr>
        <w:t xml:space="preserve">Blocs portes </w:t>
      </w:r>
    </w:p>
    <w:p w:rsidR="00186865" w:rsidRPr="002F0057" w:rsidRDefault="00186865" w:rsidP="00186865">
      <w:pPr>
        <w:tabs>
          <w:tab w:val="num" w:pos="1068"/>
        </w:tabs>
        <w:jc w:val="both"/>
        <w:rPr>
          <w:sz w:val="24"/>
          <w:szCs w:val="24"/>
        </w:rPr>
      </w:pPr>
      <w:r w:rsidRPr="002F0057">
        <w:rPr>
          <w:sz w:val="24"/>
          <w:szCs w:val="24"/>
        </w:rPr>
        <w:t>Les vantaux des portes sont conformes aux normes françaises NF P23-302, 303, 304, 315. Notamment, elles sont conformes aux largeurs de passage minimales et prennent en compte l’accessibilité des locaux aux personnes handicapées.</w:t>
      </w:r>
    </w:p>
    <w:p w:rsidR="00186865" w:rsidRPr="002F0057" w:rsidRDefault="00186865" w:rsidP="00186865">
      <w:pPr>
        <w:tabs>
          <w:tab w:val="num" w:pos="1068"/>
        </w:tabs>
        <w:jc w:val="both"/>
        <w:rPr>
          <w:sz w:val="24"/>
          <w:szCs w:val="24"/>
        </w:rPr>
      </w:pPr>
      <w:r w:rsidRPr="002F0057">
        <w:rPr>
          <w:sz w:val="24"/>
          <w:szCs w:val="24"/>
        </w:rPr>
        <w:t>Les portes sont réalisées en bois massif. Le ferrage est réalisé par 3 paumelles doubles de 140 mm pour chaque vantail avec butoir à douille sur les portes à double vantaux et crémone en applique.</w:t>
      </w:r>
    </w:p>
    <w:p w:rsidR="00186865" w:rsidRPr="002F0057" w:rsidRDefault="00186865" w:rsidP="00186865">
      <w:pPr>
        <w:tabs>
          <w:tab w:val="num" w:pos="1068"/>
        </w:tabs>
        <w:jc w:val="both"/>
        <w:rPr>
          <w:sz w:val="24"/>
          <w:szCs w:val="24"/>
        </w:rPr>
      </w:pPr>
      <w:r w:rsidRPr="002F0057">
        <w:rPr>
          <w:sz w:val="24"/>
          <w:szCs w:val="24"/>
        </w:rPr>
        <w:t>Les portes sont équipées de serrures avec bouton de condamnation.</w:t>
      </w:r>
    </w:p>
    <w:p w:rsidR="00186865" w:rsidRPr="002F0057" w:rsidRDefault="00186865" w:rsidP="00186865">
      <w:pPr>
        <w:tabs>
          <w:tab w:val="num" w:pos="1068"/>
        </w:tabs>
        <w:jc w:val="both"/>
        <w:rPr>
          <w:sz w:val="24"/>
          <w:szCs w:val="24"/>
        </w:rPr>
      </w:pPr>
      <w:r w:rsidRPr="002F0057">
        <w:rPr>
          <w:sz w:val="24"/>
          <w:szCs w:val="24"/>
        </w:rPr>
        <w:t xml:space="preserve">Les huisseries en bois, sont fournies et posées rabotées sur les quatre faces. Les angles sont adoucis, avec pose à coupe d'onglet. </w:t>
      </w:r>
    </w:p>
    <w:p w:rsidR="00186865" w:rsidRPr="00A6422E" w:rsidRDefault="00186865" w:rsidP="00186865">
      <w:pPr>
        <w:numPr>
          <w:ilvl w:val="2"/>
          <w:numId w:val="34"/>
        </w:numPr>
        <w:tabs>
          <w:tab w:val="left" w:pos="709"/>
        </w:tabs>
        <w:spacing w:before="120"/>
        <w:ind w:left="1225" w:hanging="1225"/>
        <w:rPr>
          <w:b/>
          <w:i/>
          <w:noProof/>
          <w:sz w:val="24"/>
          <w:szCs w:val="24"/>
        </w:rPr>
      </w:pPr>
      <w:r w:rsidRPr="00A6422E">
        <w:rPr>
          <w:b/>
          <w:i/>
          <w:noProof/>
          <w:sz w:val="24"/>
          <w:szCs w:val="24"/>
        </w:rPr>
        <w:t>Faux-plafonds</w:t>
      </w:r>
    </w:p>
    <w:p w:rsidR="00186865" w:rsidRPr="002F0057" w:rsidRDefault="00186865" w:rsidP="00186865">
      <w:pPr>
        <w:tabs>
          <w:tab w:val="num" w:pos="1068"/>
        </w:tabs>
        <w:jc w:val="both"/>
        <w:rPr>
          <w:sz w:val="24"/>
          <w:szCs w:val="24"/>
        </w:rPr>
      </w:pPr>
      <w:r w:rsidRPr="002F0057">
        <w:rPr>
          <w:sz w:val="24"/>
          <w:szCs w:val="24"/>
        </w:rPr>
        <w:t>Les faux-plafonds en contreplaqué à peindre de 5 mm d'épaisseur, sont constitués de plaques de dimension 60x120 cm à joints décalés, avec pose à joints creux sur ossature en bois raboté de section 4x8 cm, selon une trame de 60x60 cm ou suivant indications de l’Ingénieur.</w:t>
      </w:r>
    </w:p>
    <w:p w:rsidR="00186865" w:rsidRPr="00E22BE2" w:rsidRDefault="00186865" w:rsidP="00186865">
      <w:pPr>
        <w:numPr>
          <w:ilvl w:val="1"/>
          <w:numId w:val="34"/>
        </w:numPr>
        <w:tabs>
          <w:tab w:val="left" w:pos="709"/>
        </w:tabs>
        <w:spacing w:before="120"/>
        <w:ind w:left="794" w:hanging="794"/>
        <w:rPr>
          <w:b/>
          <w:noProof/>
          <w:sz w:val="24"/>
          <w:szCs w:val="24"/>
        </w:rPr>
      </w:pPr>
      <w:r w:rsidRPr="00E22BE2">
        <w:rPr>
          <w:b/>
          <w:noProof/>
          <w:sz w:val="24"/>
          <w:szCs w:val="24"/>
        </w:rPr>
        <w:t>CARACTERISTIQUES DES FERRURES ET DES SERRURERIES</w:t>
      </w:r>
    </w:p>
    <w:p w:rsidR="00186865" w:rsidRPr="00A6422E" w:rsidRDefault="00186865" w:rsidP="00186865">
      <w:pPr>
        <w:numPr>
          <w:ilvl w:val="2"/>
          <w:numId w:val="34"/>
        </w:numPr>
        <w:tabs>
          <w:tab w:val="left" w:pos="851"/>
        </w:tabs>
        <w:ind w:left="851" w:hanging="851"/>
        <w:rPr>
          <w:b/>
          <w:i/>
          <w:noProof/>
          <w:sz w:val="24"/>
          <w:szCs w:val="24"/>
        </w:rPr>
      </w:pPr>
      <w:r w:rsidRPr="00A6422E">
        <w:rPr>
          <w:b/>
          <w:i/>
          <w:noProof/>
          <w:sz w:val="24"/>
          <w:szCs w:val="24"/>
        </w:rPr>
        <w:t>Généralités</w:t>
      </w:r>
    </w:p>
    <w:p w:rsidR="00186865" w:rsidRPr="002F0057" w:rsidRDefault="00186865" w:rsidP="00186865">
      <w:pPr>
        <w:tabs>
          <w:tab w:val="num" w:pos="1068"/>
        </w:tabs>
        <w:jc w:val="both"/>
        <w:rPr>
          <w:sz w:val="24"/>
          <w:szCs w:val="24"/>
        </w:rPr>
      </w:pPr>
      <w:r w:rsidRPr="002F0057">
        <w:rPr>
          <w:sz w:val="24"/>
          <w:szCs w:val="24"/>
        </w:rPr>
        <w:t>Tous les articles de quincaillerie sont en métal inoxydable ou protégés contre la corrosion.</w:t>
      </w:r>
    </w:p>
    <w:p w:rsidR="00186865" w:rsidRPr="002F0057" w:rsidRDefault="00186865" w:rsidP="00186865">
      <w:pPr>
        <w:tabs>
          <w:tab w:val="num" w:pos="1068"/>
        </w:tabs>
        <w:jc w:val="both"/>
        <w:rPr>
          <w:sz w:val="24"/>
          <w:szCs w:val="24"/>
        </w:rPr>
      </w:pPr>
      <w:r w:rsidRPr="002F0057">
        <w:rPr>
          <w:sz w:val="24"/>
          <w:szCs w:val="24"/>
        </w:rPr>
        <w:t>Le co-contractant est tenu de justifier la provenance des articles de quincaillerie utilisés.</w:t>
      </w:r>
    </w:p>
    <w:p w:rsidR="00186865" w:rsidRPr="002F0057" w:rsidRDefault="00186865" w:rsidP="00186865">
      <w:pPr>
        <w:tabs>
          <w:tab w:val="num" w:pos="1068"/>
        </w:tabs>
        <w:jc w:val="both"/>
        <w:rPr>
          <w:sz w:val="24"/>
          <w:szCs w:val="24"/>
        </w:rPr>
      </w:pPr>
      <w:r w:rsidRPr="002F0057">
        <w:rPr>
          <w:sz w:val="24"/>
          <w:szCs w:val="24"/>
        </w:rPr>
        <w:t>Les dimensions et la force des articles de ferrage et de quincaillerie devront toujours être adaptées aux dimensions et poids des ouvrages considérés, ainsi qu'à leur usage.</w:t>
      </w:r>
    </w:p>
    <w:p w:rsidR="00186865" w:rsidRPr="002F0057" w:rsidRDefault="00186865" w:rsidP="00186865">
      <w:pPr>
        <w:tabs>
          <w:tab w:val="num" w:pos="1068"/>
        </w:tabs>
        <w:jc w:val="both"/>
        <w:rPr>
          <w:sz w:val="24"/>
          <w:szCs w:val="24"/>
        </w:rPr>
      </w:pPr>
      <w:r w:rsidRPr="002F0057">
        <w:rPr>
          <w:sz w:val="24"/>
          <w:szCs w:val="24"/>
        </w:rPr>
        <w:t>Toutes les serrures, batteuses, verrous et autres articles à gâche, comprennent la ou les gâches correspondantes.</w:t>
      </w:r>
    </w:p>
    <w:p w:rsidR="00186865" w:rsidRPr="002F0057" w:rsidRDefault="00186865" w:rsidP="00186865">
      <w:pPr>
        <w:tabs>
          <w:tab w:val="num" w:pos="1068"/>
        </w:tabs>
        <w:jc w:val="both"/>
        <w:rPr>
          <w:sz w:val="24"/>
          <w:szCs w:val="24"/>
        </w:rPr>
      </w:pPr>
      <w:r w:rsidRPr="002F0057">
        <w:rPr>
          <w:sz w:val="24"/>
          <w:szCs w:val="24"/>
        </w:rPr>
        <w:t>Les articles de quincaillerie qui comportent des mécanismes ou des parties mobiles, sont graissés avant installation.</w:t>
      </w:r>
    </w:p>
    <w:p w:rsidR="00186865" w:rsidRPr="002F0057" w:rsidRDefault="00186865" w:rsidP="00186865">
      <w:pPr>
        <w:tabs>
          <w:tab w:val="num" w:pos="1068"/>
        </w:tabs>
        <w:jc w:val="both"/>
        <w:rPr>
          <w:sz w:val="24"/>
          <w:szCs w:val="24"/>
        </w:rPr>
      </w:pPr>
      <w:r w:rsidRPr="002F0057">
        <w:rPr>
          <w:sz w:val="24"/>
          <w:szCs w:val="24"/>
        </w:rPr>
        <w:t>Les modèles définitivement adoptés sont déposés au bureau de chantier et soumis à l’approbation du Maître d’œuvre. Ils restent disponibles jusqu'à la Réception Provisoire des travaux.</w:t>
      </w:r>
    </w:p>
    <w:p w:rsidR="00186865" w:rsidRPr="002F0057" w:rsidRDefault="00186865" w:rsidP="00186865">
      <w:pPr>
        <w:tabs>
          <w:tab w:val="num" w:pos="1068"/>
        </w:tabs>
        <w:jc w:val="both"/>
        <w:rPr>
          <w:sz w:val="24"/>
          <w:szCs w:val="24"/>
        </w:rPr>
      </w:pPr>
      <w:r w:rsidRPr="002F0057">
        <w:rPr>
          <w:sz w:val="24"/>
          <w:szCs w:val="24"/>
        </w:rPr>
        <w:t>L’ensemble des canons de serrures est réalisé sur un organigramme de passe général.</w:t>
      </w:r>
    </w:p>
    <w:p w:rsidR="00186865" w:rsidRPr="00A6422E" w:rsidRDefault="00186865" w:rsidP="00186865">
      <w:pPr>
        <w:numPr>
          <w:ilvl w:val="2"/>
          <w:numId w:val="34"/>
        </w:numPr>
        <w:tabs>
          <w:tab w:val="left" w:pos="851"/>
        </w:tabs>
        <w:ind w:left="851" w:hanging="851"/>
        <w:rPr>
          <w:b/>
          <w:i/>
          <w:noProof/>
          <w:sz w:val="24"/>
          <w:szCs w:val="24"/>
        </w:rPr>
      </w:pPr>
      <w:r w:rsidRPr="00A6422E">
        <w:rPr>
          <w:b/>
          <w:i/>
          <w:noProof/>
          <w:sz w:val="24"/>
          <w:szCs w:val="24"/>
        </w:rPr>
        <w:t>Ferrures</w:t>
      </w:r>
    </w:p>
    <w:p w:rsidR="00186865" w:rsidRPr="002F0057" w:rsidRDefault="00186865" w:rsidP="00186865">
      <w:pPr>
        <w:tabs>
          <w:tab w:val="num" w:pos="1068"/>
        </w:tabs>
        <w:jc w:val="both"/>
        <w:rPr>
          <w:sz w:val="24"/>
          <w:szCs w:val="24"/>
        </w:rPr>
      </w:pPr>
      <w:r w:rsidRPr="002F0057">
        <w:rPr>
          <w:sz w:val="24"/>
          <w:szCs w:val="24"/>
        </w:rPr>
        <w:t xml:space="preserve">Les ferrures sont réalisées en métal inoxydable ou revêtues d’une Peinture de protection anticorrosion, antirouille. Les pièces métalliques présentent des surfaces nettes et planes. Les pièces percées, usinées ou mises en forme par pliage font l’objet d’un travail particulièrement soigné. Les pièces qui présentent des défauts pouvant compromettre la solidité des ouvrages ne sont pas admises. </w:t>
      </w:r>
    </w:p>
    <w:p w:rsidR="00186865" w:rsidRPr="002F0057" w:rsidRDefault="00186865" w:rsidP="00186865">
      <w:pPr>
        <w:tabs>
          <w:tab w:val="num" w:pos="1068"/>
        </w:tabs>
        <w:jc w:val="both"/>
        <w:rPr>
          <w:sz w:val="24"/>
          <w:szCs w:val="24"/>
        </w:rPr>
      </w:pPr>
      <w:r w:rsidRPr="002F0057">
        <w:rPr>
          <w:sz w:val="24"/>
          <w:szCs w:val="24"/>
        </w:rPr>
        <w:lastRenderedPageBreak/>
        <w:t>Les pattes à scellement, les équerres, paumelles, etc. sont posées sur entailles et fixées par des vis fraisées à têtes plates qui ne doivent pas dépasser le niveau des ferrures. Les ferrures (paumelles, équerres, etc.) reçoivent deux couches d’une Peinture de protection anticorrosion, antirouille avant leur pose.</w:t>
      </w:r>
    </w:p>
    <w:p w:rsidR="00186865" w:rsidRPr="002F0057" w:rsidRDefault="00186865" w:rsidP="00186865">
      <w:pPr>
        <w:tabs>
          <w:tab w:val="num" w:pos="1068"/>
        </w:tabs>
        <w:jc w:val="both"/>
        <w:rPr>
          <w:sz w:val="24"/>
          <w:szCs w:val="24"/>
        </w:rPr>
      </w:pPr>
      <w:r w:rsidRPr="002F0057">
        <w:rPr>
          <w:sz w:val="24"/>
          <w:szCs w:val="24"/>
        </w:rPr>
        <w:t>Les entailles nécessaires à l'encastrement des ferrures sont exécutées avec précision. Elles ne doivent pas créer de fissuration ou de défauts susceptibles de compromettre la résistance initiale des assemblages. Elles ne doivent pas non plus occasionner des altérations de surface sur le bois.</w:t>
      </w:r>
    </w:p>
    <w:p w:rsidR="00186865" w:rsidRPr="002F0057" w:rsidRDefault="00186865" w:rsidP="00186865">
      <w:pPr>
        <w:tabs>
          <w:tab w:val="num" w:pos="1068"/>
        </w:tabs>
        <w:jc w:val="both"/>
        <w:rPr>
          <w:sz w:val="24"/>
          <w:szCs w:val="24"/>
        </w:rPr>
      </w:pPr>
      <w:r w:rsidRPr="002F0057">
        <w:rPr>
          <w:sz w:val="24"/>
          <w:szCs w:val="24"/>
        </w:rPr>
        <w:t>Les portes sont équipées de butoir de sol en élastomère sur corps métallique fixé au sol par vis et cheville.</w:t>
      </w:r>
    </w:p>
    <w:p w:rsidR="00186865" w:rsidRPr="00A6422E" w:rsidRDefault="00186865" w:rsidP="00186865">
      <w:pPr>
        <w:numPr>
          <w:ilvl w:val="2"/>
          <w:numId w:val="34"/>
        </w:numPr>
        <w:tabs>
          <w:tab w:val="left" w:pos="851"/>
        </w:tabs>
        <w:spacing w:before="120"/>
        <w:ind w:left="1225" w:hanging="1225"/>
        <w:rPr>
          <w:b/>
          <w:i/>
          <w:noProof/>
          <w:sz w:val="24"/>
          <w:szCs w:val="24"/>
        </w:rPr>
      </w:pPr>
      <w:r w:rsidRPr="00A6422E">
        <w:rPr>
          <w:b/>
          <w:i/>
          <w:noProof/>
          <w:sz w:val="24"/>
          <w:szCs w:val="24"/>
        </w:rPr>
        <w:t>Serrurerie</w:t>
      </w:r>
    </w:p>
    <w:p w:rsidR="00186865" w:rsidRPr="002F0057" w:rsidRDefault="00186865" w:rsidP="00186865">
      <w:pPr>
        <w:tabs>
          <w:tab w:val="num" w:pos="1068"/>
        </w:tabs>
        <w:jc w:val="both"/>
        <w:rPr>
          <w:sz w:val="24"/>
          <w:szCs w:val="24"/>
        </w:rPr>
      </w:pPr>
      <w:r w:rsidRPr="002F0057">
        <w:rPr>
          <w:sz w:val="24"/>
          <w:szCs w:val="24"/>
        </w:rPr>
        <w:t>Les portes sont équipées de serrures verticales à mortaiser ou en applique multipoints, avec coffre en acier galvanisé, pêne dormant 1/2 tour rectangulaire avec gâches nickelées.</w:t>
      </w:r>
    </w:p>
    <w:p w:rsidR="00186865" w:rsidRPr="002F0057" w:rsidRDefault="00186865" w:rsidP="00186865">
      <w:pPr>
        <w:tabs>
          <w:tab w:val="num" w:pos="1068"/>
        </w:tabs>
        <w:jc w:val="both"/>
        <w:rPr>
          <w:sz w:val="24"/>
          <w:szCs w:val="24"/>
        </w:rPr>
      </w:pPr>
      <w:r w:rsidRPr="002F0057">
        <w:rPr>
          <w:sz w:val="24"/>
          <w:szCs w:val="24"/>
        </w:rPr>
        <w:t xml:space="preserve">Les béquilles intérieure et extérieure, sont montées en ensembles complets solidarisés, sur plaques fondues avec piliers taraudés intégrés et assemblage invisible côté extérieur par 2 vis M4 </w:t>
      </w:r>
      <w:proofErr w:type="spellStart"/>
      <w:r w:rsidRPr="002F0057">
        <w:rPr>
          <w:sz w:val="24"/>
          <w:szCs w:val="24"/>
        </w:rPr>
        <w:t>traversantes</w:t>
      </w:r>
      <w:proofErr w:type="spellEnd"/>
      <w:r w:rsidRPr="002F0057">
        <w:rPr>
          <w:sz w:val="24"/>
          <w:szCs w:val="24"/>
        </w:rPr>
        <w:t xml:space="preserve">, avec </w:t>
      </w:r>
      <w:proofErr w:type="spellStart"/>
      <w:r w:rsidRPr="002F0057">
        <w:rPr>
          <w:sz w:val="24"/>
          <w:szCs w:val="24"/>
        </w:rPr>
        <w:t>fouillot</w:t>
      </w:r>
      <w:proofErr w:type="spellEnd"/>
      <w:r w:rsidRPr="002F0057">
        <w:rPr>
          <w:sz w:val="24"/>
          <w:szCs w:val="24"/>
        </w:rPr>
        <w:t xml:space="preserve"> carré de </w:t>
      </w:r>
      <w:smartTag w:uri="urn:schemas-microsoft-com:office:smarttags" w:element="metricconverter">
        <w:smartTagPr>
          <w:attr w:name="ProductID" w:val="7 mm"/>
        </w:smartTagPr>
        <w:r w:rsidRPr="002F0057">
          <w:rPr>
            <w:sz w:val="24"/>
            <w:szCs w:val="24"/>
          </w:rPr>
          <w:t>7 mm</w:t>
        </w:r>
      </w:smartTag>
      <w:r w:rsidRPr="002F0057">
        <w:rPr>
          <w:sz w:val="24"/>
          <w:szCs w:val="24"/>
        </w:rPr>
        <w:t xml:space="preserve"> et vis, pour portes d’épaisseur 40mm et serrure avec entraxe de 70mm. </w:t>
      </w:r>
    </w:p>
    <w:p w:rsidR="00186865" w:rsidRPr="002F0057" w:rsidRDefault="00186865" w:rsidP="00186865">
      <w:pPr>
        <w:tabs>
          <w:tab w:val="num" w:pos="1068"/>
        </w:tabs>
        <w:jc w:val="both"/>
        <w:rPr>
          <w:sz w:val="24"/>
          <w:szCs w:val="24"/>
        </w:rPr>
      </w:pPr>
      <w:r w:rsidRPr="002F0057">
        <w:rPr>
          <w:sz w:val="24"/>
          <w:szCs w:val="24"/>
        </w:rPr>
        <w:t xml:space="preserve">La finition est de type chromée miroir ou aluminium ou bronze anodisé. </w:t>
      </w:r>
    </w:p>
    <w:p w:rsidR="00186865" w:rsidRPr="002F0057" w:rsidRDefault="00186865" w:rsidP="00186865">
      <w:pPr>
        <w:tabs>
          <w:tab w:val="num" w:pos="1068"/>
        </w:tabs>
        <w:jc w:val="both"/>
        <w:rPr>
          <w:bCs/>
          <w:sz w:val="24"/>
          <w:szCs w:val="24"/>
        </w:rPr>
      </w:pPr>
      <w:r w:rsidRPr="002F0057">
        <w:rPr>
          <w:sz w:val="24"/>
          <w:szCs w:val="24"/>
        </w:rPr>
        <w:t>Les c</w:t>
      </w:r>
      <w:r w:rsidRPr="002F0057">
        <w:rPr>
          <w:bCs/>
          <w:sz w:val="24"/>
          <w:szCs w:val="24"/>
        </w:rPr>
        <w:t xml:space="preserve">ylindres utilisés sont des cylindres de sûreté à profil européen, à double entrée, </w:t>
      </w:r>
      <w:r w:rsidRPr="002F0057">
        <w:rPr>
          <w:sz w:val="24"/>
          <w:szCs w:val="24"/>
        </w:rPr>
        <w:t>avec condamnation à deux tours</w:t>
      </w:r>
      <w:r w:rsidRPr="002F0057">
        <w:rPr>
          <w:bCs/>
          <w:sz w:val="24"/>
          <w:szCs w:val="24"/>
        </w:rPr>
        <w:t xml:space="preserve"> certifiés A2P et résistant à la corrosion. Chaque cylindre est livré avec 3 clés.</w:t>
      </w:r>
    </w:p>
    <w:p w:rsidR="00186865" w:rsidRPr="00A6422E" w:rsidRDefault="00186865" w:rsidP="00186865">
      <w:pPr>
        <w:numPr>
          <w:ilvl w:val="2"/>
          <w:numId w:val="34"/>
        </w:numPr>
        <w:tabs>
          <w:tab w:val="left" w:pos="851"/>
        </w:tabs>
        <w:spacing w:before="120"/>
        <w:ind w:left="1225" w:hanging="1225"/>
        <w:rPr>
          <w:b/>
          <w:i/>
          <w:noProof/>
          <w:sz w:val="24"/>
          <w:szCs w:val="24"/>
        </w:rPr>
      </w:pPr>
      <w:r w:rsidRPr="00A6422E">
        <w:rPr>
          <w:b/>
          <w:i/>
          <w:noProof/>
          <w:sz w:val="24"/>
          <w:szCs w:val="24"/>
        </w:rPr>
        <w:t>Visserie</w:t>
      </w:r>
    </w:p>
    <w:p w:rsidR="00186865" w:rsidRPr="002F0057" w:rsidRDefault="00186865" w:rsidP="00186865">
      <w:pPr>
        <w:tabs>
          <w:tab w:val="num" w:pos="1068"/>
        </w:tabs>
        <w:jc w:val="both"/>
        <w:rPr>
          <w:sz w:val="24"/>
          <w:szCs w:val="24"/>
        </w:rPr>
      </w:pPr>
      <w:r w:rsidRPr="002F0057">
        <w:rPr>
          <w:sz w:val="24"/>
          <w:szCs w:val="24"/>
        </w:rPr>
        <w:t>Les vis comportent un corps cylindrique dans la partie non taraudée, un filet mince et tranchant, le fond du pas en forme de gorge et un pas bien égal en hauteur. L'emploi de fausses vis, dites "vis à garnir" est interdit. Les vis ordinaires ne doivent pas être enfoncées au marteau.</w:t>
      </w:r>
    </w:p>
    <w:p w:rsidR="00186865" w:rsidRPr="002F0057" w:rsidRDefault="00186865" w:rsidP="00186865">
      <w:pPr>
        <w:numPr>
          <w:ilvl w:val="0"/>
          <w:numId w:val="25"/>
        </w:numPr>
        <w:spacing w:before="120"/>
        <w:ind w:left="567" w:hanging="567"/>
        <w:jc w:val="both"/>
        <w:rPr>
          <w:rFonts w:eastAsia="Batang"/>
          <w:b/>
          <w:sz w:val="24"/>
          <w:szCs w:val="24"/>
        </w:rPr>
      </w:pPr>
      <w:r w:rsidRPr="002F0057">
        <w:rPr>
          <w:rFonts w:eastAsia="Batang"/>
          <w:b/>
          <w:sz w:val="24"/>
          <w:szCs w:val="24"/>
        </w:rPr>
        <w:t>REVETEMENTS MURS ET SOLS</w:t>
      </w:r>
    </w:p>
    <w:p w:rsidR="00186865" w:rsidRPr="00A6422E" w:rsidRDefault="00186865" w:rsidP="00186865">
      <w:pPr>
        <w:numPr>
          <w:ilvl w:val="1"/>
          <w:numId w:val="35"/>
        </w:numPr>
        <w:tabs>
          <w:tab w:val="left" w:pos="709"/>
        </w:tabs>
        <w:ind w:left="794" w:hanging="794"/>
        <w:rPr>
          <w:b/>
          <w:noProof/>
          <w:sz w:val="24"/>
          <w:szCs w:val="24"/>
        </w:rPr>
      </w:pPr>
      <w:r w:rsidRPr="00A6422E">
        <w:rPr>
          <w:b/>
          <w:noProof/>
          <w:sz w:val="24"/>
          <w:szCs w:val="24"/>
        </w:rPr>
        <w:t xml:space="preserve"> GENERALITES SUR LES REVETEMENTS DE MURS ET DE SOLS </w:t>
      </w:r>
    </w:p>
    <w:p w:rsidR="00186865" w:rsidRPr="002F0057" w:rsidRDefault="00186865" w:rsidP="00186865">
      <w:pPr>
        <w:jc w:val="both"/>
        <w:rPr>
          <w:sz w:val="24"/>
          <w:szCs w:val="24"/>
        </w:rPr>
      </w:pPr>
      <w:r w:rsidRPr="002F0057">
        <w:rPr>
          <w:sz w:val="24"/>
          <w:szCs w:val="24"/>
        </w:rPr>
        <w:t>Le co-contractant doit se conformer aux prescriptions techniques des qualités de matériaux et mise en œuvre définies au cahier des charges "revêtement des sols", "scellés" N° 52 établis par le C.S.T.B ; 4 Avenue du Recteur Poincaré, Paris 16</w:t>
      </w:r>
      <w:r w:rsidRPr="002F0057">
        <w:rPr>
          <w:sz w:val="24"/>
          <w:szCs w:val="24"/>
          <w:vertAlign w:val="superscript"/>
        </w:rPr>
        <w:t>ème</w:t>
      </w:r>
      <w:r w:rsidRPr="002F0057">
        <w:rPr>
          <w:sz w:val="24"/>
          <w:szCs w:val="24"/>
        </w:rPr>
        <w:t>.</w:t>
      </w:r>
    </w:p>
    <w:p w:rsidR="00186865" w:rsidRPr="00A6422E" w:rsidRDefault="00186865" w:rsidP="00186865">
      <w:pPr>
        <w:numPr>
          <w:ilvl w:val="1"/>
          <w:numId w:val="35"/>
        </w:numPr>
        <w:tabs>
          <w:tab w:val="left" w:pos="709"/>
        </w:tabs>
        <w:spacing w:before="120"/>
        <w:ind w:left="794" w:hanging="794"/>
        <w:rPr>
          <w:b/>
          <w:noProof/>
          <w:sz w:val="24"/>
          <w:szCs w:val="24"/>
        </w:rPr>
      </w:pPr>
      <w:r w:rsidRPr="00A6422E">
        <w:rPr>
          <w:b/>
          <w:noProof/>
          <w:sz w:val="24"/>
          <w:szCs w:val="24"/>
        </w:rPr>
        <w:t>REVETEMENTS VERTICAUX</w:t>
      </w:r>
    </w:p>
    <w:p w:rsidR="00186865" w:rsidRPr="002F0057" w:rsidRDefault="00186865" w:rsidP="00186865">
      <w:pPr>
        <w:numPr>
          <w:ilvl w:val="2"/>
          <w:numId w:val="4"/>
        </w:numPr>
        <w:tabs>
          <w:tab w:val="clear" w:pos="932"/>
          <w:tab w:val="num" w:pos="284"/>
        </w:tabs>
        <w:spacing w:before="120"/>
        <w:ind w:left="0" w:firstLine="0"/>
        <w:jc w:val="both"/>
        <w:outlineLvl w:val="2"/>
        <w:rPr>
          <w:sz w:val="24"/>
          <w:szCs w:val="24"/>
        </w:rPr>
      </w:pPr>
      <w:r w:rsidRPr="002F0057">
        <w:rPr>
          <w:b/>
          <w:i/>
          <w:sz w:val="24"/>
          <w:szCs w:val="24"/>
        </w:rPr>
        <w:t>Support :</w:t>
      </w:r>
      <w:r w:rsidRPr="002F0057">
        <w:rPr>
          <w:sz w:val="24"/>
          <w:szCs w:val="24"/>
        </w:rPr>
        <w:t xml:space="preserve"> Le co-contractant est tenu, de requérir l’avis préalable de l’Ingénieur  concernant la nature des supports.  Dans le cas où une étanchéité est prévue avant la pose du revêtement sur le support, le co-contractant s’assure que le produit d’étanchéité ne tache pas le revêtement.</w:t>
      </w:r>
    </w:p>
    <w:p w:rsidR="00186865" w:rsidRPr="002F0057" w:rsidRDefault="00186865" w:rsidP="00186865">
      <w:pPr>
        <w:numPr>
          <w:ilvl w:val="2"/>
          <w:numId w:val="4"/>
        </w:numPr>
        <w:tabs>
          <w:tab w:val="clear" w:pos="932"/>
          <w:tab w:val="num" w:pos="284"/>
        </w:tabs>
        <w:ind w:left="0" w:firstLine="0"/>
        <w:jc w:val="both"/>
        <w:outlineLvl w:val="2"/>
        <w:rPr>
          <w:sz w:val="24"/>
          <w:szCs w:val="24"/>
        </w:rPr>
      </w:pPr>
      <w:r w:rsidRPr="002F0057">
        <w:rPr>
          <w:b/>
          <w:sz w:val="24"/>
          <w:szCs w:val="24"/>
        </w:rPr>
        <w:t xml:space="preserve">Revêtement des supports : </w:t>
      </w:r>
      <w:r w:rsidRPr="002F0057">
        <w:rPr>
          <w:sz w:val="24"/>
          <w:szCs w:val="24"/>
        </w:rPr>
        <w:t>Les supports constitués par des blocs maçonnerie manufacturés sont arrosés abondamment puis reçoivent un crépi dressé et non lissé soit en mortier de chaux dosé à raison de 350 Kg de ciment par m</w:t>
      </w:r>
      <w:r w:rsidRPr="002F0057">
        <w:rPr>
          <w:sz w:val="24"/>
          <w:szCs w:val="24"/>
          <w:vertAlign w:val="superscript"/>
        </w:rPr>
        <w:t>3</w:t>
      </w:r>
      <w:r w:rsidRPr="002F0057">
        <w:rPr>
          <w:sz w:val="24"/>
          <w:szCs w:val="24"/>
        </w:rPr>
        <w:t xml:space="preserve"> de sable, soit en mortier bâtard dosé à raison de 200 Kg de ciment et 100 Kg de chaux par m</w:t>
      </w:r>
      <w:r w:rsidRPr="002F0057">
        <w:rPr>
          <w:sz w:val="24"/>
          <w:szCs w:val="24"/>
          <w:vertAlign w:val="superscript"/>
        </w:rPr>
        <w:t>3</w:t>
      </w:r>
      <w:r w:rsidRPr="002F0057">
        <w:rPr>
          <w:sz w:val="24"/>
          <w:szCs w:val="24"/>
        </w:rPr>
        <w:t xml:space="preserve"> de sable.</w:t>
      </w:r>
    </w:p>
    <w:p w:rsidR="00186865" w:rsidRPr="002F0057" w:rsidRDefault="00186865" w:rsidP="00186865">
      <w:pPr>
        <w:tabs>
          <w:tab w:val="num" w:pos="284"/>
        </w:tabs>
        <w:jc w:val="both"/>
        <w:rPr>
          <w:sz w:val="24"/>
          <w:szCs w:val="24"/>
        </w:rPr>
      </w:pPr>
      <w:r w:rsidRPr="002F0057">
        <w:rPr>
          <w:sz w:val="24"/>
          <w:szCs w:val="24"/>
        </w:rPr>
        <w:t>Les supports de béton armé ou béton de ciment lissé sont piqués et, après arrosage il est exécuté un crépi ou un gobetis semblable à ceux décrits à l'article ci-dessus.</w:t>
      </w:r>
    </w:p>
    <w:p w:rsidR="00186865" w:rsidRPr="002F0057" w:rsidRDefault="00186865" w:rsidP="00186865">
      <w:pPr>
        <w:tabs>
          <w:tab w:val="num" w:pos="284"/>
        </w:tabs>
        <w:jc w:val="both"/>
        <w:rPr>
          <w:sz w:val="24"/>
          <w:szCs w:val="24"/>
        </w:rPr>
      </w:pPr>
      <w:r w:rsidRPr="002F0057">
        <w:rPr>
          <w:sz w:val="24"/>
          <w:szCs w:val="24"/>
        </w:rPr>
        <w:t>Le co-contractant chargé de ce lot devra s'assurer que le plomb mesuré sur la hauteur sous plafond ne dépasse pas 1cm</w:t>
      </w:r>
    </w:p>
    <w:p w:rsidR="00186865" w:rsidRPr="002F0057" w:rsidRDefault="00186865" w:rsidP="00186865">
      <w:pPr>
        <w:tabs>
          <w:tab w:val="num" w:pos="284"/>
        </w:tabs>
        <w:jc w:val="both"/>
        <w:rPr>
          <w:sz w:val="24"/>
          <w:szCs w:val="24"/>
        </w:rPr>
      </w:pPr>
      <w:r w:rsidRPr="002F0057">
        <w:rPr>
          <w:sz w:val="24"/>
          <w:szCs w:val="24"/>
        </w:rPr>
        <w:t xml:space="preserve">La fausse équerre des murs ou cloisons dont la perpendiculaire est exigée en vue des travaux de revêtement de parois, ne doit pas dépasser 5 mm pour 2 m de long de parois d'une longueur supérieur à 2 m, la fausse équerre dans une pièce ne devant pas dépasser 2 </w:t>
      </w:r>
      <w:proofErr w:type="spellStart"/>
      <w:r w:rsidRPr="002F0057">
        <w:rPr>
          <w:sz w:val="24"/>
          <w:szCs w:val="24"/>
        </w:rPr>
        <w:t>mm.</w:t>
      </w:r>
      <w:proofErr w:type="spellEnd"/>
    </w:p>
    <w:p w:rsidR="00186865" w:rsidRPr="002F0057" w:rsidRDefault="00186865" w:rsidP="00186865">
      <w:pPr>
        <w:numPr>
          <w:ilvl w:val="2"/>
          <w:numId w:val="4"/>
        </w:numPr>
        <w:tabs>
          <w:tab w:val="clear" w:pos="932"/>
          <w:tab w:val="num" w:pos="284"/>
        </w:tabs>
        <w:spacing w:before="120"/>
        <w:ind w:left="0" w:firstLine="0"/>
        <w:jc w:val="both"/>
        <w:outlineLvl w:val="2"/>
        <w:rPr>
          <w:b/>
          <w:sz w:val="24"/>
          <w:szCs w:val="24"/>
        </w:rPr>
      </w:pPr>
      <w:r w:rsidRPr="002F0057">
        <w:rPr>
          <w:b/>
          <w:sz w:val="24"/>
          <w:szCs w:val="24"/>
        </w:rPr>
        <w:t xml:space="preserve">Passage des canalisations : </w:t>
      </w:r>
      <w:r w:rsidRPr="002F0057">
        <w:rPr>
          <w:sz w:val="24"/>
          <w:szCs w:val="24"/>
        </w:rPr>
        <w:t>Les réservations et les raccords pour les passages des canalisations d’électricité sont mis en place avant la pose des revêtements.</w:t>
      </w:r>
    </w:p>
    <w:p w:rsidR="00186865" w:rsidRPr="002F0057" w:rsidRDefault="00186865" w:rsidP="00186865">
      <w:pPr>
        <w:numPr>
          <w:ilvl w:val="2"/>
          <w:numId w:val="4"/>
        </w:numPr>
        <w:tabs>
          <w:tab w:val="clear" w:pos="932"/>
          <w:tab w:val="num" w:pos="284"/>
        </w:tabs>
        <w:ind w:left="0" w:firstLine="0"/>
        <w:jc w:val="both"/>
        <w:outlineLvl w:val="2"/>
        <w:rPr>
          <w:b/>
          <w:sz w:val="24"/>
          <w:szCs w:val="24"/>
        </w:rPr>
      </w:pPr>
      <w:r w:rsidRPr="002F0057">
        <w:rPr>
          <w:b/>
          <w:sz w:val="24"/>
          <w:szCs w:val="24"/>
        </w:rPr>
        <w:t xml:space="preserve">Joints de dilatation et de retrait : </w:t>
      </w:r>
      <w:r w:rsidRPr="002F0057">
        <w:rPr>
          <w:sz w:val="24"/>
          <w:szCs w:val="24"/>
        </w:rPr>
        <w:t>Les joints prévus par l’Ingénieur doivent être respectés par le Cocontractant.</w:t>
      </w:r>
    </w:p>
    <w:p w:rsidR="00186865" w:rsidRPr="002F0057" w:rsidRDefault="00186865" w:rsidP="00186865">
      <w:pPr>
        <w:numPr>
          <w:ilvl w:val="2"/>
          <w:numId w:val="4"/>
        </w:numPr>
        <w:tabs>
          <w:tab w:val="clear" w:pos="932"/>
          <w:tab w:val="num" w:pos="284"/>
        </w:tabs>
        <w:ind w:left="0" w:firstLine="0"/>
        <w:jc w:val="both"/>
        <w:outlineLvl w:val="2"/>
        <w:rPr>
          <w:sz w:val="24"/>
          <w:szCs w:val="24"/>
        </w:rPr>
      </w:pPr>
      <w:r w:rsidRPr="002F0057">
        <w:rPr>
          <w:b/>
          <w:sz w:val="24"/>
          <w:szCs w:val="24"/>
        </w:rPr>
        <w:t xml:space="preserve">Composition des mortiers de pose : </w:t>
      </w:r>
      <w:r w:rsidRPr="002F0057">
        <w:rPr>
          <w:sz w:val="24"/>
          <w:szCs w:val="24"/>
        </w:rPr>
        <w:t>Le liant utilisé est du ciment Portland CP J35.  Les liants employés ne doivent pas être chauds, ni "éventés".  Le sable employé est du sable de rivière tamisé. L'emploi des sables argileux est formellement interdit.</w:t>
      </w:r>
    </w:p>
    <w:p w:rsidR="00186865" w:rsidRPr="002F0057" w:rsidRDefault="00186865" w:rsidP="00186865">
      <w:pPr>
        <w:numPr>
          <w:ilvl w:val="2"/>
          <w:numId w:val="4"/>
        </w:numPr>
        <w:tabs>
          <w:tab w:val="clear" w:pos="932"/>
          <w:tab w:val="num" w:pos="284"/>
        </w:tabs>
        <w:ind w:left="0" w:firstLine="0"/>
        <w:jc w:val="both"/>
        <w:outlineLvl w:val="2"/>
        <w:rPr>
          <w:sz w:val="24"/>
          <w:szCs w:val="24"/>
        </w:rPr>
      </w:pPr>
      <w:r w:rsidRPr="002F0057">
        <w:rPr>
          <w:b/>
          <w:sz w:val="24"/>
          <w:szCs w:val="24"/>
        </w:rPr>
        <w:t>Confection des mortiers de pose :</w:t>
      </w:r>
      <w:r w:rsidRPr="002F0057">
        <w:rPr>
          <w:sz w:val="24"/>
          <w:szCs w:val="24"/>
        </w:rPr>
        <w:t xml:space="preserve"> Les matières constitutives sont intimement mélangées avant l'addition d'eau et malaxées jusqu'à l'obtention d’une consistance plastique.  Les mortiers doivent être </w:t>
      </w:r>
      <w:r w:rsidRPr="002F0057">
        <w:rPr>
          <w:sz w:val="24"/>
          <w:szCs w:val="24"/>
        </w:rPr>
        <w:lastRenderedPageBreak/>
        <w:t>préparés au fur et à mesure de l'avancement des travaux et employés aussitôt après leur confection.  L'emploi de mortier rebattu, desséché ou ayant commencé à faire prise est interdit.</w:t>
      </w:r>
    </w:p>
    <w:p w:rsidR="00186865" w:rsidRPr="002F0057" w:rsidRDefault="00186865" w:rsidP="00186865">
      <w:pPr>
        <w:numPr>
          <w:ilvl w:val="0"/>
          <w:numId w:val="25"/>
        </w:numPr>
        <w:spacing w:before="120"/>
        <w:ind w:left="851" w:hanging="851"/>
        <w:rPr>
          <w:rFonts w:eastAsia="Batang"/>
          <w:b/>
          <w:sz w:val="24"/>
          <w:szCs w:val="24"/>
        </w:rPr>
      </w:pPr>
      <w:r w:rsidRPr="002F0057">
        <w:rPr>
          <w:rFonts w:eastAsia="Batang"/>
          <w:b/>
          <w:sz w:val="24"/>
          <w:szCs w:val="24"/>
        </w:rPr>
        <w:t xml:space="preserve">PEINTURES ET VERNIS </w:t>
      </w:r>
    </w:p>
    <w:p w:rsidR="00186865" w:rsidRPr="00A6422E" w:rsidRDefault="00186865" w:rsidP="00186865">
      <w:pPr>
        <w:numPr>
          <w:ilvl w:val="1"/>
          <w:numId w:val="36"/>
        </w:numPr>
        <w:tabs>
          <w:tab w:val="left" w:pos="709"/>
        </w:tabs>
        <w:spacing w:before="120"/>
        <w:ind w:left="851" w:hanging="851"/>
        <w:rPr>
          <w:b/>
          <w:noProof/>
          <w:sz w:val="24"/>
          <w:szCs w:val="24"/>
        </w:rPr>
      </w:pPr>
      <w:r w:rsidRPr="00A6422E">
        <w:rPr>
          <w:b/>
          <w:noProof/>
          <w:sz w:val="24"/>
          <w:szCs w:val="24"/>
        </w:rPr>
        <w:t>GENERALITES DES PEINTURES</w:t>
      </w:r>
    </w:p>
    <w:p w:rsidR="00186865" w:rsidRPr="00A6422E" w:rsidRDefault="00186865" w:rsidP="00186865">
      <w:pPr>
        <w:numPr>
          <w:ilvl w:val="2"/>
          <w:numId w:val="36"/>
        </w:numPr>
        <w:tabs>
          <w:tab w:val="left" w:pos="993"/>
        </w:tabs>
        <w:ind w:left="851" w:hanging="851"/>
        <w:rPr>
          <w:b/>
          <w:i/>
          <w:noProof/>
          <w:sz w:val="24"/>
          <w:szCs w:val="24"/>
        </w:rPr>
      </w:pPr>
      <w:r w:rsidRPr="00A6422E">
        <w:rPr>
          <w:b/>
          <w:i/>
          <w:noProof/>
          <w:sz w:val="24"/>
          <w:szCs w:val="24"/>
        </w:rPr>
        <w:t xml:space="preserve">Objet des travaux de peinture </w:t>
      </w:r>
    </w:p>
    <w:p w:rsidR="00186865" w:rsidRDefault="00186865" w:rsidP="00186865">
      <w:pPr>
        <w:jc w:val="both"/>
        <w:rPr>
          <w:sz w:val="24"/>
          <w:szCs w:val="24"/>
        </w:rPr>
      </w:pPr>
      <w:r w:rsidRPr="002F0057">
        <w:rPr>
          <w:sz w:val="24"/>
          <w:szCs w:val="24"/>
        </w:rPr>
        <w:t>La réalisation des travaux de peinture concerne la fourniture et la pose de peinture sur l'ensemble des ouvrages conformément aux dispositions du CCTP.</w:t>
      </w:r>
    </w:p>
    <w:p w:rsidR="00186865" w:rsidRPr="00A6422E" w:rsidRDefault="00186865" w:rsidP="00186865">
      <w:pPr>
        <w:numPr>
          <w:ilvl w:val="2"/>
          <w:numId w:val="36"/>
        </w:numPr>
        <w:tabs>
          <w:tab w:val="left" w:pos="993"/>
        </w:tabs>
        <w:spacing w:before="120"/>
        <w:ind w:left="851" w:hanging="851"/>
        <w:rPr>
          <w:b/>
          <w:noProof/>
          <w:sz w:val="24"/>
          <w:szCs w:val="24"/>
        </w:rPr>
      </w:pPr>
      <w:r w:rsidRPr="00A6422E">
        <w:rPr>
          <w:b/>
          <w:noProof/>
          <w:sz w:val="24"/>
          <w:szCs w:val="24"/>
        </w:rPr>
        <w:t>Domaine d'application et références</w:t>
      </w:r>
    </w:p>
    <w:p w:rsidR="00186865" w:rsidRPr="002F0057" w:rsidRDefault="00186865" w:rsidP="00186865">
      <w:pPr>
        <w:jc w:val="both"/>
        <w:rPr>
          <w:sz w:val="24"/>
          <w:szCs w:val="24"/>
        </w:rPr>
      </w:pPr>
      <w:r w:rsidRPr="002F0057">
        <w:rPr>
          <w:sz w:val="24"/>
          <w:szCs w:val="24"/>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rsidR="00186865" w:rsidRPr="00A6422E" w:rsidRDefault="00186865" w:rsidP="00186865">
      <w:pPr>
        <w:numPr>
          <w:ilvl w:val="2"/>
          <w:numId w:val="36"/>
        </w:numPr>
        <w:tabs>
          <w:tab w:val="left" w:pos="993"/>
        </w:tabs>
        <w:spacing w:before="120"/>
        <w:ind w:left="851" w:hanging="851"/>
        <w:rPr>
          <w:b/>
          <w:noProof/>
          <w:sz w:val="24"/>
          <w:szCs w:val="24"/>
        </w:rPr>
      </w:pPr>
      <w:r w:rsidRPr="00A6422E">
        <w:rPr>
          <w:b/>
          <w:noProof/>
          <w:sz w:val="24"/>
          <w:szCs w:val="24"/>
        </w:rPr>
        <w:t>Coordination avec les autres lots</w:t>
      </w:r>
    </w:p>
    <w:p w:rsidR="00186865" w:rsidRPr="002F0057" w:rsidRDefault="00186865" w:rsidP="00186865">
      <w:pPr>
        <w:jc w:val="both"/>
        <w:rPr>
          <w:sz w:val="24"/>
          <w:szCs w:val="24"/>
        </w:rPr>
      </w:pPr>
      <w:r w:rsidRPr="002F0057">
        <w:rPr>
          <w:sz w:val="24"/>
          <w:szCs w:val="24"/>
        </w:rPr>
        <w:t>Le co-contractant doit réaliser les travaux du présent lot, en parfaite liaison avec l'état d'avancement des travaux définis aux autres lots, notamment pour l’application de couches primaires exécutées par lui.</w:t>
      </w:r>
    </w:p>
    <w:p w:rsidR="00186865" w:rsidRPr="00A6422E" w:rsidRDefault="00186865" w:rsidP="00186865">
      <w:pPr>
        <w:numPr>
          <w:ilvl w:val="1"/>
          <w:numId w:val="36"/>
        </w:numPr>
        <w:tabs>
          <w:tab w:val="left" w:pos="851"/>
        </w:tabs>
        <w:spacing w:before="120"/>
        <w:ind w:left="851" w:hanging="851"/>
        <w:rPr>
          <w:b/>
          <w:noProof/>
          <w:sz w:val="24"/>
          <w:szCs w:val="24"/>
        </w:rPr>
      </w:pPr>
      <w:r w:rsidRPr="00A6422E">
        <w:rPr>
          <w:b/>
          <w:noProof/>
          <w:sz w:val="24"/>
          <w:szCs w:val="24"/>
        </w:rPr>
        <w:t>PRESCRIPTIONS TECHNIQUES RELATIVES AUX  MATERIAUX ET A LA  MISE  EN ŒUVRE.</w:t>
      </w:r>
    </w:p>
    <w:p w:rsidR="00186865" w:rsidRPr="00A6422E" w:rsidRDefault="00186865" w:rsidP="00186865">
      <w:pPr>
        <w:numPr>
          <w:ilvl w:val="2"/>
          <w:numId w:val="36"/>
        </w:numPr>
        <w:tabs>
          <w:tab w:val="left" w:pos="993"/>
        </w:tabs>
        <w:ind w:left="993" w:hanging="993"/>
        <w:rPr>
          <w:b/>
          <w:noProof/>
          <w:sz w:val="24"/>
          <w:szCs w:val="24"/>
        </w:rPr>
      </w:pPr>
      <w:r w:rsidRPr="00A6422E">
        <w:rPr>
          <w:b/>
          <w:noProof/>
          <w:sz w:val="24"/>
          <w:szCs w:val="24"/>
        </w:rPr>
        <w:t>Généralités sur les matériaux employés</w:t>
      </w:r>
    </w:p>
    <w:p w:rsidR="00186865" w:rsidRPr="002F0057" w:rsidRDefault="00186865" w:rsidP="00186865">
      <w:pPr>
        <w:jc w:val="both"/>
        <w:rPr>
          <w:sz w:val="24"/>
          <w:szCs w:val="24"/>
        </w:rPr>
      </w:pPr>
      <w:r w:rsidRPr="002F0057">
        <w:rPr>
          <w:sz w:val="24"/>
          <w:szCs w:val="24"/>
        </w:rPr>
        <w:t>Les matériaux employés doivent être conformes aux prescriptions des normes françaises, des spécifications de l'Union Nationale des Peintures, des spécifications SNCE, ou à celles données explicitement dans le CCTP.</w:t>
      </w:r>
    </w:p>
    <w:p w:rsidR="00186865" w:rsidRPr="00A6422E" w:rsidRDefault="00186865" w:rsidP="00186865">
      <w:pPr>
        <w:numPr>
          <w:ilvl w:val="2"/>
          <w:numId w:val="36"/>
        </w:numPr>
        <w:tabs>
          <w:tab w:val="left" w:pos="993"/>
        </w:tabs>
        <w:ind w:left="993" w:hanging="993"/>
        <w:rPr>
          <w:b/>
          <w:noProof/>
          <w:sz w:val="24"/>
          <w:szCs w:val="24"/>
        </w:rPr>
      </w:pPr>
      <w:r w:rsidRPr="00A6422E">
        <w:rPr>
          <w:b/>
          <w:noProof/>
          <w:sz w:val="24"/>
          <w:szCs w:val="24"/>
        </w:rPr>
        <w:t>Peintures acryliques (famille 1 - classe 7b2)</w:t>
      </w:r>
    </w:p>
    <w:p w:rsidR="00186865" w:rsidRPr="002F0057" w:rsidRDefault="00186865" w:rsidP="00186865">
      <w:pPr>
        <w:jc w:val="both"/>
        <w:rPr>
          <w:sz w:val="24"/>
          <w:szCs w:val="24"/>
        </w:rPr>
      </w:pPr>
      <w:r w:rsidRPr="002F0057">
        <w:rPr>
          <w:sz w:val="24"/>
          <w:szCs w:val="24"/>
        </w:rPr>
        <w:t>Les peintures acryliques en phase aqueuse à base de copolymères acryliques, sont destinées au recouvrement des parois intérieures et extérieures, ainsi que des plafonds, en trois couches minimum sur support sec, dont une couche primaire d’imprégnation, conformément :</w:t>
      </w:r>
    </w:p>
    <w:p w:rsidR="00186865" w:rsidRPr="002F0057" w:rsidRDefault="00186865" w:rsidP="00186865">
      <w:pPr>
        <w:numPr>
          <w:ilvl w:val="0"/>
          <w:numId w:val="23"/>
        </w:numPr>
        <w:ind w:hanging="255"/>
        <w:jc w:val="both"/>
        <w:rPr>
          <w:sz w:val="24"/>
          <w:szCs w:val="24"/>
        </w:rPr>
      </w:pPr>
      <w:r w:rsidRPr="002F0057">
        <w:rPr>
          <w:sz w:val="24"/>
          <w:szCs w:val="24"/>
        </w:rPr>
        <w:t>au DTU 59.1 pour les parois extérieures ;</w:t>
      </w:r>
    </w:p>
    <w:p w:rsidR="00186865" w:rsidRPr="002F0057" w:rsidRDefault="00186865" w:rsidP="00186865">
      <w:pPr>
        <w:numPr>
          <w:ilvl w:val="0"/>
          <w:numId w:val="23"/>
        </w:numPr>
        <w:ind w:hanging="255"/>
        <w:jc w:val="both"/>
        <w:rPr>
          <w:sz w:val="24"/>
          <w:szCs w:val="24"/>
        </w:rPr>
      </w:pPr>
      <w:r w:rsidRPr="002F0057">
        <w:rPr>
          <w:sz w:val="24"/>
          <w:szCs w:val="24"/>
        </w:rPr>
        <w:t>au DTU 23.1 pour les parois extérieures.</w:t>
      </w:r>
    </w:p>
    <w:p w:rsidR="00186865" w:rsidRPr="002F0057" w:rsidRDefault="00186865" w:rsidP="00186865">
      <w:pPr>
        <w:jc w:val="both"/>
        <w:rPr>
          <w:sz w:val="24"/>
          <w:szCs w:val="24"/>
        </w:rPr>
      </w:pPr>
      <w:r w:rsidRPr="002F0057">
        <w:rPr>
          <w:sz w:val="24"/>
          <w:szCs w:val="24"/>
        </w:rPr>
        <w:t>La couche primaire est diluée à l’eau dans une proportion de 15% maximum du volume de peinture, hormis les prescriptions du fabricant de peinture.</w:t>
      </w:r>
    </w:p>
    <w:p w:rsidR="00186865" w:rsidRPr="00A6422E" w:rsidRDefault="00186865" w:rsidP="00186865">
      <w:pPr>
        <w:numPr>
          <w:ilvl w:val="2"/>
          <w:numId w:val="36"/>
        </w:numPr>
        <w:tabs>
          <w:tab w:val="left" w:pos="993"/>
        </w:tabs>
        <w:spacing w:before="120"/>
        <w:ind w:left="851" w:hanging="851"/>
        <w:rPr>
          <w:b/>
          <w:noProof/>
          <w:sz w:val="24"/>
          <w:szCs w:val="24"/>
        </w:rPr>
      </w:pPr>
      <w:r w:rsidRPr="00A6422E">
        <w:rPr>
          <w:b/>
          <w:noProof/>
          <w:sz w:val="24"/>
          <w:szCs w:val="24"/>
        </w:rPr>
        <w:t>Peintures glycérophtaliques (classe 4a)</w:t>
      </w:r>
    </w:p>
    <w:p w:rsidR="00186865" w:rsidRPr="002F0057" w:rsidRDefault="00186865" w:rsidP="00186865">
      <w:pPr>
        <w:jc w:val="both"/>
        <w:rPr>
          <w:sz w:val="24"/>
          <w:szCs w:val="24"/>
        </w:rPr>
      </w:pPr>
      <w:r w:rsidRPr="002F0057">
        <w:rPr>
          <w:sz w:val="24"/>
          <w:szCs w:val="24"/>
        </w:rPr>
        <w:t xml:space="preserve">Les peintures glycérophtaliques à base de résines alkydes en solution solvant sont destinées en priorité au recouvrement des pièces et ouvrages métalliques intérieurs et extérieurs, après la pose d’une peinture anticorrosion. </w:t>
      </w:r>
    </w:p>
    <w:p w:rsidR="00186865" w:rsidRPr="00A6422E" w:rsidRDefault="00186865" w:rsidP="00186865">
      <w:pPr>
        <w:numPr>
          <w:ilvl w:val="2"/>
          <w:numId w:val="36"/>
        </w:numPr>
        <w:tabs>
          <w:tab w:val="left" w:pos="993"/>
        </w:tabs>
        <w:spacing w:before="120"/>
        <w:ind w:left="851" w:hanging="851"/>
        <w:rPr>
          <w:b/>
          <w:noProof/>
          <w:sz w:val="24"/>
          <w:szCs w:val="24"/>
        </w:rPr>
      </w:pPr>
      <w:r w:rsidRPr="00A6422E">
        <w:rPr>
          <w:b/>
          <w:noProof/>
          <w:sz w:val="24"/>
          <w:szCs w:val="24"/>
        </w:rPr>
        <w:t>Colorants</w:t>
      </w:r>
    </w:p>
    <w:p w:rsidR="00186865" w:rsidRPr="002F0057" w:rsidRDefault="00186865" w:rsidP="00186865">
      <w:pPr>
        <w:jc w:val="both"/>
        <w:rPr>
          <w:sz w:val="24"/>
          <w:szCs w:val="24"/>
        </w:rPr>
      </w:pPr>
      <w:r w:rsidRPr="002F0057">
        <w:rPr>
          <w:sz w:val="24"/>
          <w:szCs w:val="24"/>
        </w:rPr>
        <w:t>Les colorants de type universel sont dosés et mélangés sur place dans une proportion de 3% maximum du volume de peinture, hormis les prescriptions du fabricant de peinture. Ils sont utilisés conformément aux teintes du nuancier retenues par l’Ingénieur de la Lettre-Commande.</w:t>
      </w:r>
    </w:p>
    <w:p w:rsidR="00186865" w:rsidRPr="00A6422E" w:rsidRDefault="00186865" w:rsidP="00186865">
      <w:pPr>
        <w:numPr>
          <w:ilvl w:val="2"/>
          <w:numId w:val="36"/>
        </w:numPr>
        <w:tabs>
          <w:tab w:val="left" w:pos="993"/>
        </w:tabs>
        <w:spacing w:before="120"/>
        <w:ind w:left="851" w:hanging="851"/>
        <w:rPr>
          <w:b/>
          <w:noProof/>
          <w:sz w:val="24"/>
          <w:szCs w:val="24"/>
        </w:rPr>
      </w:pPr>
      <w:r w:rsidRPr="00A6422E">
        <w:rPr>
          <w:b/>
          <w:noProof/>
          <w:sz w:val="24"/>
          <w:szCs w:val="24"/>
        </w:rPr>
        <w:t>Livraison sur chantier – marquage des produits</w:t>
      </w:r>
    </w:p>
    <w:p w:rsidR="00186865" w:rsidRPr="002F0057" w:rsidRDefault="00186865" w:rsidP="00186865">
      <w:pPr>
        <w:jc w:val="both"/>
        <w:rPr>
          <w:sz w:val="24"/>
          <w:szCs w:val="24"/>
        </w:rPr>
      </w:pPr>
      <w:r w:rsidRPr="002F0057">
        <w:rPr>
          <w:sz w:val="24"/>
          <w:szCs w:val="24"/>
        </w:rPr>
        <w:t>Les produits parviennent au chantier dans des récipients clos, comportant les marques et les références d'origine. Les produits fournis doivent correspondre et respecter scrupuleusement les spécifications prescrites dans le CCTP.</w:t>
      </w:r>
    </w:p>
    <w:p w:rsidR="00186865" w:rsidRPr="00A6422E" w:rsidRDefault="00186865" w:rsidP="00186865">
      <w:pPr>
        <w:numPr>
          <w:ilvl w:val="1"/>
          <w:numId w:val="36"/>
        </w:numPr>
        <w:tabs>
          <w:tab w:val="left" w:pos="851"/>
        </w:tabs>
        <w:spacing w:before="120"/>
        <w:ind w:left="851" w:hanging="851"/>
        <w:rPr>
          <w:b/>
          <w:noProof/>
          <w:sz w:val="24"/>
          <w:szCs w:val="24"/>
        </w:rPr>
      </w:pPr>
      <w:r w:rsidRPr="00A6422E">
        <w:rPr>
          <w:b/>
          <w:noProof/>
          <w:sz w:val="24"/>
          <w:szCs w:val="24"/>
        </w:rPr>
        <w:t>OUVRAGES  PREPARATOIRES ET ACCESSOIRES</w:t>
      </w:r>
    </w:p>
    <w:p w:rsidR="00186865" w:rsidRPr="00A6422E" w:rsidRDefault="00186865" w:rsidP="00186865">
      <w:pPr>
        <w:numPr>
          <w:ilvl w:val="2"/>
          <w:numId w:val="36"/>
        </w:numPr>
        <w:tabs>
          <w:tab w:val="left" w:pos="993"/>
        </w:tabs>
        <w:spacing w:before="120"/>
        <w:ind w:left="851" w:hanging="851"/>
        <w:rPr>
          <w:b/>
          <w:i/>
          <w:noProof/>
          <w:sz w:val="24"/>
          <w:szCs w:val="24"/>
        </w:rPr>
      </w:pPr>
      <w:r w:rsidRPr="00A6422E">
        <w:rPr>
          <w:b/>
          <w:i/>
          <w:noProof/>
          <w:sz w:val="24"/>
          <w:szCs w:val="24"/>
        </w:rPr>
        <w:t>Règles générales d'exécution</w:t>
      </w:r>
    </w:p>
    <w:p w:rsidR="00186865" w:rsidRDefault="00186865" w:rsidP="00186865">
      <w:pPr>
        <w:jc w:val="both"/>
        <w:rPr>
          <w:sz w:val="24"/>
          <w:szCs w:val="24"/>
        </w:rPr>
      </w:pPr>
      <w:r w:rsidRPr="002F0057">
        <w:rPr>
          <w:sz w:val="24"/>
          <w:szCs w:val="24"/>
        </w:rPr>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rsidR="00186865" w:rsidRPr="00A6422E" w:rsidRDefault="00186865" w:rsidP="00186865">
      <w:pPr>
        <w:jc w:val="both"/>
        <w:rPr>
          <w:b/>
          <w:i/>
          <w:noProof/>
          <w:sz w:val="24"/>
          <w:szCs w:val="24"/>
        </w:rPr>
      </w:pPr>
      <w:r>
        <w:rPr>
          <w:sz w:val="24"/>
          <w:szCs w:val="24"/>
        </w:rPr>
        <w:br w:type="page"/>
      </w:r>
      <w:r w:rsidRPr="00A6422E">
        <w:rPr>
          <w:b/>
          <w:i/>
          <w:noProof/>
          <w:sz w:val="24"/>
          <w:szCs w:val="24"/>
        </w:rPr>
        <w:lastRenderedPageBreak/>
        <w:t>Epoussetage, brossage et dérouillage</w:t>
      </w:r>
    </w:p>
    <w:p w:rsidR="00186865" w:rsidRPr="002F0057" w:rsidRDefault="00186865" w:rsidP="00186865">
      <w:pPr>
        <w:jc w:val="both"/>
        <w:rPr>
          <w:sz w:val="24"/>
          <w:szCs w:val="24"/>
        </w:rPr>
      </w:pPr>
      <w:r w:rsidRPr="002F0057">
        <w:rPr>
          <w:sz w:val="24"/>
          <w:szCs w:val="24"/>
        </w:rPr>
        <w:t>Les surfaces et les matériaux tâchés ou poussiéreux, font l’objet d’un nettoyage préalable par époussetage puis par brossage à la brosse dure, avant la pose des enduits et l'application des différentes couches de peinture ou de vernis.</w:t>
      </w:r>
    </w:p>
    <w:p w:rsidR="00186865" w:rsidRDefault="00186865" w:rsidP="00186865">
      <w:pPr>
        <w:spacing w:before="120"/>
        <w:jc w:val="both"/>
        <w:rPr>
          <w:sz w:val="24"/>
          <w:szCs w:val="24"/>
        </w:rPr>
      </w:pPr>
      <w:r w:rsidRPr="002F0057">
        <w:rPr>
          <w:sz w:val="24"/>
          <w:szCs w:val="24"/>
        </w:rPr>
        <w:t>Les pièces métalliques sont soigneusement débarrassées des traces de rouille, par un nettoyage à la brosse métallique, par grattage à sec, par martelage ou par tout autre procédé, préalablement à la pose d’une peinture antirouille.</w:t>
      </w:r>
    </w:p>
    <w:p w:rsidR="00186865" w:rsidRPr="00A6422E" w:rsidRDefault="00186865" w:rsidP="00186865">
      <w:pPr>
        <w:numPr>
          <w:ilvl w:val="2"/>
          <w:numId w:val="36"/>
        </w:numPr>
        <w:tabs>
          <w:tab w:val="left" w:pos="993"/>
        </w:tabs>
        <w:spacing w:before="120"/>
        <w:ind w:left="0" w:firstLine="0"/>
        <w:jc w:val="both"/>
        <w:rPr>
          <w:b/>
          <w:i/>
          <w:noProof/>
          <w:sz w:val="24"/>
          <w:szCs w:val="24"/>
        </w:rPr>
      </w:pPr>
      <w:r w:rsidRPr="00A6422E">
        <w:rPr>
          <w:b/>
          <w:i/>
          <w:noProof/>
          <w:sz w:val="24"/>
          <w:szCs w:val="24"/>
        </w:rPr>
        <w:t>Dégraissage des fers, fontes et aciers neufs</w:t>
      </w:r>
    </w:p>
    <w:p w:rsidR="00186865" w:rsidRPr="002F0057" w:rsidRDefault="00186865" w:rsidP="00186865">
      <w:pPr>
        <w:jc w:val="both"/>
        <w:rPr>
          <w:sz w:val="24"/>
          <w:szCs w:val="24"/>
        </w:rPr>
      </w:pPr>
      <w:r w:rsidRPr="002F0057">
        <w:rPr>
          <w:sz w:val="24"/>
          <w:szCs w:val="24"/>
        </w:rPr>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rsidR="00186865" w:rsidRPr="002F0057" w:rsidRDefault="00186865" w:rsidP="00186865">
      <w:pPr>
        <w:numPr>
          <w:ilvl w:val="0"/>
          <w:numId w:val="23"/>
        </w:numPr>
        <w:ind w:hanging="255"/>
        <w:jc w:val="both"/>
        <w:rPr>
          <w:sz w:val="24"/>
          <w:szCs w:val="24"/>
        </w:rPr>
      </w:pPr>
      <w:r w:rsidRPr="002F0057">
        <w:rPr>
          <w:sz w:val="24"/>
          <w:szCs w:val="24"/>
        </w:rPr>
        <w:t>soit en atelier en cuve, au moyen de solvants organiques (essence, pétrole), benzols et dérivés, solvants divers fabriqués par l'industrie dans le cadre de la législation actuelle ;</w:t>
      </w:r>
    </w:p>
    <w:p w:rsidR="00186865" w:rsidRPr="002F0057" w:rsidRDefault="00186865" w:rsidP="00186865">
      <w:pPr>
        <w:numPr>
          <w:ilvl w:val="0"/>
          <w:numId w:val="23"/>
        </w:numPr>
        <w:ind w:hanging="255"/>
        <w:jc w:val="both"/>
        <w:rPr>
          <w:sz w:val="24"/>
          <w:szCs w:val="24"/>
        </w:rPr>
      </w:pPr>
      <w:r w:rsidRPr="002F0057">
        <w:rPr>
          <w:sz w:val="24"/>
          <w:szCs w:val="24"/>
        </w:rPr>
        <w:t>soit au chantier, au moyen de produits spéciaux (solvants) soit au fer (lampes à souder).</w:t>
      </w:r>
    </w:p>
    <w:p w:rsidR="00186865" w:rsidRPr="002F0057" w:rsidRDefault="00186865" w:rsidP="00186865">
      <w:pPr>
        <w:jc w:val="both"/>
        <w:rPr>
          <w:sz w:val="24"/>
          <w:szCs w:val="24"/>
        </w:rPr>
      </w:pPr>
      <w:r w:rsidRPr="002F0057">
        <w:rPr>
          <w:sz w:val="24"/>
          <w:szCs w:val="24"/>
        </w:rPr>
        <w:t>Cette opération comprend tous les travaux de rinçage et de séchage nécessaires. Elle ne sera exécutée que sur prescriptions spéciales, sauf pour les canalisations en fer sur lesquelles elle sera normalement effectuée.</w:t>
      </w:r>
    </w:p>
    <w:p w:rsidR="00186865" w:rsidRPr="00A6422E" w:rsidRDefault="00186865" w:rsidP="00186865">
      <w:pPr>
        <w:numPr>
          <w:ilvl w:val="1"/>
          <w:numId w:val="36"/>
        </w:numPr>
        <w:tabs>
          <w:tab w:val="left" w:pos="851"/>
        </w:tabs>
        <w:spacing w:before="120"/>
        <w:ind w:left="851" w:hanging="851"/>
        <w:rPr>
          <w:b/>
          <w:noProof/>
          <w:sz w:val="24"/>
          <w:szCs w:val="24"/>
        </w:rPr>
      </w:pPr>
      <w:r w:rsidRPr="00A6422E">
        <w:rPr>
          <w:b/>
          <w:noProof/>
          <w:sz w:val="24"/>
          <w:szCs w:val="24"/>
        </w:rPr>
        <w:t>MISE EN ŒUVRE DES PEINTURES ET VERNIS</w:t>
      </w:r>
    </w:p>
    <w:p w:rsidR="00186865" w:rsidRPr="00A6422E" w:rsidRDefault="00186865" w:rsidP="00186865">
      <w:pPr>
        <w:numPr>
          <w:ilvl w:val="2"/>
          <w:numId w:val="36"/>
        </w:numPr>
        <w:tabs>
          <w:tab w:val="left" w:pos="993"/>
        </w:tabs>
        <w:ind w:left="0" w:firstLine="0"/>
        <w:jc w:val="both"/>
        <w:rPr>
          <w:b/>
          <w:i/>
          <w:noProof/>
          <w:sz w:val="24"/>
          <w:szCs w:val="24"/>
        </w:rPr>
      </w:pPr>
      <w:r w:rsidRPr="00A6422E">
        <w:rPr>
          <w:b/>
          <w:i/>
          <w:noProof/>
          <w:sz w:val="24"/>
          <w:szCs w:val="24"/>
        </w:rPr>
        <w:t>Reconnaissance préalable des subjectiles</w:t>
      </w:r>
    </w:p>
    <w:p w:rsidR="00186865" w:rsidRPr="002F0057" w:rsidRDefault="00186865" w:rsidP="00186865">
      <w:pPr>
        <w:jc w:val="both"/>
        <w:rPr>
          <w:sz w:val="24"/>
          <w:szCs w:val="24"/>
        </w:rPr>
      </w:pPr>
      <w:r w:rsidRPr="002F0057">
        <w:rPr>
          <w:sz w:val="24"/>
          <w:szCs w:val="24"/>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rsidR="00186865" w:rsidRPr="002F0057" w:rsidRDefault="00186865" w:rsidP="00186865">
      <w:pPr>
        <w:jc w:val="both"/>
        <w:rPr>
          <w:sz w:val="24"/>
          <w:szCs w:val="24"/>
        </w:rPr>
      </w:pPr>
      <w:r w:rsidRPr="002F0057">
        <w:rPr>
          <w:sz w:val="24"/>
          <w:szCs w:val="24"/>
        </w:rPr>
        <w:t xml:space="preserve">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w:t>
      </w:r>
    </w:p>
    <w:p w:rsidR="00186865" w:rsidRPr="002F0057" w:rsidRDefault="00186865" w:rsidP="00186865">
      <w:pPr>
        <w:jc w:val="both"/>
        <w:rPr>
          <w:sz w:val="24"/>
          <w:szCs w:val="24"/>
        </w:rPr>
      </w:pPr>
      <w:r w:rsidRPr="002F0057">
        <w:rPr>
          <w:sz w:val="24"/>
          <w:szCs w:val="24"/>
        </w:rPr>
        <w:t>Les réserves doivent être consignées dans un procès-verbal établi contradictoirement avec l’Ingénieur.  Après la réalisation des prestations, le Co-contractant ne sera plus admis à émettre des réserves sauf dans le cas de "vices caché".</w:t>
      </w:r>
    </w:p>
    <w:p w:rsidR="00186865" w:rsidRPr="00A6422E" w:rsidRDefault="00186865" w:rsidP="00186865">
      <w:pPr>
        <w:numPr>
          <w:ilvl w:val="2"/>
          <w:numId w:val="36"/>
        </w:numPr>
        <w:tabs>
          <w:tab w:val="left" w:pos="993"/>
        </w:tabs>
        <w:spacing w:before="120"/>
        <w:ind w:left="0" w:firstLine="0"/>
        <w:jc w:val="both"/>
        <w:rPr>
          <w:b/>
          <w:i/>
          <w:noProof/>
          <w:sz w:val="24"/>
          <w:szCs w:val="24"/>
        </w:rPr>
      </w:pPr>
      <w:r w:rsidRPr="00A6422E">
        <w:rPr>
          <w:b/>
          <w:i/>
          <w:noProof/>
          <w:sz w:val="24"/>
          <w:szCs w:val="24"/>
        </w:rPr>
        <w:t>Précautions à prendre pour la protection des ouvrages et des peintures</w:t>
      </w:r>
    </w:p>
    <w:p w:rsidR="00186865" w:rsidRPr="002F0057" w:rsidRDefault="00186865" w:rsidP="00186865">
      <w:pPr>
        <w:jc w:val="both"/>
        <w:rPr>
          <w:sz w:val="24"/>
          <w:szCs w:val="24"/>
        </w:rPr>
      </w:pPr>
      <w:r w:rsidRPr="002F0057">
        <w:rPr>
          <w:sz w:val="24"/>
          <w:szCs w:val="24"/>
        </w:rPr>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rsidR="00186865" w:rsidRPr="00A6422E" w:rsidRDefault="00186865" w:rsidP="00186865">
      <w:pPr>
        <w:numPr>
          <w:ilvl w:val="2"/>
          <w:numId w:val="36"/>
        </w:numPr>
        <w:tabs>
          <w:tab w:val="left" w:pos="993"/>
        </w:tabs>
        <w:spacing w:before="120"/>
        <w:ind w:left="0" w:firstLine="0"/>
        <w:jc w:val="both"/>
        <w:rPr>
          <w:b/>
          <w:i/>
          <w:noProof/>
          <w:sz w:val="24"/>
          <w:szCs w:val="24"/>
        </w:rPr>
      </w:pPr>
      <w:r w:rsidRPr="00A6422E">
        <w:rPr>
          <w:b/>
          <w:i/>
          <w:noProof/>
          <w:sz w:val="24"/>
          <w:szCs w:val="24"/>
        </w:rPr>
        <w:t>Règles générales d'emploi des peintures et des produits pour rebouchage en enduit</w:t>
      </w:r>
    </w:p>
    <w:p w:rsidR="00186865" w:rsidRPr="002F0057" w:rsidRDefault="00186865" w:rsidP="00186865">
      <w:pPr>
        <w:jc w:val="both"/>
        <w:rPr>
          <w:sz w:val="24"/>
          <w:szCs w:val="24"/>
        </w:rPr>
      </w:pPr>
      <w:r w:rsidRPr="002F0057">
        <w:rPr>
          <w:sz w:val="24"/>
          <w:szCs w:val="24"/>
        </w:rPr>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rsidR="00186865" w:rsidRPr="002F0057" w:rsidRDefault="00186865" w:rsidP="00186865">
      <w:pPr>
        <w:jc w:val="both"/>
        <w:rPr>
          <w:sz w:val="24"/>
          <w:szCs w:val="24"/>
        </w:rPr>
      </w:pPr>
      <w:r w:rsidRPr="002F0057">
        <w:rPr>
          <w:sz w:val="24"/>
          <w:szCs w:val="24"/>
        </w:rPr>
        <w:t xml:space="preserve">Sauf prescriptions contraires du devis technique particulier, l'emploi du "white spirit" est interdit dans les peintures utilisées pour les travaux extérieurs.  </w:t>
      </w:r>
    </w:p>
    <w:p w:rsidR="00186865" w:rsidRPr="002F0057" w:rsidRDefault="00186865" w:rsidP="00186865">
      <w:pPr>
        <w:jc w:val="both"/>
        <w:rPr>
          <w:sz w:val="24"/>
          <w:szCs w:val="24"/>
        </w:rPr>
      </w:pPr>
      <w:r w:rsidRPr="002F0057">
        <w:rPr>
          <w:sz w:val="24"/>
          <w:szCs w:val="24"/>
        </w:rPr>
        <w:t>Les peintures, les produits de rebouchage et les enduits doivent être compatibles entre eux et avec le subjectile à recouvrir.</w:t>
      </w:r>
    </w:p>
    <w:p w:rsidR="00186865" w:rsidRPr="002F0057" w:rsidRDefault="00186865" w:rsidP="00186865">
      <w:pPr>
        <w:jc w:val="both"/>
        <w:rPr>
          <w:sz w:val="24"/>
          <w:szCs w:val="24"/>
        </w:rPr>
      </w:pPr>
      <w:r w:rsidRPr="002F0057">
        <w:rPr>
          <w:sz w:val="24"/>
          <w:szCs w:val="24"/>
        </w:rPr>
        <w:t>Les quantités de peinture nécessaires en couche d'impression doivent être adaptées à la capacité d’absorption du subjectile.</w:t>
      </w:r>
    </w:p>
    <w:p w:rsidR="00186865" w:rsidRPr="00A6422E" w:rsidRDefault="00186865" w:rsidP="00186865">
      <w:pPr>
        <w:numPr>
          <w:ilvl w:val="2"/>
          <w:numId w:val="36"/>
        </w:numPr>
        <w:tabs>
          <w:tab w:val="left" w:pos="993"/>
        </w:tabs>
        <w:ind w:left="0" w:firstLine="0"/>
        <w:jc w:val="both"/>
        <w:rPr>
          <w:b/>
          <w:i/>
          <w:noProof/>
          <w:sz w:val="24"/>
          <w:szCs w:val="24"/>
        </w:rPr>
      </w:pPr>
      <w:r w:rsidRPr="00A6422E">
        <w:rPr>
          <w:b/>
          <w:i/>
          <w:noProof/>
          <w:sz w:val="24"/>
          <w:szCs w:val="24"/>
        </w:rPr>
        <w:t>Règle d'application des couches de peinture</w:t>
      </w:r>
    </w:p>
    <w:p w:rsidR="00186865" w:rsidRPr="002F0057" w:rsidRDefault="00186865" w:rsidP="00186865">
      <w:pPr>
        <w:numPr>
          <w:ilvl w:val="0"/>
          <w:numId w:val="5"/>
        </w:numPr>
        <w:ind w:left="0" w:firstLine="0"/>
        <w:jc w:val="both"/>
        <w:rPr>
          <w:sz w:val="24"/>
          <w:szCs w:val="24"/>
        </w:rPr>
      </w:pPr>
      <w:r w:rsidRPr="002F0057">
        <w:rPr>
          <w:sz w:val="24"/>
          <w:szCs w:val="24"/>
        </w:rPr>
        <w:t xml:space="preserve">Les couches successives doivent être de tons légèrement différents et déterminé suivant les indications de l’Ingénieur. Sauf impossibilité, ces tons vont du moins clair au plus clair, pris à partir du subjectile. </w:t>
      </w:r>
    </w:p>
    <w:p w:rsidR="00186865" w:rsidRPr="002F0057" w:rsidRDefault="00186865" w:rsidP="00186865">
      <w:pPr>
        <w:numPr>
          <w:ilvl w:val="0"/>
          <w:numId w:val="5"/>
        </w:numPr>
        <w:ind w:left="0" w:firstLine="0"/>
        <w:jc w:val="both"/>
        <w:rPr>
          <w:sz w:val="24"/>
          <w:szCs w:val="24"/>
        </w:rPr>
      </w:pPr>
      <w:r w:rsidRPr="002F0057">
        <w:rPr>
          <w:sz w:val="24"/>
          <w:szCs w:val="24"/>
        </w:rPr>
        <w:lastRenderedPageBreak/>
        <w:t>Les gouttes, les coulures et toutes les irrégularités qui apparaissent sur le subjectile sont nettoyées ou grattées avant l’application d'une nouvelle couche.</w:t>
      </w:r>
    </w:p>
    <w:p w:rsidR="00186865" w:rsidRPr="002F0057" w:rsidRDefault="00186865" w:rsidP="00186865">
      <w:pPr>
        <w:numPr>
          <w:ilvl w:val="0"/>
          <w:numId w:val="5"/>
        </w:numPr>
        <w:ind w:left="0" w:firstLine="0"/>
        <w:jc w:val="both"/>
        <w:rPr>
          <w:sz w:val="24"/>
          <w:szCs w:val="24"/>
        </w:rPr>
      </w:pPr>
      <w:r w:rsidRPr="002F0057">
        <w:rPr>
          <w:sz w:val="24"/>
          <w:szCs w:val="24"/>
        </w:rPr>
        <w:t>Une couche ne devra être appliquée qu'après séchage complète de la couche précédente.</w:t>
      </w:r>
    </w:p>
    <w:p w:rsidR="00186865" w:rsidRPr="002F0057" w:rsidRDefault="00186865" w:rsidP="00186865">
      <w:pPr>
        <w:numPr>
          <w:ilvl w:val="0"/>
          <w:numId w:val="5"/>
        </w:numPr>
        <w:ind w:left="0" w:firstLine="0"/>
        <w:jc w:val="both"/>
        <w:rPr>
          <w:sz w:val="24"/>
          <w:szCs w:val="24"/>
        </w:rPr>
      </w:pPr>
      <w:r w:rsidRPr="002F0057">
        <w:rPr>
          <w:sz w:val="24"/>
          <w:szCs w:val="24"/>
        </w:rPr>
        <w:t>Lorsque les fabricants ont fixé des règles d'emploi pour les produits de leur fabrication, ces règles doivent être observées.  Après achèvement et séchage de la couche définie :</w:t>
      </w:r>
    </w:p>
    <w:p w:rsidR="00186865" w:rsidRPr="002F0057" w:rsidRDefault="00186865" w:rsidP="00186865">
      <w:pPr>
        <w:numPr>
          <w:ilvl w:val="0"/>
          <w:numId w:val="23"/>
        </w:numPr>
        <w:ind w:hanging="255"/>
        <w:jc w:val="both"/>
        <w:rPr>
          <w:sz w:val="24"/>
          <w:szCs w:val="24"/>
        </w:rPr>
      </w:pPr>
      <w:r w:rsidRPr="002F0057">
        <w:rPr>
          <w:sz w:val="24"/>
          <w:szCs w:val="24"/>
        </w:rPr>
        <w:t>le subjectile doit être totalement masqué</w:t>
      </w:r>
    </w:p>
    <w:p w:rsidR="00186865" w:rsidRPr="002F0057" w:rsidRDefault="00186865" w:rsidP="00186865">
      <w:pPr>
        <w:numPr>
          <w:ilvl w:val="0"/>
          <w:numId w:val="23"/>
        </w:numPr>
        <w:ind w:hanging="255"/>
        <w:jc w:val="both"/>
        <w:rPr>
          <w:sz w:val="24"/>
          <w:szCs w:val="24"/>
        </w:rPr>
      </w:pPr>
      <w:r w:rsidRPr="002F0057">
        <w:rPr>
          <w:sz w:val="24"/>
          <w:szCs w:val="24"/>
        </w:rPr>
        <w:t>les arêtes et parties moulurées doivent être bien dégagées.</w:t>
      </w:r>
    </w:p>
    <w:p w:rsidR="00186865" w:rsidRPr="002F0057" w:rsidRDefault="00186865" w:rsidP="00186865">
      <w:pPr>
        <w:numPr>
          <w:ilvl w:val="0"/>
          <w:numId w:val="5"/>
        </w:numPr>
        <w:ind w:left="0" w:firstLine="0"/>
        <w:jc w:val="both"/>
        <w:rPr>
          <w:sz w:val="24"/>
          <w:szCs w:val="24"/>
        </w:rPr>
      </w:pPr>
      <w:r w:rsidRPr="002F0057">
        <w:rPr>
          <w:sz w:val="24"/>
          <w:szCs w:val="24"/>
        </w:rPr>
        <w:t>Le ton définitif doit être régulier et conforme à celui de la surface témoin, à défaut de la surface témoin, il doit être conforme au ton de l'échantillon accepté par l’Ingénieur correspondant à cette partie d'ouvrage.</w:t>
      </w:r>
    </w:p>
    <w:p w:rsidR="00186865" w:rsidRPr="002F0057" w:rsidRDefault="00186865" w:rsidP="00186865">
      <w:pPr>
        <w:numPr>
          <w:ilvl w:val="0"/>
          <w:numId w:val="5"/>
        </w:numPr>
        <w:ind w:left="0" w:firstLine="0"/>
        <w:jc w:val="both"/>
        <w:rPr>
          <w:sz w:val="24"/>
          <w:szCs w:val="24"/>
        </w:rPr>
      </w:pPr>
      <w:r w:rsidRPr="002F0057">
        <w:rPr>
          <w:sz w:val="24"/>
          <w:szCs w:val="24"/>
        </w:rPr>
        <w:t>Les reprises ne doivent pas être visibles.</w:t>
      </w:r>
    </w:p>
    <w:p w:rsidR="00186865" w:rsidRPr="002F0057" w:rsidRDefault="00186865" w:rsidP="00186865">
      <w:pPr>
        <w:numPr>
          <w:ilvl w:val="0"/>
          <w:numId w:val="5"/>
        </w:numPr>
        <w:ind w:left="0" w:firstLine="0"/>
        <w:jc w:val="both"/>
        <w:rPr>
          <w:sz w:val="24"/>
          <w:szCs w:val="24"/>
        </w:rPr>
      </w:pPr>
      <w:r w:rsidRPr="002F0057">
        <w:rPr>
          <w:sz w:val="24"/>
          <w:szCs w:val="24"/>
        </w:rPr>
        <w:t>L'application des peintures ne doit donner lieu à aucune surépaisseur anormale dans les feuillures.</w:t>
      </w:r>
    </w:p>
    <w:p w:rsidR="00186865" w:rsidRPr="00A6422E" w:rsidRDefault="00186865" w:rsidP="00186865">
      <w:pPr>
        <w:numPr>
          <w:ilvl w:val="1"/>
          <w:numId w:val="36"/>
        </w:numPr>
        <w:tabs>
          <w:tab w:val="left" w:pos="851"/>
        </w:tabs>
        <w:spacing w:before="120"/>
        <w:ind w:left="851" w:hanging="851"/>
        <w:rPr>
          <w:b/>
          <w:noProof/>
          <w:sz w:val="24"/>
          <w:szCs w:val="24"/>
        </w:rPr>
      </w:pPr>
      <w:r w:rsidRPr="00A6422E">
        <w:rPr>
          <w:b/>
          <w:noProof/>
          <w:sz w:val="24"/>
          <w:szCs w:val="24"/>
        </w:rPr>
        <w:t>CONTROLE DES OUVRAGES DE PEINTURE</w:t>
      </w:r>
    </w:p>
    <w:p w:rsidR="00186865" w:rsidRPr="00A6422E" w:rsidRDefault="00186865" w:rsidP="00186865">
      <w:pPr>
        <w:numPr>
          <w:ilvl w:val="2"/>
          <w:numId w:val="36"/>
        </w:numPr>
        <w:tabs>
          <w:tab w:val="left" w:pos="993"/>
        </w:tabs>
        <w:ind w:left="0" w:firstLine="0"/>
        <w:jc w:val="both"/>
        <w:rPr>
          <w:b/>
          <w:noProof/>
          <w:sz w:val="24"/>
          <w:szCs w:val="24"/>
        </w:rPr>
      </w:pPr>
      <w:r w:rsidRPr="00A6422E">
        <w:rPr>
          <w:b/>
          <w:noProof/>
          <w:sz w:val="24"/>
          <w:szCs w:val="24"/>
        </w:rPr>
        <w:t>Contrôle des produits courants</w:t>
      </w:r>
    </w:p>
    <w:p w:rsidR="00186865" w:rsidRPr="002F0057" w:rsidRDefault="00186865" w:rsidP="00186865">
      <w:pPr>
        <w:tabs>
          <w:tab w:val="num" w:pos="1068"/>
        </w:tabs>
        <w:jc w:val="both"/>
        <w:rPr>
          <w:sz w:val="24"/>
          <w:szCs w:val="24"/>
        </w:rPr>
      </w:pPr>
      <w:r w:rsidRPr="002F0057">
        <w:rPr>
          <w:sz w:val="24"/>
          <w:szCs w:val="24"/>
        </w:rPr>
        <w:t>Le Co-contractant doit préciser les marques et les spécifications des produits employés. Il doit soumettre les différents échantillons à l’approbation préalable de l’Ingénieur et stocker les échantillons type au bureau de chantier. Les produits courant peuvent faire l’objet d’essais en laboratoire permettant de vérifier leur conformité avec les spécifications imposées.</w:t>
      </w:r>
    </w:p>
    <w:p w:rsidR="00186865" w:rsidRPr="00A6422E" w:rsidRDefault="00186865" w:rsidP="00186865">
      <w:pPr>
        <w:numPr>
          <w:ilvl w:val="2"/>
          <w:numId w:val="36"/>
        </w:numPr>
        <w:tabs>
          <w:tab w:val="left" w:pos="993"/>
        </w:tabs>
        <w:spacing w:before="120"/>
        <w:ind w:left="851" w:hanging="851"/>
        <w:rPr>
          <w:b/>
          <w:noProof/>
          <w:sz w:val="24"/>
          <w:szCs w:val="24"/>
        </w:rPr>
      </w:pPr>
      <w:r w:rsidRPr="00A6422E">
        <w:rPr>
          <w:b/>
          <w:noProof/>
          <w:sz w:val="24"/>
          <w:szCs w:val="24"/>
        </w:rPr>
        <w:t>Réception provisoire</w:t>
      </w:r>
    </w:p>
    <w:p w:rsidR="00186865" w:rsidRPr="002F0057" w:rsidRDefault="00186865" w:rsidP="00186865">
      <w:pPr>
        <w:tabs>
          <w:tab w:val="num" w:pos="1068"/>
        </w:tabs>
        <w:jc w:val="both"/>
        <w:rPr>
          <w:sz w:val="24"/>
          <w:szCs w:val="24"/>
        </w:rPr>
      </w:pPr>
      <w:r w:rsidRPr="002F0057">
        <w:rPr>
          <w:sz w:val="24"/>
          <w:szCs w:val="24"/>
        </w:rPr>
        <w:t>Les contrôles doivent permettre de vérifier que les films de peinture sont sains et de constater l’absence de craquelure, de cloques, d'écaillage ou de farinage.</w:t>
      </w:r>
    </w:p>
    <w:p w:rsidR="00186865" w:rsidRPr="00A6422E" w:rsidRDefault="00186865" w:rsidP="00186865">
      <w:pPr>
        <w:numPr>
          <w:ilvl w:val="2"/>
          <w:numId w:val="36"/>
        </w:numPr>
        <w:tabs>
          <w:tab w:val="left" w:pos="993"/>
        </w:tabs>
        <w:spacing w:before="120"/>
        <w:ind w:left="851" w:hanging="851"/>
        <w:rPr>
          <w:b/>
          <w:noProof/>
          <w:sz w:val="24"/>
          <w:szCs w:val="24"/>
        </w:rPr>
      </w:pPr>
      <w:r w:rsidRPr="00A6422E">
        <w:rPr>
          <w:b/>
          <w:noProof/>
          <w:sz w:val="24"/>
          <w:szCs w:val="24"/>
        </w:rPr>
        <w:t>Nettoyage et mise en service</w:t>
      </w:r>
    </w:p>
    <w:p w:rsidR="00186865" w:rsidRPr="002F0057" w:rsidRDefault="00186865" w:rsidP="00186865">
      <w:pPr>
        <w:tabs>
          <w:tab w:val="num" w:pos="1068"/>
        </w:tabs>
        <w:jc w:val="both"/>
        <w:rPr>
          <w:sz w:val="24"/>
          <w:szCs w:val="24"/>
        </w:rPr>
      </w:pPr>
      <w:r w:rsidRPr="002F0057">
        <w:rPr>
          <w:sz w:val="24"/>
          <w:szCs w:val="24"/>
        </w:rPr>
        <w:t>Le Co-contractant doit assurer le nettoyage du chantier pendant toute la durée des travaux. A la fin des travaux, les points suivants nécessitent une attention particulière :</w:t>
      </w:r>
    </w:p>
    <w:p w:rsidR="00186865" w:rsidRPr="002F0057" w:rsidRDefault="00186865" w:rsidP="00186865">
      <w:pPr>
        <w:numPr>
          <w:ilvl w:val="0"/>
          <w:numId w:val="23"/>
        </w:numPr>
        <w:ind w:hanging="255"/>
        <w:jc w:val="both"/>
        <w:rPr>
          <w:sz w:val="24"/>
          <w:szCs w:val="24"/>
        </w:rPr>
      </w:pPr>
      <w:r w:rsidRPr="002F0057">
        <w:rPr>
          <w:sz w:val="24"/>
          <w:szCs w:val="24"/>
        </w:rPr>
        <w:t>sols ;</w:t>
      </w:r>
    </w:p>
    <w:p w:rsidR="00186865" w:rsidRPr="002F0057" w:rsidRDefault="00186865" w:rsidP="00186865">
      <w:pPr>
        <w:numPr>
          <w:ilvl w:val="0"/>
          <w:numId w:val="23"/>
        </w:numPr>
        <w:ind w:hanging="255"/>
        <w:jc w:val="both"/>
        <w:rPr>
          <w:sz w:val="24"/>
          <w:szCs w:val="24"/>
        </w:rPr>
      </w:pPr>
      <w:r w:rsidRPr="002F0057">
        <w:rPr>
          <w:sz w:val="24"/>
          <w:szCs w:val="24"/>
        </w:rPr>
        <w:t>revêtements muraux ;</w:t>
      </w:r>
    </w:p>
    <w:p w:rsidR="00186865" w:rsidRPr="002F0057" w:rsidRDefault="00186865" w:rsidP="00186865">
      <w:pPr>
        <w:numPr>
          <w:ilvl w:val="0"/>
          <w:numId w:val="23"/>
        </w:numPr>
        <w:ind w:hanging="255"/>
        <w:jc w:val="both"/>
        <w:rPr>
          <w:sz w:val="24"/>
          <w:szCs w:val="24"/>
        </w:rPr>
      </w:pPr>
      <w:r w:rsidRPr="002F0057">
        <w:rPr>
          <w:sz w:val="24"/>
          <w:szCs w:val="24"/>
        </w:rPr>
        <w:t>quincaillerie (poignées de portes, béquilles, etc.)</w:t>
      </w:r>
    </w:p>
    <w:p w:rsidR="00186865" w:rsidRPr="002F0057" w:rsidRDefault="00186865" w:rsidP="00186865">
      <w:pPr>
        <w:numPr>
          <w:ilvl w:val="0"/>
          <w:numId w:val="23"/>
        </w:numPr>
        <w:ind w:hanging="255"/>
        <w:jc w:val="both"/>
        <w:rPr>
          <w:sz w:val="24"/>
          <w:szCs w:val="24"/>
        </w:rPr>
      </w:pPr>
      <w:r w:rsidRPr="002F0057">
        <w:rPr>
          <w:sz w:val="24"/>
          <w:szCs w:val="24"/>
        </w:rPr>
        <w:t xml:space="preserve">appareils électrique et d’éclairage (interrupteurs, etc.) </w:t>
      </w:r>
    </w:p>
    <w:p w:rsidR="00186865" w:rsidRPr="002F0057" w:rsidRDefault="00186865" w:rsidP="00186865">
      <w:pPr>
        <w:numPr>
          <w:ilvl w:val="0"/>
          <w:numId w:val="25"/>
        </w:numPr>
        <w:spacing w:before="120"/>
        <w:ind w:left="709" w:hanging="709"/>
        <w:jc w:val="both"/>
        <w:rPr>
          <w:rFonts w:eastAsia="Batang"/>
          <w:b/>
          <w:sz w:val="24"/>
          <w:szCs w:val="24"/>
        </w:rPr>
      </w:pPr>
      <w:r w:rsidRPr="002F0057">
        <w:rPr>
          <w:rFonts w:eastAsia="Batang"/>
          <w:b/>
          <w:sz w:val="24"/>
          <w:szCs w:val="24"/>
        </w:rPr>
        <w:t xml:space="preserve">V.R.D </w:t>
      </w:r>
    </w:p>
    <w:p w:rsidR="00186865" w:rsidRPr="002F0057" w:rsidRDefault="00186865" w:rsidP="00186865">
      <w:pPr>
        <w:keepNext/>
        <w:outlineLvl w:val="2"/>
        <w:rPr>
          <w:sz w:val="24"/>
          <w:szCs w:val="24"/>
        </w:rPr>
      </w:pPr>
      <w:r w:rsidRPr="002F0057">
        <w:rPr>
          <w:sz w:val="24"/>
          <w:szCs w:val="24"/>
        </w:rPr>
        <w:t>Au titre du présent lot, le Co-contractant doit réaliser les prestations suivantes :</w:t>
      </w:r>
    </w:p>
    <w:p w:rsidR="00186865" w:rsidRPr="002F0057" w:rsidRDefault="00186865" w:rsidP="00186865">
      <w:pPr>
        <w:numPr>
          <w:ilvl w:val="0"/>
          <w:numId w:val="23"/>
        </w:numPr>
        <w:ind w:hanging="255"/>
        <w:jc w:val="both"/>
        <w:rPr>
          <w:sz w:val="24"/>
          <w:szCs w:val="24"/>
        </w:rPr>
      </w:pPr>
      <w:r w:rsidRPr="002F0057">
        <w:rPr>
          <w:sz w:val="24"/>
          <w:szCs w:val="24"/>
        </w:rPr>
        <w:t>Dallage des alentours du bâtiment en béton ordinaire ;</w:t>
      </w:r>
    </w:p>
    <w:p w:rsidR="00186865" w:rsidRPr="002F0057" w:rsidRDefault="00186865" w:rsidP="00186865">
      <w:pPr>
        <w:numPr>
          <w:ilvl w:val="0"/>
          <w:numId w:val="23"/>
        </w:numPr>
        <w:ind w:hanging="255"/>
        <w:jc w:val="both"/>
        <w:rPr>
          <w:sz w:val="24"/>
          <w:szCs w:val="24"/>
        </w:rPr>
      </w:pPr>
      <w:r w:rsidRPr="002F0057">
        <w:rPr>
          <w:sz w:val="24"/>
          <w:szCs w:val="24"/>
        </w:rPr>
        <w:t>Rampes d’accès en béton armé ;</w:t>
      </w:r>
    </w:p>
    <w:p w:rsidR="00186865" w:rsidRPr="00A6422E" w:rsidRDefault="00186865" w:rsidP="00186865">
      <w:pPr>
        <w:numPr>
          <w:ilvl w:val="1"/>
          <w:numId w:val="37"/>
        </w:numPr>
        <w:tabs>
          <w:tab w:val="left" w:pos="851"/>
        </w:tabs>
        <w:spacing w:before="120"/>
        <w:ind w:left="0" w:firstLine="0"/>
        <w:jc w:val="both"/>
        <w:rPr>
          <w:b/>
          <w:noProof/>
          <w:sz w:val="24"/>
          <w:szCs w:val="24"/>
        </w:rPr>
      </w:pPr>
      <w:r w:rsidRPr="00A6422E">
        <w:rPr>
          <w:b/>
          <w:noProof/>
          <w:sz w:val="24"/>
          <w:szCs w:val="24"/>
        </w:rPr>
        <w:t>DALLAGE EXTERIEUR</w:t>
      </w:r>
    </w:p>
    <w:p w:rsidR="00186865" w:rsidRPr="002F0057" w:rsidRDefault="00186865" w:rsidP="00186865">
      <w:pPr>
        <w:tabs>
          <w:tab w:val="left" w:pos="0"/>
        </w:tabs>
        <w:jc w:val="both"/>
        <w:rPr>
          <w:sz w:val="24"/>
          <w:szCs w:val="24"/>
        </w:rPr>
      </w:pPr>
      <w:r w:rsidRPr="002F0057">
        <w:rPr>
          <w:sz w:val="24"/>
          <w:szCs w:val="24"/>
        </w:rPr>
        <w:t xml:space="preserve">Les murs de soubassement seront protégés par un dallage de </w:t>
      </w:r>
      <w:smartTag w:uri="urn:schemas-microsoft-com:office:smarttags" w:element="metricconverter">
        <w:smartTagPr>
          <w:attr w:name="ProductID" w:val="80 cm"/>
        </w:smartTagPr>
        <w:r w:rsidRPr="002F0057">
          <w:rPr>
            <w:sz w:val="24"/>
            <w:szCs w:val="24"/>
          </w:rPr>
          <w:t>80 cm</w:t>
        </w:r>
      </w:smartTag>
      <w:r w:rsidRPr="002F0057">
        <w:rPr>
          <w:sz w:val="24"/>
          <w:szCs w:val="24"/>
        </w:rPr>
        <w:t xml:space="preserve"> de largeur et </w:t>
      </w:r>
      <w:smartTag w:uri="urn:schemas-microsoft-com:office:smarttags" w:element="metricconverter">
        <w:smartTagPr>
          <w:attr w:name="ProductID" w:val="8 cm"/>
        </w:smartTagPr>
        <w:r w:rsidRPr="002F0057">
          <w:rPr>
            <w:sz w:val="24"/>
            <w:szCs w:val="24"/>
          </w:rPr>
          <w:t>8 cm</w:t>
        </w:r>
      </w:smartTag>
      <w:r w:rsidRPr="002F0057">
        <w:rPr>
          <w:sz w:val="24"/>
          <w:szCs w:val="24"/>
        </w:rPr>
        <w:t xml:space="preserve"> d’épaisseur tout autour du bâtiment. </w:t>
      </w:r>
    </w:p>
    <w:p w:rsidR="00186865" w:rsidRPr="002F0057" w:rsidRDefault="00186865" w:rsidP="00186865">
      <w:pPr>
        <w:tabs>
          <w:tab w:val="left" w:pos="0"/>
        </w:tabs>
        <w:jc w:val="both"/>
        <w:rPr>
          <w:sz w:val="24"/>
          <w:szCs w:val="24"/>
        </w:rPr>
      </w:pPr>
      <w:r w:rsidRPr="002F0057">
        <w:rPr>
          <w:sz w:val="24"/>
          <w:szCs w:val="24"/>
        </w:rPr>
        <w:t>Ce dallage sera en béton ordinaire dosé à 350 Kg/m</w:t>
      </w:r>
      <w:r w:rsidRPr="002F0057">
        <w:rPr>
          <w:sz w:val="24"/>
          <w:szCs w:val="24"/>
          <w:vertAlign w:val="superscript"/>
        </w:rPr>
        <w:t>3</w:t>
      </w:r>
      <w:r w:rsidRPr="002F0057">
        <w:rPr>
          <w:sz w:val="24"/>
          <w:szCs w:val="24"/>
        </w:rPr>
        <w:t>.</w:t>
      </w:r>
    </w:p>
    <w:p w:rsidR="00186865" w:rsidRPr="00A6422E" w:rsidRDefault="00186865" w:rsidP="00186865">
      <w:pPr>
        <w:numPr>
          <w:ilvl w:val="1"/>
          <w:numId w:val="37"/>
        </w:numPr>
        <w:tabs>
          <w:tab w:val="left" w:pos="851"/>
        </w:tabs>
        <w:spacing w:before="120"/>
        <w:ind w:left="0" w:firstLine="0"/>
        <w:jc w:val="both"/>
        <w:rPr>
          <w:b/>
          <w:noProof/>
          <w:sz w:val="24"/>
          <w:szCs w:val="24"/>
        </w:rPr>
      </w:pPr>
      <w:r w:rsidRPr="00A6422E">
        <w:rPr>
          <w:b/>
          <w:noProof/>
          <w:sz w:val="24"/>
          <w:szCs w:val="24"/>
        </w:rPr>
        <w:t>RAMPES D’ACCES</w:t>
      </w:r>
    </w:p>
    <w:p w:rsidR="00186865" w:rsidRPr="002F0057" w:rsidRDefault="00186865" w:rsidP="00186865">
      <w:pPr>
        <w:tabs>
          <w:tab w:val="left" w:pos="0"/>
        </w:tabs>
        <w:jc w:val="both"/>
        <w:rPr>
          <w:bCs/>
          <w:sz w:val="24"/>
          <w:szCs w:val="24"/>
        </w:rPr>
      </w:pPr>
      <w:r w:rsidRPr="002F0057">
        <w:rPr>
          <w:bCs/>
          <w:sz w:val="24"/>
          <w:szCs w:val="24"/>
        </w:rPr>
        <w:t>Des rampes d’accès en béton armé dosé à 350 Kg/m</w:t>
      </w:r>
      <w:r w:rsidRPr="002F0057">
        <w:rPr>
          <w:bCs/>
          <w:sz w:val="24"/>
          <w:szCs w:val="24"/>
          <w:vertAlign w:val="superscript"/>
        </w:rPr>
        <w:t xml:space="preserve">3 </w:t>
      </w:r>
      <w:r w:rsidRPr="002F0057">
        <w:rPr>
          <w:bCs/>
          <w:sz w:val="24"/>
          <w:szCs w:val="24"/>
        </w:rPr>
        <w:t>seront réalisées à chaque entrée du foyer. La largeur de chaque rampe sera de 2ml devant chaque porte.</w:t>
      </w:r>
    </w:p>
    <w:p w:rsidR="00186865" w:rsidRPr="006728E4" w:rsidRDefault="00186865" w:rsidP="00186865">
      <w:pPr>
        <w:tabs>
          <w:tab w:val="left" w:pos="0"/>
        </w:tabs>
        <w:jc w:val="both"/>
        <w:rPr>
          <w:rFonts w:ascii="Tahoma" w:hAnsi="Tahoma" w:cs="Tahoma"/>
          <w:bCs/>
        </w:rPr>
      </w:pPr>
    </w:p>
    <w:p w:rsidR="00186865" w:rsidRPr="00737707" w:rsidRDefault="00186865" w:rsidP="00186865">
      <w:pPr>
        <w:rPr>
          <w:rFonts w:ascii="Trebuchet MS" w:eastAsia="Calibri" w:hAnsi="Trebuchet MS"/>
          <w:sz w:val="28"/>
          <w:szCs w:val="28"/>
          <w:lang w:eastAsia="en-US"/>
        </w:rPr>
      </w:pPr>
      <w:r>
        <w:rPr>
          <w:rFonts w:ascii="Trebuchet MS" w:eastAsia="Calibri" w:hAnsi="Trebuchet MS"/>
          <w:sz w:val="28"/>
          <w:szCs w:val="28"/>
          <w:lang w:eastAsia="en-US"/>
        </w:rPr>
        <w:br w:type="page"/>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3614E2" w:rsidP="00186865">
      <w:pPr>
        <w:spacing w:after="200" w:line="276" w:lineRule="auto"/>
        <w:rPr>
          <w:rFonts w:ascii="Trebuchet MS" w:eastAsia="Calibri" w:hAnsi="Trebuchet MS"/>
          <w:sz w:val="28"/>
          <w:szCs w:val="28"/>
          <w:lang w:eastAsia="en-US"/>
        </w:rPr>
      </w:pPr>
      <w:r>
        <w:rPr>
          <w:rFonts w:ascii="Trebuchet MS" w:eastAsia="Calibri" w:hAnsi="Trebuchet MS"/>
          <w:noProof/>
          <w:sz w:val="28"/>
          <w:szCs w:val="28"/>
        </w:rPr>
        <w:pict>
          <v:shape id="_x0000_s1054" style="position:absolute;margin-left:18.35pt;margin-top:6.45pt;width:447.15pt;height:81.85pt;z-index:251669504;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weight="1.5pt">
            <v:stroke joinstyle="miter"/>
            <v:formulas/>
            <v:path arrowok="t" o:connecttype="custom" o:connectlocs="0,0;5422154,0;5678805,256651;5678805,1539875;5678805,1539875;256651,1539875;0,1283224;0,0" o:connectangles="0,0,0,0,0,0,0,0" textboxrect="0,0,5678805,1539875"/>
            <v:textbox>
              <w:txbxContent>
                <w:p w:rsidR="003614E2" w:rsidRPr="00960260" w:rsidRDefault="003614E2" w:rsidP="00186865">
                  <w:pPr>
                    <w:spacing w:before="120" w:after="120"/>
                    <w:jc w:val="center"/>
                    <w:rPr>
                      <w:b/>
                      <w:color w:val="000000"/>
                      <w:sz w:val="52"/>
                      <w:szCs w:val="28"/>
                    </w:rPr>
                  </w:pPr>
                  <w:r w:rsidRPr="00960260">
                    <w:rPr>
                      <w:b/>
                      <w:color w:val="000000"/>
                      <w:sz w:val="52"/>
                      <w:szCs w:val="28"/>
                    </w:rPr>
                    <w:t>Pièce n°6 : Cadre du bordereau des prix unitaires</w:t>
                  </w:r>
                </w:p>
                <w:p w:rsidR="003614E2" w:rsidRPr="000D0456" w:rsidRDefault="003614E2" w:rsidP="00186865">
                  <w:pPr>
                    <w:jc w:val="center"/>
                    <w:rPr>
                      <w:color w:val="000000"/>
                    </w:rPr>
                  </w:pPr>
                </w:p>
              </w:txbxContent>
            </v:textbox>
          </v:shape>
        </w:pict>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0D0456" w:rsidRDefault="00186865" w:rsidP="00186865">
      <w:pPr>
        <w:spacing w:after="200" w:line="276" w:lineRule="auto"/>
        <w:jc w:val="center"/>
        <w:rPr>
          <w:rFonts w:ascii="Trebuchet MS" w:eastAsia="Calibri" w:hAnsi="Trebuchet MS"/>
          <w:b/>
          <w:sz w:val="36"/>
          <w:szCs w:val="22"/>
          <w:lang w:eastAsia="en-US"/>
        </w:rPr>
      </w:pPr>
      <w:r>
        <w:rPr>
          <w:rFonts w:ascii="Trebuchet MS" w:eastAsia="Calibri" w:hAnsi="Trebuchet MS"/>
          <w:sz w:val="28"/>
          <w:szCs w:val="28"/>
          <w:lang w:eastAsia="en-US"/>
        </w:rPr>
        <w:br w:type="page"/>
      </w:r>
      <w:r w:rsidRPr="000D0456">
        <w:rPr>
          <w:rFonts w:ascii="Trebuchet MS" w:eastAsia="Calibri" w:hAnsi="Trebuchet MS"/>
          <w:b/>
          <w:sz w:val="36"/>
          <w:szCs w:val="22"/>
          <w:lang w:eastAsia="en-US"/>
        </w:rPr>
        <w:lastRenderedPageBreak/>
        <w:t>BORDEREAU DES PRIX UNITAIRES</w:t>
      </w:r>
    </w:p>
    <w:tbl>
      <w:tblPr>
        <w:tblW w:w="12373" w:type="dxa"/>
        <w:tblInd w:w="-214" w:type="dxa"/>
        <w:tblLayout w:type="fixed"/>
        <w:tblCellMar>
          <w:left w:w="70" w:type="dxa"/>
          <w:right w:w="70" w:type="dxa"/>
        </w:tblCellMar>
        <w:tblLook w:val="04A0" w:firstRow="1" w:lastRow="0" w:firstColumn="1" w:lastColumn="0" w:noHBand="0" w:noVBand="1"/>
      </w:tblPr>
      <w:tblGrid>
        <w:gridCol w:w="428"/>
        <w:gridCol w:w="274"/>
        <w:gridCol w:w="116"/>
        <w:gridCol w:w="167"/>
        <w:gridCol w:w="4237"/>
        <w:gridCol w:w="582"/>
        <w:gridCol w:w="268"/>
        <w:gridCol w:w="440"/>
        <w:gridCol w:w="411"/>
        <w:gridCol w:w="303"/>
        <w:gridCol w:w="119"/>
        <w:gridCol w:w="160"/>
        <w:gridCol w:w="1284"/>
        <w:gridCol w:w="281"/>
        <w:gridCol w:w="1279"/>
        <w:gridCol w:w="1152"/>
        <w:gridCol w:w="872"/>
      </w:tblGrid>
      <w:tr w:rsidR="00186865" w:rsidRPr="000D0456" w:rsidTr="00302262">
        <w:trPr>
          <w:gridAfter w:val="2"/>
          <w:wAfter w:w="2024" w:type="dxa"/>
          <w:trHeight w:val="968"/>
        </w:trPr>
        <w:tc>
          <w:tcPr>
            <w:tcW w:w="428" w:type="dxa"/>
            <w:tcBorders>
              <w:top w:val="nil"/>
              <w:left w:val="nil"/>
              <w:bottom w:val="nil"/>
              <w:right w:val="nil"/>
            </w:tcBorders>
          </w:tcPr>
          <w:p w:rsidR="00186865" w:rsidRPr="000D0456" w:rsidRDefault="00186865" w:rsidP="00302262">
            <w:pPr>
              <w:numPr>
                <w:ilvl w:val="0"/>
                <w:numId w:val="71"/>
              </w:numPr>
              <w:spacing w:after="200" w:line="276" w:lineRule="auto"/>
              <w:rPr>
                <w:rFonts w:ascii="Arial" w:eastAsia="Calibri" w:hAnsi="Arial" w:cs="Arial"/>
                <w:b/>
                <w:bCs/>
                <w:sz w:val="22"/>
                <w:szCs w:val="22"/>
                <w:lang w:eastAsia="en-US"/>
              </w:rPr>
            </w:pPr>
          </w:p>
        </w:tc>
        <w:tc>
          <w:tcPr>
            <w:tcW w:w="9921" w:type="dxa"/>
            <w:gridSpan w:val="14"/>
            <w:tcBorders>
              <w:top w:val="nil"/>
              <w:left w:val="nil"/>
              <w:bottom w:val="nil"/>
              <w:right w:val="nil"/>
            </w:tcBorders>
            <w:shd w:val="clear" w:color="auto" w:fill="auto"/>
            <w:vAlign w:val="center"/>
            <w:hideMark/>
          </w:tcPr>
          <w:p w:rsidR="00186865" w:rsidRPr="000D0456" w:rsidRDefault="00186865" w:rsidP="00302262">
            <w:pPr>
              <w:numPr>
                <w:ilvl w:val="0"/>
                <w:numId w:val="72"/>
              </w:numPr>
              <w:spacing w:after="200" w:line="276" w:lineRule="auto"/>
              <w:rPr>
                <w:rFonts w:eastAsia="Calibri"/>
                <w:b/>
                <w:bCs/>
                <w:sz w:val="22"/>
                <w:szCs w:val="22"/>
                <w:lang w:eastAsia="en-US"/>
              </w:rPr>
            </w:pPr>
            <w:r w:rsidRPr="000D0456">
              <w:rPr>
                <w:rFonts w:eastAsia="Calibri"/>
                <w:b/>
                <w:bCs/>
                <w:sz w:val="22"/>
                <w:szCs w:val="22"/>
                <w:lang w:eastAsia="en-US"/>
              </w:rPr>
              <w:t>CADRE DU DEVIS QUANTITATIF ET ESTIMATIF POUR LA CONSTRUCTION D’UN (01) BLOC DE DEUX (02) SALLES DE CLASSE AVEC BLOC ADMINISTRATIF</w:t>
            </w:r>
          </w:p>
        </w:tc>
      </w:tr>
      <w:tr w:rsidR="00186865" w:rsidRPr="000D0456" w:rsidTr="00302262">
        <w:trPr>
          <w:gridAfter w:val="2"/>
          <w:wAfter w:w="2024" w:type="dxa"/>
          <w:trHeight w:val="348"/>
        </w:trPr>
        <w:tc>
          <w:tcPr>
            <w:tcW w:w="818"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b/>
                <w:bCs/>
                <w:sz w:val="22"/>
                <w:szCs w:val="22"/>
                <w:lang w:eastAsia="en-US"/>
              </w:rPr>
            </w:pPr>
            <w:r w:rsidRPr="008D5CD2">
              <w:rPr>
                <w:rFonts w:ascii="Arial Narrow" w:eastAsia="Calibri" w:hAnsi="Arial Narrow" w:cs="Arial"/>
                <w:b/>
                <w:bCs/>
                <w:sz w:val="22"/>
                <w:szCs w:val="22"/>
                <w:lang w:eastAsia="en-US"/>
              </w:rPr>
              <w:t>PRIX</w:t>
            </w:r>
          </w:p>
        </w:tc>
        <w:tc>
          <w:tcPr>
            <w:tcW w:w="4404" w:type="dxa"/>
            <w:gridSpan w:val="2"/>
            <w:tcBorders>
              <w:top w:val="single" w:sz="8" w:space="0" w:color="auto"/>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DESIGNATION DES TRAVAUX</w:t>
            </w:r>
          </w:p>
        </w:tc>
        <w:tc>
          <w:tcPr>
            <w:tcW w:w="850" w:type="dxa"/>
            <w:gridSpan w:val="2"/>
            <w:tcBorders>
              <w:top w:val="single" w:sz="8" w:space="0" w:color="auto"/>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UNITE</w:t>
            </w:r>
          </w:p>
        </w:tc>
        <w:tc>
          <w:tcPr>
            <w:tcW w:w="851" w:type="dxa"/>
            <w:gridSpan w:val="2"/>
            <w:tcBorders>
              <w:top w:val="single" w:sz="8" w:space="0" w:color="auto"/>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QTE</w:t>
            </w:r>
          </w:p>
        </w:tc>
        <w:tc>
          <w:tcPr>
            <w:tcW w:w="303" w:type="dxa"/>
            <w:tcBorders>
              <w:top w:val="single" w:sz="8" w:space="0" w:color="auto"/>
              <w:left w:val="nil"/>
              <w:bottom w:val="single" w:sz="8" w:space="0" w:color="auto"/>
              <w:right w:val="nil"/>
            </w:tcBorders>
            <w:vAlign w:val="center"/>
          </w:tcPr>
          <w:p w:rsidR="00186865" w:rsidRPr="000D0456" w:rsidRDefault="00186865" w:rsidP="00302262">
            <w:pPr>
              <w:spacing w:line="276" w:lineRule="auto"/>
              <w:rPr>
                <w:rFonts w:ascii="Arial Narrow" w:eastAsia="Calibri" w:hAnsi="Arial Narrow" w:cs="Arial"/>
                <w:b/>
                <w:bCs/>
                <w:sz w:val="22"/>
                <w:szCs w:val="22"/>
                <w:lang w:eastAsia="en-US"/>
              </w:rPr>
            </w:pPr>
          </w:p>
        </w:tc>
        <w:tc>
          <w:tcPr>
            <w:tcW w:w="1563" w:type="dxa"/>
            <w:gridSpan w:val="3"/>
            <w:tcBorders>
              <w:top w:val="single" w:sz="8" w:space="0" w:color="auto"/>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PRIX UNITAIRE</w:t>
            </w:r>
            <w:r>
              <w:rPr>
                <w:rFonts w:ascii="Arial Narrow" w:eastAsia="Calibri" w:hAnsi="Arial Narrow" w:cs="Arial"/>
                <w:b/>
                <w:bCs/>
                <w:sz w:val="22"/>
                <w:szCs w:val="22"/>
                <w:lang w:eastAsia="en-US"/>
              </w:rPr>
              <w:t xml:space="preserve"> </w:t>
            </w:r>
            <w:r w:rsidRPr="000D0456">
              <w:rPr>
                <w:rFonts w:ascii="Arial Narrow" w:eastAsia="Calibri" w:hAnsi="Arial Narrow" w:cs="Arial"/>
                <w:b/>
                <w:bCs/>
                <w:sz w:val="22"/>
                <w:szCs w:val="22"/>
                <w:lang w:eastAsia="en-US"/>
              </w:rPr>
              <w:t>(chiffres)</w:t>
            </w:r>
          </w:p>
        </w:tc>
        <w:tc>
          <w:tcPr>
            <w:tcW w:w="1560" w:type="dxa"/>
            <w:gridSpan w:val="2"/>
            <w:tcBorders>
              <w:top w:val="single" w:sz="8" w:space="0" w:color="auto"/>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PRIX UNITAIRE</w:t>
            </w:r>
          </w:p>
          <w:p w:rsidR="00186865" w:rsidRPr="000D0456" w:rsidRDefault="00186865" w:rsidP="00302262">
            <w:pPr>
              <w:spacing w:line="276" w:lineRule="auto"/>
              <w:jc w:val="center"/>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(lettres)</w:t>
            </w:r>
          </w:p>
        </w:tc>
      </w:tr>
      <w:tr w:rsidR="00186865" w:rsidRPr="000D0456" w:rsidTr="00302262">
        <w:trPr>
          <w:gridAfter w:val="2"/>
          <w:wAfter w:w="2024" w:type="dxa"/>
          <w:trHeight w:val="348"/>
        </w:trPr>
        <w:tc>
          <w:tcPr>
            <w:tcW w:w="10349" w:type="dxa"/>
            <w:gridSpan w:val="15"/>
            <w:tcBorders>
              <w:top w:val="nil"/>
              <w:left w:val="single" w:sz="8" w:space="0" w:color="auto"/>
              <w:bottom w:val="single" w:sz="8" w:space="0" w:color="auto"/>
              <w:right w:val="single" w:sz="8" w:space="0" w:color="auto"/>
            </w:tcBorders>
            <w:shd w:val="clear" w:color="auto" w:fill="auto"/>
            <w:noWrap/>
            <w:vAlign w:val="center"/>
            <w:hideMark/>
          </w:tcPr>
          <w:p w:rsidR="00186865" w:rsidRPr="008D5CD2" w:rsidRDefault="00186865" w:rsidP="00302262">
            <w:pPr>
              <w:spacing w:line="276" w:lineRule="auto"/>
              <w:ind w:left="709"/>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LOT 100 : INSTALLATION</w:t>
            </w:r>
          </w:p>
        </w:tc>
      </w:tr>
      <w:tr w:rsidR="00186865" w:rsidRPr="000D0456" w:rsidTr="00302262">
        <w:trPr>
          <w:gridAfter w:val="2"/>
          <w:wAfter w:w="2024" w:type="dxa"/>
          <w:trHeight w:val="397"/>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101</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Etudes et installation de chantier</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FF</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1,00</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397"/>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102</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Débroussaillage du site</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0D0456">
              <w:rPr>
                <w:rFonts w:ascii="Arial Narrow" w:eastAsia="Calibri" w:hAnsi="Arial Narrow" w:cs="Arial"/>
                <w:sz w:val="22"/>
                <w:szCs w:val="22"/>
                <w:vertAlign w:val="superscript"/>
                <w:lang w:eastAsia="en-US"/>
              </w:rPr>
              <w:t>2</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1200,00</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405"/>
        </w:trPr>
        <w:tc>
          <w:tcPr>
            <w:tcW w:w="10349" w:type="dxa"/>
            <w:gridSpan w:val="15"/>
            <w:tcBorders>
              <w:top w:val="nil"/>
              <w:left w:val="single" w:sz="8" w:space="0" w:color="auto"/>
              <w:bottom w:val="single" w:sz="8" w:space="0" w:color="auto"/>
              <w:right w:val="single" w:sz="8" w:space="0" w:color="auto"/>
            </w:tcBorders>
            <w:shd w:val="clear" w:color="auto" w:fill="auto"/>
            <w:noWrap/>
            <w:vAlign w:val="center"/>
            <w:hideMark/>
          </w:tcPr>
          <w:p w:rsidR="00186865" w:rsidRPr="008D5CD2" w:rsidRDefault="00186865" w:rsidP="00302262">
            <w:pPr>
              <w:spacing w:line="276" w:lineRule="auto"/>
              <w:ind w:left="709"/>
              <w:rPr>
                <w:rFonts w:ascii="Arial Narrow" w:eastAsia="Calibri" w:hAnsi="Arial Narrow" w:cs="Arial"/>
                <w:b/>
                <w:bCs/>
                <w:sz w:val="22"/>
                <w:szCs w:val="22"/>
                <w:lang w:eastAsia="en-US"/>
              </w:rPr>
            </w:pPr>
            <w:r w:rsidRPr="000D0456">
              <w:rPr>
                <w:rFonts w:ascii="Calibri" w:eastAsia="Calibri" w:hAnsi="Calibri" w:cs="Calibri"/>
                <w:sz w:val="22"/>
                <w:szCs w:val="22"/>
                <w:lang w:eastAsia="en-US"/>
              </w:rPr>
              <w:t> </w:t>
            </w:r>
            <w:r w:rsidRPr="000D0456">
              <w:rPr>
                <w:rFonts w:ascii="Arial Narrow" w:eastAsia="Calibri" w:hAnsi="Arial Narrow" w:cs="Arial"/>
                <w:b/>
                <w:bCs/>
                <w:sz w:val="22"/>
                <w:szCs w:val="22"/>
                <w:lang w:eastAsia="en-US"/>
              </w:rPr>
              <w:t>LOT 200: TRAVAUX PRELIMINAIRES</w:t>
            </w:r>
            <w:r w:rsidRPr="000D0456">
              <w:rPr>
                <w:rFonts w:ascii="Arial Narrow" w:eastAsia="Calibri" w:hAnsi="Arial Narrow" w:cs="Arial"/>
                <w:sz w:val="22"/>
                <w:szCs w:val="22"/>
                <w:lang w:eastAsia="en-US"/>
              </w:rPr>
              <w:t> </w:t>
            </w:r>
          </w:p>
        </w:tc>
      </w:tr>
      <w:tr w:rsidR="00186865" w:rsidRPr="000D0456" w:rsidTr="00302262">
        <w:trPr>
          <w:gridAfter w:val="2"/>
          <w:wAfter w:w="2024" w:type="dxa"/>
          <w:trHeight w:val="405"/>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201</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 xml:space="preserve">Nivellement de la plate-forme </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8D5CD2">
              <w:rPr>
                <w:rFonts w:ascii="Arial Narrow" w:eastAsia="Calibri" w:hAnsi="Arial Narrow" w:cs="Arial"/>
                <w:sz w:val="22"/>
                <w:szCs w:val="22"/>
                <w:lang w:eastAsia="en-US"/>
              </w:rPr>
              <w:t>2</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8D5CD2" w:rsidRDefault="00186865" w:rsidP="00302262">
            <w:pPr>
              <w:spacing w:line="276" w:lineRule="auto"/>
              <w:jc w:val="center"/>
              <w:rPr>
                <w:rFonts w:ascii="Arial Narrow" w:eastAsia="Calibri" w:hAnsi="Arial Narrow" w:cs="Arial"/>
                <w:sz w:val="22"/>
                <w:szCs w:val="22"/>
                <w:lang w:val="en-US" w:eastAsia="en-US"/>
              </w:rPr>
            </w:pPr>
            <w:r w:rsidRPr="008D5CD2">
              <w:rPr>
                <w:rFonts w:ascii="Arial Narrow" w:eastAsia="Calibri" w:hAnsi="Arial Narrow" w:cs="Arial"/>
                <w:sz w:val="22"/>
                <w:szCs w:val="22"/>
                <w:lang w:val="en-US" w:eastAsia="en-US"/>
              </w:rPr>
              <w:t>200</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419"/>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202</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Fouilles manuelles en rigoles et en puits</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8D5CD2">
              <w:rPr>
                <w:rFonts w:ascii="Arial Narrow" w:eastAsia="Calibri" w:hAnsi="Arial Narrow" w:cs="Arial"/>
                <w:sz w:val="22"/>
                <w:szCs w:val="22"/>
                <w:lang w:eastAsia="en-US"/>
              </w:rPr>
              <w:t>3</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8D5CD2" w:rsidRDefault="00186865" w:rsidP="00302262">
            <w:pPr>
              <w:spacing w:line="276" w:lineRule="auto"/>
              <w:jc w:val="center"/>
              <w:rPr>
                <w:rFonts w:ascii="Arial Narrow" w:eastAsia="Calibri" w:hAnsi="Arial Narrow" w:cs="Arial"/>
                <w:sz w:val="22"/>
                <w:szCs w:val="22"/>
                <w:lang w:val="en-US" w:eastAsia="en-US"/>
              </w:rPr>
            </w:pPr>
            <w:r w:rsidRPr="008D5CD2">
              <w:rPr>
                <w:rFonts w:ascii="Arial Narrow" w:eastAsia="Calibri" w:hAnsi="Arial Narrow" w:cs="Arial"/>
                <w:sz w:val="22"/>
                <w:szCs w:val="22"/>
                <w:lang w:val="en-US" w:eastAsia="en-US"/>
              </w:rPr>
              <w:t>50</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405"/>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203</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 xml:space="preserve">Remblais  en terre  </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8D5CD2">
              <w:rPr>
                <w:rFonts w:ascii="Arial Narrow" w:eastAsia="Calibri" w:hAnsi="Arial Narrow" w:cs="Arial"/>
                <w:sz w:val="22"/>
                <w:szCs w:val="22"/>
                <w:lang w:eastAsia="en-US"/>
              </w:rPr>
              <w:t>3</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8D5CD2" w:rsidRDefault="00186865" w:rsidP="00302262">
            <w:pPr>
              <w:spacing w:line="276" w:lineRule="auto"/>
              <w:jc w:val="center"/>
              <w:rPr>
                <w:rFonts w:ascii="Arial Narrow" w:eastAsia="Calibri" w:hAnsi="Arial Narrow" w:cs="Arial"/>
                <w:sz w:val="22"/>
                <w:szCs w:val="22"/>
                <w:lang w:val="en-US" w:eastAsia="en-US"/>
              </w:rPr>
            </w:pPr>
            <w:r w:rsidRPr="008D5CD2">
              <w:rPr>
                <w:rFonts w:ascii="Arial Narrow" w:eastAsia="Calibri" w:hAnsi="Arial Narrow" w:cs="Arial"/>
                <w:sz w:val="22"/>
                <w:szCs w:val="22"/>
                <w:lang w:val="en-US" w:eastAsia="en-US"/>
              </w:rPr>
              <w:t>70</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405"/>
        </w:trPr>
        <w:tc>
          <w:tcPr>
            <w:tcW w:w="10349" w:type="dxa"/>
            <w:gridSpan w:val="15"/>
            <w:tcBorders>
              <w:top w:val="nil"/>
              <w:left w:val="single" w:sz="8" w:space="0" w:color="auto"/>
              <w:bottom w:val="single" w:sz="8" w:space="0" w:color="auto"/>
              <w:right w:val="single" w:sz="8" w:space="0" w:color="auto"/>
            </w:tcBorders>
            <w:shd w:val="clear" w:color="auto" w:fill="auto"/>
            <w:noWrap/>
            <w:vAlign w:val="center"/>
            <w:hideMark/>
          </w:tcPr>
          <w:p w:rsidR="00186865" w:rsidRPr="008D5CD2" w:rsidRDefault="00186865" w:rsidP="00302262">
            <w:pPr>
              <w:spacing w:line="276" w:lineRule="auto"/>
              <w:ind w:left="709"/>
              <w:rPr>
                <w:rFonts w:ascii="Arial Narrow" w:eastAsia="Calibri" w:hAnsi="Arial Narrow" w:cs="Arial"/>
                <w:b/>
                <w:bCs/>
                <w:sz w:val="22"/>
                <w:szCs w:val="22"/>
                <w:lang w:eastAsia="en-US"/>
              </w:rPr>
            </w:pPr>
            <w:r w:rsidRPr="008D5CD2">
              <w:rPr>
                <w:rFonts w:ascii="Arial Narrow" w:eastAsia="Calibri" w:hAnsi="Arial Narrow" w:cs="Arial"/>
                <w:b/>
                <w:bCs/>
                <w:sz w:val="22"/>
                <w:szCs w:val="22"/>
                <w:lang w:eastAsia="en-US"/>
              </w:rPr>
              <w:t>LOT 300: FONDATION</w:t>
            </w:r>
          </w:p>
        </w:tc>
      </w:tr>
      <w:tr w:rsidR="00186865" w:rsidRPr="000D0456" w:rsidTr="00302262">
        <w:trPr>
          <w:gridAfter w:val="2"/>
          <w:wAfter w:w="2024" w:type="dxa"/>
          <w:trHeight w:val="405"/>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301</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Béton de propreté dose à 150 Kg/m3</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8D5CD2">
              <w:rPr>
                <w:rFonts w:ascii="Arial Narrow" w:eastAsia="Calibri" w:hAnsi="Arial Narrow" w:cs="Arial"/>
                <w:sz w:val="22"/>
                <w:szCs w:val="22"/>
                <w:lang w:eastAsia="en-US"/>
              </w:rPr>
              <w:t>3</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8D5CD2" w:rsidRDefault="00186865" w:rsidP="00302262">
            <w:pPr>
              <w:spacing w:line="276" w:lineRule="auto"/>
              <w:jc w:val="center"/>
              <w:rPr>
                <w:rFonts w:ascii="Arial Narrow" w:eastAsia="Calibri" w:hAnsi="Arial Narrow" w:cs="Arial"/>
                <w:sz w:val="22"/>
                <w:szCs w:val="22"/>
                <w:lang w:val="en-US" w:eastAsia="en-US"/>
              </w:rPr>
            </w:pPr>
            <w:r w:rsidRPr="008D5CD2">
              <w:rPr>
                <w:rFonts w:ascii="Arial Narrow" w:eastAsia="Calibri" w:hAnsi="Arial Narrow" w:cs="Arial"/>
                <w:sz w:val="22"/>
                <w:szCs w:val="22"/>
                <w:lang w:val="en-US" w:eastAsia="en-US"/>
              </w:rPr>
              <w:t>2,7</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405"/>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302</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 xml:space="preserve">Agglos pleins de 20x20x40 bourrés </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8D5CD2">
              <w:rPr>
                <w:rFonts w:ascii="Arial Narrow" w:eastAsia="Calibri" w:hAnsi="Arial Narrow" w:cs="Arial"/>
                <w:sz w:val="22"/>
                <w:szCs w:val="22"/>
                <w:lang w:eastAsia="en-US"/>
              </w:rPr>
              <w:t>2</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8D5CD2" w:rsidRDefault="00186865" w:rsidP="00302262">
            <w:pPr>
              <w:spacing w:line="276" w:lineRule="auto"/>
              <w:jc w:val="center"/>
              <w:rPr>
                <w:rFonts w:ascii="Arial Narrow" w:eastAsia="Calibri" w:hAnsi="Arial Narrow" w:cs="Arial"/>
                <w:sz w:val="22"/>
                <w:szCs w:val="22"/>
                <w:lang w:val="en-US" w:eastAsia="en-US"/>
              </w:rPr>
            </w:pPr>
            <w:r w:rsidRPr="008D5CD2">
              <w:rPr>
                <w:rFonts w:ascii="Arial Narrow" w:eastAsia="Calibri" w:hAnsi="Arial Narrow" w:cs="Arial"/>
                <w:sz w:val="22"/>
                <w:szCs w:val="22"/>
                <w:lang w:val="en-US" w:eastAsia="en-US"/>
              </w:rPr>
              <w:t>51</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60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303</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Béton armé pour semelles,  amorces poteaux et longrines dosé à 350 Kg/m3</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8D5CD2">
              <w:rPr>
                <w:rFonts w:ascii="Arial Narrow" w:eastAsia="Calibri" w:hAnsi="Arial Narrow" w:cs="Arial"/>
                <w:sz w:val="22"/>
                <w:szCs w:val="22"/>
                <w:lang w:eastAsia="en-US"/>
              </w:rPr>
              <w:t>3</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8D5CD2" w:rsidRDefault="00186865" w:rsidP="00302262">
            <w:pPr>
              <w:spacing w:line="276" w:lineRule="auto"/>
              <w:jc w:val="center"/>
              <w:rPr>
                <w:rFonts w:ascii="Arial Narrow" w:eastAsia="Calibri" w:hAnsi="Arial Narrow" w:cs="Arial"/>
                <w:sz w:val="22"/>
                <w:szCs w:val="22"/>
                <w:lang w:val="en-US" w:eastAsia="en-US"/>
              </w:rPr>
            </w:pPr>
            <w:r w:rsidRPr="008D5CD2">
              <w:rPr>
                <w:rFonts w:ascii="Arial Narrow" w:eastAsia="Calibri" w:hAnsi="Arial Narrow" w:cs="Arial"/>
                <w:sz w:val="22"/>
                <w:szCs w:val="22"/>
                <w:lang w:val="en-US" w:eastAsia="en-US"/>
              </w:rPr>
              <w:t>9,1</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405"/>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304</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Dallage  dosé à 300 kg/m3 (</w:t>
            </w:r>
            <w:proofErr w:type="spellStart"/>
            <w:r w:rsidRPr="000D0456">
              <w:rPr>
                <w:rFonts w:ascii="Arial Narrow" w:eastAsia="Calibri" w:hAnsi="Arial Narrow" w:cs="Arial"/>
                <w:sz w:val="22"/>
                <w:szCs w:val="22"/>
                <w:lang w:eastAsia="en-US"/>
              </w:rPr>
              <w:t>ép</w:t>
            </w:r>
            <w:proofErr w:type="spellEnd"/>
            <w:r w:rsidRPr="000D0456">
              <w:rPr>
                <w:rFonts w:ascii="Arial Narrow" w:eastAsia="Calibri" w:hAnsi="Arial Narrow" w:cs="Arial"/>
                <w:sz w:val="22"/>
                <w:szCs w:val="22"/>
                <w:lang w:eastAsia="en-US"/>
              </w:rPr>
              <w:t xml:space="preserve">=8 cm) </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8D5CD2">
              <w:rPr>
                <w:rFonts w:ascii="Arial Narrow" w:eastAsia="Calibri" w:hAnsi="Arial Narrow" w:cs="Arial"/>
                <w:sz w:val="22"/>
                <w:szCs w:val="22"/>
                <w:lang w:eastAsia="en-US"/>
              </w:rPr>
              <w:t>2</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8D5CD2" w:rsidRDefault="00186865" w:rsidP="00302262">
            <w:pPr>
              <w:spacing w:line="276" w:lineRule="auto"/>
              <w:jc w:val="center"/>
              <w:rPr>
                <w:rFonts w:ascii="Arial Narrow" w:eastAsia="Calibri" w:hAnsi="Arial Narrow" w:cs="Arial"/>
                <w:sz w:val="22"/>
                <w:szCs w:val="22"/>
                <w:lang w:val="en-US" w:eastAsia="en-US"/>
              </w:rPr>
            </w:pPr>
            <w:r w:rsidRPr="008D5CD2">
              <w:rPr>
                <w:rFonts w:ascii="Arial Narrow" w:eastAsia="Calibri" w:hAnsi="Arial Narrow" w:cs="Arial"/>
                <w:sz w:val="22"/>
                <w:szCs w:val="22"/>
                <w:lang w:val="en-US" w:eastAsia="en-US"/>
              </w:rPr>
              <w:t>190</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405"/>
        </w:trPr>
        <w:tc>
          <w:tcPr>
            <w:tcW w:w="10349" w:type="dxa"/>
            <w:gridSpan w:val="15"/>
            <w:tcBorders>
              <w:top w:val="nil"/>
              <w:left w:val="single" w:sz="8" w:space="0" w:color="auto"/>
              <w:bottom w:val="single" w:sz="8" w:space="0" w:color="auto"/>
              <w:right w:val="single" w:sz="8" w:space="0" w:color="auto"/>
            </w:tcBorders>
            <w:shd w:val="clear" w:color="auto" w:fill="auto"/>
            <w:noWrap/>
            <w:vAlign w:val="center"/>
            <w:hideMark/>
          </w:tcPr>
          <w:p w:rsidR="00186865" w:rsidRPr="008D5CD2" w:rsidRDefault="00186865" w:rsidP="00302262">
            <w:pPr>
              <w:spacing w:line="276" w:lineRule="auto"/>
              <w:ind w:left="709"/>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LOT 400: MACONNERIE ET ÉLÉVATION</w:t>
            </w:r>
          </w:p>
        </w:tc>
      </w:tr>
      <w:tr w:rsidR="00186865" w:rsidRPr="000D0456" w:rsidTr="00302262">
        <w:trPr>
          <w:gridAfter w:val="2"/>
          <w:wAfter w:w="2024" w:type="dxa"/>
          <w:trHeight w:val="405"/>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401</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 xml:space="preserve">Agglos de 15x20x40 </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8D5CD2">
              <w:rPr>
                <w:rFonts w:ascii="Arial Narrow" w:eastAsia="Calibri" w:hAnsi="Arial Narrow" w:cs="Arial"/>
                <w:sz w:val="22"/>
                <w:szCs w:val="22"/>
                <w:lang w:eastAsia="en-US"/>
              </w:rPr>
              <w:t>2</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8D5CD2" w:rsidRDefault="00186865" w:rsidP="00302262">
            <w:pPr>
              <w:spacing w:line="276" w:lineRule="auto"/>
              <w:jc w:val="center"/>
              <w:rPr>
                <w:rFonts w:ascii="Arial Narrow" w:eastAsia="Calibri" w:hAnsi="Arial Narrow" w:cs="Arial"/>
                <w:sz w:val="22"/>
                <w:szCs w:val="22"/>
                <w:lang w:val="en-US" w:eastAsia="en-US"/>
              </w:rPr>
            </w:pPr>
            <w:r w:rsidRPr="008D5CD2">
              <w:rPr>
                <w:rFonts w:ascii="Arial Narrow" w:eastAsia="Calibri" w:hAnsi="Arial Narrow" w:cs="Arial"/>
                <w:sz w:val="22"/>
                <w:szCs w:val="22"/>
                <w:lang w:val="en-US" w:eastAsia="en-US"/>
              </w:rPr>
              <w:t>202</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298"/>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402</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 xml:space="preserve">Enduit  dosé à 400 kg/m3 au mortier de ciment </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8D5CD2">
              <w:rPr>
                <w:rFonts w:ascii="Arial Narrow" w:eastAsia="Calibri" w:hAnsi="Arial Narrow" w:cs="Arial"/>
                <w:sz w:val="22"/>
                <w:szCs w:val="22"/>
                <w:lang w:eastAsia="en-US"/>
              </w:rPr>
              <w:t>2</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8D5CD2" w:rsidRDefault="00186865" w:rsidP="00302262">
            <w:pPr>
              <w:spacing w:line="276" w:lineRule="auto"/>
              <w:jc w:val="center"/>
              <w:rPr>
                <w:rFonts w:ascii="Arial Narrow" w:eastAsia="Calibri" w:hAnsi="Arial Narrow" w:cs="Arial"/>
                <w:sz w:val="22"/>
                <w:szCs w:val="22"/>
                <w:lang w:val="en-US" w:eastAsia="en-US"/>
              </w:rPr>
            </w:pPr>
            <w:r w:rsidRPr="008D5CD2">
              <w:rPr>
                <w:rFonts w:ascii="Arial Narrow" w:eastAsia="Calibri" w:hAnsi="Arial Narrow" w:cs="Arial"/>
                <w:sz w:val="22"/>
                <w:szCs w:val="22"/>
                <w:lang w:val="en-US" w:eastAsia="en-US"/>
              </w:rPr>
              <w:t>403,25</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553"/>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403</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Béton armé  pour poteaux, linteaux, chainages, béquets et rampe dosé à 350 Kg/m3</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8D5CD2">
              <w:rPr>
                <w:rFonts w:ascii="Arial Narrow" w:eastAsia="Calibri" w:hAnsi="Arial Narrow" w:cs="Arial"/>
                <w:sz w:val="22"/>
                <w:szCs w:val="22"/>
                <w:lang w:eastAsia="en-US"/>
              </w:rPr>
              <w:t>3</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8D5CD2" w:rsidRDefault="00186865" w:rsidP="00302262">
            <w:pPr>
              <w:spacing w:line="276" w:lineRule="auto"/>
              <w:jc w:val="center"/>
              <w:rPr>
                <w:rFonts w:ascii="Arial Narrow" w:eastAsia="Calibri" w:hAnsi="Arial Narrow" w:cs="Arial"/>
                <w:sz w:val="22"/>
                <w:szCs w:val="22"/>
                <w:lang w:val="en-US" w:eastAsia="en-US"/>
              </w:rPr>
            </w:pPr>
            <w:r w:rsidRPr="008D5CD2">
              <w:rPr>
                <w:rFonts w:ascii="Arial Narrow" w:eastAsia="Calibri" w:hAnsi="Arial Narrow" w:cs="Arial"/>
                <w:sz w:val="22"/>
                <w:szCs w:val="22"/>
                <w:lang w:val="en-US" w:eastAsia="en-US"/>
              </w:rPr>
              <w:t>7,6</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405"/>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404</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 xml:space="preserve">Chape lissée dosé à 350 kg/m3 </w:t>
            </w:r>
            <w:proofErr w:type="spellStart"/>
            <w:r w:rsidRPr="000D0456">
              <w:rPr>
                <w:rFonts w:ascii="Arial Narrow" w:eastAsia="Calibri" w:hAnsi="Arial Narrow" w:cs="Arial"/>
                <w:sz w:val="22"/>
                <w:szCs w:val="22"/>
                <w:lang w:eastAsia="en-US"/>
              </w:rPr>
              <w:t>ép</w:t>
            </w:r>
            <w:proofErr w:type="spellEnd"/>
            <w:r w:rsidRPr="000D0456">
              <w:rPr>
                <w:rFonts w:ascii="Arial Narrow" w:eastAsia="Calibri" w:hAnsi="Arial Narrow" w:cs="Arial"/>
                <w:sz w:val="22"/>
                <w:szCs w:val="22"/>
                <w:lang w:eastAsia="en-US"/>
              </w:rPr>
              <w:t xml:space="preserve"> 4 cm</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8D5CD2">
              <w:rPr>
                <w:rFonts w:ascii="Arial Narrow" w:eastAsia="Calibri" w:hAnsi="Arial Narrow" w:cs="Arial"/>
                <w:sz w:val="22"/>
                <w:szCs w:val="22"/>
                <w:lang w:eastAsia="en-US"/>
              </w:rPr>
              <w:t>2</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8D5CD2" w:rsidRDefault="00186865" w:rsidP="00302262">
            <w:pPr>
              <w:spacing w:line="276" w:lineRule="auto"/>
              <w:jc w:val="center"/>
              <w:rPr>
                <w:rFonts w:ascii="Arial Narrow" w:eastAsia="Calibri" w:hAnsi="Arial Narrow" w:cs="Arial"/>
                <w:sz w:val="22"/>
                <w:szCs w:val="22"/>
                <w:lang w:val="en-US" w:eastAsia="en-US"/>
              </w:rPr>
            </w:pPr>
            <w:r w:rsidRPr="008D5CD2">
              <w:rPr>
                <w:rFonts w:ascii="Arial Narrow" w:eastAsia="Calibri" w:hAnsi="Arial Narrow" w:cs="Arial"/>
                <w:sz w:val="22"/>
                <w:szCs w:val="22"/>
                <w:lang w:val="en-US" w:eastAsia="en-US"/>
              </w:rPr>
              <w:t>190</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259"/>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405</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Tableau mural</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u</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8D5CD2" w:rsidRDefault="00186865" w:rsidP="00302262">
            <w:pPr>
              <w:spacing w:line="276" w:lineRule="auto"/>
              <w:jc w:val="center"/>
              <w:rPr>
                <w:rFonts w:ascii="Arial Narrow" w:eastAsia="Calibri" w:hAnsi="Arial Narrow" w:cs="Arial"/>
                <w:sz w:val="22"/>
                <w:szCs w:val="22"/>
                <w:lang w:val="en-US" w:eastAsia="en-US"/>
              </w:rPr>
            </w:pPr>
            <w:r w:rsidRPr="008D5CD2">
              <w:rPr>
                <w:rFonts w:ascii="Arial Narrow" w:eastAsia="Calibri" w:hAnsi="Arial Narrow" w:cs="Arial"/>
                <w:sz w:val="22"/>
                <w:szCs w:val="22"/>
                <w:lang w:val="en-US" w:eastAsia="en-US"/>
              </w:rPr>
              <w:t>2,00</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405"/>
        </w:trPr>
        <w:tc>
          <w:tcPr>
            <w:tcW w:w="818" w:type="dxa"/>
            <w:gridSpan w:val="3"/>
            <w:tcBorders>
              <w:top w:val="nil"/>
              <w:left w:val="single" w:sz="8" w:space="0" w:color="auto"/>
              <w:bottom w:val="single" w:sz="2"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406</w:t>
            </w:r>
          </w:p>
        </w:tc>
        <w:tc>
          <w:tcPr>
            <w:tcW w:w="4404" w:type="dxa"/>
            <w:gridSpan w:val="2"/>
            <w:tcBorders>
              <w:top w:val="nil"/>
              <w:left w:val="nil"/>
              <w:bottom w:val="single" w:sz="2"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Claustras</w:t>
            </w:r>
          </w:p>
        </w:tc>
        <w:tc>
          <w:tcPr>
            <w:tcW w:w="850" w:type="dxa"/>
            <w:gridSpan w:val="2"/>
            <w:tcBorders>
              <w:top w:val="nil"/>
              <w:left w:val="nil"/>
              <w:bottom w:val="single" w:sz="2"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8D5CD2">
              <w:rPr>
                <w:rFonts w:ascii="Arial Narrow" w:eastAsia="Calibri" w:hAnsi="Arial Narrow" w:cs="Arial"/>
                <w:sz w:val="22"/>
                <w:szCs w:val="22"/>
                <w:lang w:eastAsia="en-US"/>
              </w:rPr>
              <w:t>2</w:t>
            </w:r>
          </w:p>
        </w:tc>
        <w:tc>
          <w:tcPr>
            <w:tcW w:w="851" w:type="dxa"/>
            <w:gridSpan w:val="2"/>
            <w:tcBorders>
              <w:top w:val="nil"/>
              <w:left w:val="nil"/>
              <w:bottom w:val="single" w:sz="2" w:space="0" w:color="auto"/>
              <w:right w:val="single" w:sz="8" w:space="0" w:color="auto"/>
            </w:tcBorders>
            <w:shd w:val="clear" w:color="auto" w:fill="auto"/>
            <w:noWrap/>
            <w:vAlign w:val="center"/>
            <w:hideMark/>
          </w:tcPr>
          <w:p w:rsidR="00186865" w:rsidRPr="008D5CD2" w:rsidRDefault="00186865" w:rsidP="00302262">
            <w:pPr>
              <w:spacing w:line="276" w:lineRule="auto"/>
              <w:jc w:val="center"/>
              <w:rPr>
                <w:rFonts w:ascii="Arial Narrow" w:eastAsia="Calibri" w:hAnsi="Arial Narrow" w:cs="Arial"/>
                <w:sz w:val="22"/>
                <w:szCs w:val="22"/>
                <w:lang w:val="en-US" w:eastAsia="en-US"/>
              </w:rPr>
            </w:pPr>
            <w:r w:rsidRPr="008D5CD2">
              <w:rPr>
                <w:rFonts w:ascii="Arial Narrow" w:eastAsia="Calibri" w:hAnsi="Arial Narrow" w:cs="Arial"/>
                <w:sz w:val="22"/>
                <w:szCs w:val="22"/>
                <w:lang w:val="en-US" w:eastAsia="en-US"/>
              </w:rPr>
              <w:t>31,5</w:t>
            </w:r>
          </w:p>
        </w:tc>
        <w:tc>
          <w:tcPr>
            <w:tcW w:w="303" w:type="dxa"/>
            <w:tcBorders>
              <w:top w:val="nil"/>
              <w:left w:val="nil"/>
              <w:bottom w:val="single" w:sz="2"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2"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2"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405"/>
        </w:trPr>
        <w:tc>
          <w:tcPr>
            <w:tcW w:w="10349" w:type="dxa"/>
            <w:gridSpan w:val="15"/>
            <w:tcBorders>
              <w:top w:val="single" w:sz="2" w:space="0" w:color="auto"/>
              <w:left w:val="single" w:sz="8" w:space="0" w:color="auto"/>
              <w:bottom w:val="single" w:sz="8" w:space="0" w:color="auto"/>
              <w:right w:val="single" w:sz="8" w:space="0" w:color="auto"/>
            </w:tcBorders>
            <w:shd w:val="clear" w:color="auto" w:fill="auto"/>
            <w:noWrap/>
            <w:vAlign w:val="center"/>
            <w:hideMark/>
          </w:tcPr>
          <w:p w:rsidR="00186865" w:rsidRPr="008D5CD2" w:rsidRDefault="00186865" w:rsidP="00302262">
            <w:pPr>
              <w:spacing w:line="276" w:lineRule="auto"/>
              <w:ind w:left="709"/>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LOT 500: CHARPENTE - COUVERTURE</w:t>
            </w:r>
          </w:p>
        </w:tc>
      </w:tr>
      <w:tr w:rsidR="00186865" w:rsidRPr="000D0456" w:rsidTr="00302262">
        <w:trPr>
          <w:gridAfter w:val="2"/>
          <w:wAfter w:w="2024" w:type="dxa"/>
          <w:trHeight w:val="358"/>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501</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 xml:space="preserve">Fermes  en bois dur traité au </w:t>
            </w:r>
            <w:proofErr w:type="spellStart"/>
            <w:r w:rsidRPr="000D0456">
              <w:rPr>
                <w:rFonts w:ascii="Arial Narrow" w:eastAsia="Calibri" w:hAnsi="Arial Narrow" w:cs="Arial"/>
                <w:sz w:val="22"/>
                <w:szCs w:val="22"/>
                <w:lang w:eastAsia="en-US"/>
              </w:rPr>
              <w:t>Xylamon</w:t>
            </w:r>
            <w:proofErr w:type="spellEnd"/>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u</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8</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623"/>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502</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 xml:space="preserve">Pannes (8*8) et lattes (4*8) de rive pignon en bois dur traité au </w:t>
            </w:r>
            <w:proofErr w:type="spellStart"/>
            <w:r w:rsidRPr="000D0456">
              <w:rPr>
                <w:rFonts w:ascii="Arial Narrow" w:eastAsia="Calibri" w:hAnsi="Arial Narrow" w:cs="Arial"/>
                <w:sz w:val="22"/>
                <w:szCs w:val="22"/>
                <w:lang w:eastAsia="en-US"/>
              </w:rPr>
              <w:t>Xylamon</w:t>
            </w:r>
            <w:proofErr w:type="spellEnd"/>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8D5CD2">
              <w:rPr>
                <w:rFonts w:ascii="Arial Narrow" w:eastAsia="Calibri" w:hAnsi="Arial Narrow" w:cs="Arial"/>
                <w:sz w:val="22"/>
                <w:szCs w:val="22"/>
                <w:lang w:eastAsia="en-US"/>
              </w:rPr>
              <w:t>3</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3,6</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533"/>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503</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 xml:space="preserve">Plafonds de  4 mm en  plaque de 60*120  y compris bois de solivage </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8D5CD2">
              <w:rPr>
                <w:rFonts w:ascii="Arial Narrow" w:eastAsia="Calibri" w:hAnsi="Arial Narrow" w:cs="Arial"/>
                <w:sz w:val="22"/>
                <w:szCs w:val="22"/>
                <w:lang w:eastAsia="en-US"/>
              </w:rPr>
              <w:t>2</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190</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405"/>
        </w:trPr>
        <w:tc>
          <w:tcPr>
            <w:tcW w:w="818"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504</w:t>
            </w:r>
          </w:p>
        </w:tc>
        <w:tc>
          <w:tcPr>
            <w:tcW w:w="440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Tôles et planches de rive de 3*30</w:t>
            </w:r>
          </w:p>
        </w:tc>
        <w:tc>
          <w:tcPr>
            <w:tcW w:w="85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ml</w:t>
            </w:r>
          </w:p>
        </w:tc>
        <w:tc>
          <w:tcPr>
            <w:tcW w:w="851"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43,25</w:t>
            </w:r>
          </w:p>
        </w:tc>
        <w:tc>
          <w:tcPr>
            <w:tcW w:w="1866" w:type="dxa"/>
            <w:gridSpan w:val="4"/>
            <w:tcBorders>
              <w:top w:val="single" w:sz="8" w:space="0" w:color="auto"/>
              <w:left w:val="single" w:sz="8" w:space="0" w:color="auto"/>
              <w:bottom w:val="single" w:sz="8" w:space="0" w:color="auto"/>
              <w:right w:val="single" w:sz="8" w:space="0" w:color="auto"/>
            </w:tcBorders>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276"/>
        </w:trPr>
        <w:tc>
          <w:tcPr>
            <w:tcW w:w="818" w:type="dxa"/>
            <w:gridSpan w:val="3"/>
            <w:tcBorders>
              <w:top w:val="nil"/>
              <w:left w:val="single" w:sz="8" w:space="0" w:color="auto"/>
              <w:bottom w:val="single" w:sz="4"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505</w:t>
            </w:r>
          </w:p>
        </w:tc>
        <w:tc>
          <w:tcPr>
            <w:tcW w:w="4404" w:type="dxa"/>
            <w:gridSpan w:val="2"/>
            <w:tcBorders>
              <w:top w:val="nil"/>
              <w:left w:val="nil"/>
              <w:bottom w:val="single" w:sz="4" w:space="0" w:color="auto"/>
              <w:right w:val="single" w:sz="8" w:space="0" w:color="auto"/>
            </w:tcBorders>
            <w:shd w:val="clear" w:color="auto" w:fill="auto"/>
            <w:noWrap/>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 xml:space="preserve">Tôle bac  alu 5/10ème  </w:t>
            </w:r>
          </w:p>
        </w:tc>
        <w:tc>
          <w:tcPr>
            <w:tcW w:w="850" w:type="dxa"/>
            <w:gridSpan w:val="2"/>
            <w:tcBorders>
              <w:top w:val="nil"/>
              <w:left w:val="nil"/>
              <w:bottom w:val="single" w:sz="4"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8D5CD2">
              <w:rPr>
                <w:rFonts w:ascii="Arial Narrow" w:eastAsia="Calibri" w:hAnsi="Arial Narrow" w:cs="Arial"/>
                <w:sz w:val="22"/>
                <w:szCs w:val="22"/>
                <w:lang w:eastAsia="en-US"/>
              </w:rPr>
              <w:t>2</w:t>
            </w:r>
          </w:p>
        </w:tc>
        <w:tc>
          <w:tcPr>
            <w:tcW w:w="851" w:type="dxa"/>
            <w:gridSpan w:val="2"/>
            <w:tcBorders>
              <w:top w:val="nil"/>
              <w:left w:val="nil"/>
              <w:bottom w:val="single" w:sz="4"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253</w:t>
            </w:r>
          </w:p>
        </w:tc>
        <w:tc>
          <w:tcPr>
            <w:tcW w:w="303" w:type="dxa"/>
            <w:tcBorders>
              <w:top w:val="nil"/>
              <w:left w:val="nil"/>
              <w:bottom w:val="single" w:sz="4"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4"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4"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252"/>
        </w:trPr>
        <w:tc>
          <w:tcPr>
            <w:tcW w:w="8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lastRenderedPageBreak/>
              <w:t>506</w:t>
            </w:r>
          </w:p>
        </w:tc>
        <w:tc>
          <w:tcPr>
            <w:tcW w:w="44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Tôle faitière de 50 cm de large</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ml</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23,25</w:t>
            </w:r>
          </w:p>
        </w:tc>
        <w:tc>
          <w:tcPr>
            <w:tcW w:w="303" w:type="dxa"/>
            <w:tcBorders>
              <w:top w:val="single" w:sz="4" w:space="0" w:color="auto"/>
              <w:left w:val="single" w:sz="4" w:space="0" w:color="auto"/>
              <w:bottom w:val="single" w:sz="4" w:space="0" w:color="auto"/>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single" w:sz="4" w:space="0" w:color="auto"/>
              <w:bottom w:val="single" w:sz="4" w:space="0" w:color="auto"/>
              <w:right w:val="single" w:sz="4"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241"/>
        </w:trPr>
        <w:tc>
          <w:tcPr>
            <w:tcW w:w="818" w:type="dxa"/>
            <w:gridSpan w:val="3"/>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507</w:t>
            </w:r>
          </w:p>
        </w:tc>
        <w:tc>
          <w:tcPr>
            <w:tcW w:w="4404" w:type="dxa"/>
            <w:gridSpan w:val="2"/>
            <w:tcBorders>
              <w:top w:val="single" w:sz="4" w:space="0" w:color="auto"/>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Tôles lisses sur débords extérieurs</w:t>
            </w:r>
          </w:p>
        </w:tc>
        <w:tc>
          <w:tcPr>
            <w:tcW w:w="850" w:type="dxa"/>
            <w:gridSpan w:val="2"/>
            <w:tcBorders>
              <w:top w:val="single" w:sz="4" w:space="0" w:color="auto"/>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8D5CD2">
              <w:rPr>
                <w:rFonts w:ascii="Arial Narrow" w:eastAsia="Calibri" w:hAnsi="Arial Narrow" w:cs="Arial"/>
                <w:sz w:val="22"/>
                <w:szCs w:val="22"/>
                <w:lang w:eastAsia="en-US"/>
              </w:rPr>
              <w:t>2</w:t>
            </w:r>
          </w:p>
        </w:tc>
        <w:tc>
          <w:tcPr>
            <w:tcW w:w="851" w:type="dxa"/>
            <w:gridSpan w:val="2"/>
            <w:tcBorders>
              <w:top w:val="single" w:sz="4" w:space="0" w:color="auto"/>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34,5</w:t>
            </w:r>
          </w:p>
        </w:tc>
        <w:tc>
          <w:tcPr>
            <w:tcW w:w="303" w:type="dxa"/>
            <w:tcBorders>
              <w:top w:val="single" w:sz="4" w:space="0" w:color="auto"/>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single" w:sz="4" w:space="0" w:color="auto"/>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single" w:sz="4" w:space="0" w:color="auto"/>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405"/>
        </w:trPr>
        <w:tc>
          <w:tcPr>
            <w:tcW w:w="10349" w:type="dxa"/>
            <w:gridSpan w:val="15"/>
            <w:tcBorders>
              <w:top w:val="nil"/>
              <w:left w:val="single" w:sz="8" w:space="0" w:color="auto"/>
              <w:bottom w:val="single" w:sz="8" w:space="0" w:color="auto"/>
              <w:right w:val="single" w:sz="8" w:space="0" w:color="auto"/>
            </w:tcBorders>
            <w:shd w:val="clear" w:color="auto" w:fill="auto"/>
            <w:noWrap/>
            <w:vAlign w:val="center"/>
            <w:hideMark/>
          </w:tcPr>
          <w:p w:rsidR="00186865" w:rsidRPr="008D5CD2" w:rsidRDefault="00186865" w:rsidP="00302262">
            <w:pPr>
              <w:spacing w:line="276" w:lineRule="auto"/>
              <w:ind w:left="709"/>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LOT 600: MENUISERIE METALLIQUE</w:t>
            </w:r>
          </w:p>
        </w:tc>
      </w:tr>
      <w:tr w:rsidR="00186865" w:rsidRPr="000D0456" w:rsidTr="00302262">
        <w:trPr>
          <w:gridAfter w:val="2"/>
          <w:wAfter w:w="2024" w:type="dxa"/>
          <w:trHeight w:val="555"/>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601</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Portes métalliques simple battants de 97*220 cm2 fixées sur cadres en bois</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U</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6,00</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257"/>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602</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Cornières de 30 mm pour véranda</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ml</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34,00</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541"/>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603</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F et P Antivol métallique pour fenêtre du bloc administratif 120x120</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u</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1,00</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563"/>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604</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F et P Antivol métallique pour fenêtre du bloc administratif 120x150</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u</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1,00</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252"/>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605</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F et P fenêtre métallique 120x120 doubles battants</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u</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1,00</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393"/>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606</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F et P fenêtre métallique 120x150 doubles battants</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u</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1,00</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295E38" w:rsidTr="00302262">
        <w:trPr>
          <w:gridAfter w:val="2"/>
          <w:wAfter w:w="2024" w:type="dxa"/>
          <w:trHeight w:val="405"/>
        </w:trPr>
        <w:tc>
          <w:tcPr>
            <w:tcW w:w="10349" w:type="dxa"/>
            <w:gridSpan w:val="15"/>
            <w:tcBorders>
              <w:top w:val="nil"/>
              <w:left w:val="single" w:sz="8" w:space="0" w:color="auto"/>
              <w:bottom w:val="single" w:sz="8" w:space="0" w:color="auto"/>
              <w:right w:val="single" w:sz="8" w:space="0" w:color="auto"/>
            </w:tcBorders>
            <w:shd w:val="clear" w:color="auto" w:fill="auto"/>
            <w:noWrap/>
            <w:vAlign w:val="center"/>
            <w:hideMark/>
          </w:tcPr>
          <w:p w:rsidR="00186865" w:rsidRPr="00295E38" w:rsidRDefault="00186865" w:rsidP="00302262">
            <w:pPr>
              <w:spacing w:line="276" w:lineRule="auto"/>
              <w:ind w:left="709"/>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LOT 700: ÉLECTRICITÉ</w:t>
            </w:r>
          </w:p>
        </w:tc>
      </w:tr>
      <w:tr w:rsidR="00186865" w:rsidRPr="000D0456" w:rsidTr="00302262">
        <w:trPr>
          <w:gridAfter w:val="2"/>
          <w:wAfter w:w="2024" w:type="dxa"/>
          <w:trHeight w:val="21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701</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Tube flexible orange</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proofErr w:type="spellStart"/>
            <w:r w:rsidRPr="000D0456">
              <w:rPr>
                <w:rFonts w:ascii="Arial Narrow" w:eastAsia="Calibri" w:hAnsi="Arial Narrow" w:cs="Arial"/>
                <w:sz w:val="22"/>
                <w:szCs w:val="22"/>
                <w:lang w:eastAsia="en-US"/>
              </w:rPr>
              <w:t>Rlx</w:t>
            </w:r>
            <w:proofErr w:type="spellEnd"/>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2</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254"/>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702</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Câble pour le circuit d'éclairage V.G.V 1,5 mm</w:t>
            </w:r>
            <w:r w:rsidRPr="00295E38">
              <w:rPr>
                <w:rFonts w:ascii="Arial Narrow" w:eastAsia="Calibri" w:hAnsi="Arial Narrow" w:cs="Arial"/>
                <w:sz w:val="22"/>
                <w:szCs w:val="22"/>
                <w:lang w:eastAsia="en-US"/>
              </w:rPr>
              <w:t xml:space="preserve">2  </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proofErr w:type="spellStart"/>
            <w:r w:rsidRPr="000D0456">
              <w:rPr>
                <w:rFonts w:ascii="Arial Narrow" w:eastAsia="Calibri" w:hAnsi="Arial Narrow" w:cs="Arial"/>
                <w:sz w:val="22"/>
                <w:szCs w:val="22"/>
                <w:lang w:eastAsia="en-US"/>
              </w:rPr>
              <w:t>Rlx</w:t>
            </w:r>
            <w:proofErr w:type="spellEnd"/>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2</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243"/>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703</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Fil TH 2,5 mm</w:t>
            </w:r>
            <w:r w:rsidRPr="00295E38">
              <w:rPr>
                <w:rFonts w:ascii="Arial Narrow" w:eastAsia="Calibri" w:hAnsi="Arial Narrow" w:cs="Arial"/>
                <w:sz w:val="22"/>
                <w:szCs w:val="22"/>
                <w:lang w:eastAsia="en-US"/>
              </w:rPr>
              <w:t>2</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proofErr w:type="spellStart"/>
            <w:r w:rsidRPr="000D0456">
              <w:rPr>
                <w:rFonts w:ascii="Arial Narrow" w:eastAsia="Calibri" w:hAnsi="Arial Narrow" w:cs="Arial"/>
                <w:sz w:val="22"/>
                <w:szCs w:val="22"/>
                <w:lang w:eastAsia="en-US"/>
              </w:rPr>
              <w:t>Rlx</w:t>
            </w:r>
            <w:proofErr w:type="spellEnd"/>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3</w:t>
            </w:r>
          </w:p>
        </w:tc>
        <w:tc>
          <w:tcPr>
            <w:tcW w:w="303" w:type="dxa"/>
            <w:tcBorders>
              <w:top w:val="nil"/>
              <w:left w:val="nil"/>
              <w:bottom w:val="single" w:sz="8" w:space="0" w:color="auto"/>
              <w:right w:val="nil"/>
            </w:tcBorders>
          </w:tcPr>
          <w:p w:rsidR="00186865" w:rsidRPr="000D0456" w:rsidRDefault="00186865" w:rsidP="00302262">
            <w:pPr>
              <w:spacing w:after="200" w:line="276" w:lineRule="auto"/>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248"/>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704</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Réglette de 120</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U</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14</w:t>
            </w:r>
          </w:p>
        </w:tc>
        <w:tc>
          <w:tcPr>
            <w:tcW w:w="303" w:type="dxa"/>
            <w:tcBorders>
              <w:top w:val="nil"/>
              <w:left w:val="nil"/>
              <w:bottom w:val="single" w:sz="8" w:space="0" w:color="auto"/>
              <w:right w:val="nil"/>
            </w:tcBorders>
          </w:tcPr>
          <w:p w:rsidR="00186865" w:rsidRPr="000D0456" w:rsidRDefault="00186865" w:rsidP="00302262">
            <w:pPr>
              <w:spacing w:after="200" w:line="276" w:lineRule="auto"/>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237"/>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705</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Hublots ronds</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U</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3</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214"/>
        </w:trPr>
        <w:tc>
          <w:tcPr>
            <w:tcW w:w="818" w:type="dxa"/>
            <w:gridSpan w:val="3"/>
            <w:tcBorders>
              <w:top w:val="nil"/>
              <w:left w:val="single" w:sz="8" w:space="0" w:color="auto"/>
              <w:bottom w:val="single" w:sz="2"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706</w:t>
            </w:r>
          </w:p>
        </w:tc>
        <w:tc>
          <w:tcPr>
            <w:tcW w:w="4404" w:type="dxa"/>
            <w:gridSpan w:val="2"/>
            <w:tcBorders>
              <w:top w:val="nil"/>
              <w:left w:val="nil"/>
              <w:bottom w:val="single" w:sz="2"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Interrupteur encastré</w:t>
            </w:r>
          </w:p>
        </w:tc>
        <w:tc>
          <w:tcPr>
            <w:tcW w:w="850" w:type="dxa"/>
            <w:gridSpan w:val="2"/>
            <w:tcBorders>
              <w:top w:val="nil"/>
              <w:left w:val="nil"/>
              <w:bottom w:val="single" w:sz="2"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U</w:t>
            </w:r>
          </w:p>
        </w:tc>
        <w:tc>
          <w:tcPr>
            <w:tcW w:w="851" w:type="dxa"/>
            <w:gridSpan w:val="2"/>
            <w:tcBorders>
              <w:top w:val="nil"/>
              <w:left w:val="nil"/>
              <w:bottom w:val="single" w:sz="2"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6</w:t>
            </w:r>
          </w:p>
        </w:tc>
        <w:tc>
          <w:tcPr>
            <w:tcW w:w="303" w:type="dxa"/>
            <w:tcBorders>
              <w:top w:val="nil"/>
              <w:left w:val="nil"/>
              <w:bottom w:val="single" w:sz="2"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2"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2"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345"/>
        </w:trPr>
        <w:tc>
          <w:tcPr>
            <w:tcW w:w="818" w:type="dxa"/>
            <w:gridSpan w:val="3"/>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707</w:t>
            </w:r>
          </w:p>
        </w:tc>
        <w:tc>
          <w:tcPr>
            <w:tcW w:w="4404"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Prise de courant encastré</w:t>
            </w:r>
          </w:p>
        </w:tc>
        <w:tc>
          <w:tcPr>
            <w:tcW w:w="85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U</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7</w:t>
            </w:r>
          </w:p>
        </w:tc>
        <w:tc>
          <w:tcPr>
            <w:tcW w:w="303" w:type="dxa"/>
            <w:tcBorders>
              <w:top w:val="single" w:sz="2" w:space="0" w:color="auto"/>
              <w:left w:val="single" w:sz="2" w:space="0" w:color="auto"/>
              <w:bottom w:val="single" w:sz="2" w:space="0" w:color="auto"/>
              <w:right w:val="single" w:sz="2" w:space="0" w:color="auto"/>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single" w:sz="2" w:space="0" w:color="auto"/>
              <w:left w:val="single" w:sz="2" w:space="0" w:color="auto"/>
              <w:bottom w:val="single" w:sz="2" w:space="0" w:color="auto"/>
              <w:right w:val="single" w:sz="2"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408"/>
        </w:trPr>
        <w:tc>
          <w:tcPr>
            <w:tcW w:w="818" w:type="dxa"/>
            <w:gridSpan w:val="3"/>
            <w:tcBorders>
              <w:top w:val="single" w:sz="2" w:space="0" w:color="auto"/>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708</w:t>
            </w:r>
          </w:p>
        </w:tc>
        <w:tc>
          <w:tcPr>
            <w:tcW w:w="4404" w:type="dxa"/>
            <w:gridSpan w:val="2"/>
            <w:tcBorders>
              <w:top w:val="single" w:sz="2" w:space="0" w:color="auto"/>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Attaches, dominos, boîtes de dérivation, circuit de terre toutes sujétions de sécurité,</w:t>
            </w:r>
          </w:p>
        </w:tc>
        <w:tc>
          <w:tcPr>
            <w:tcW w:w="850" w:type="dxa"/>
            <w:gridSpan w:val="2"/>
            <w:tcBorders>
              <w:top w:val="single" w:sz="2" w:space="0" w:color="auto"/>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proofErr w:type="spellStart"/>
            <w:r w:rsidRPr="000D0456">
              <w:rPr>
                <w:rFonts w:ascii="Arial Narrow" w:eastAsia="Calibri" w:hAnsi="Arial Narrow" w:cs="Arial"/>
                <w:sz w:val="22"/>
                <w:szCs w:val="22"/>
                <w:lang w:eastAsia="en-US"/>
              </w:rPr>
              <w:t>Ens</w:t>
            </w:r>
            <w:proofErr w:type="spellEnd"/>
          </w:p>
        </w:tc>
        <w:tc>
          <w:tcPr>
            <w:tcW w:w="851" w:type="dxa"/>
            <w:gridSpan w:val="2"/>
            <w:tcBorders>
              <w:top w:val="single" w:sz="2" w:space="0" w:color="auto"/>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1</w:t>
            </w:r>
          </w:p>
        </w:tc>
        <w:tc>
          <w:tcPr>
            <w:tcW w:w="303" w:type="dxa"/>
            <w:tcBorders>
              <w:top w:val="single" w:sz="2" w:space="0" w:color="auto"/>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single" w:sz="2" w:space="0" w:color="auto"/>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single" w:sz="2" w:space="0" w:color="auto"/>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405"/>
        </w:trPr>
        <w:tc>
          <w:tcPr>
            <w:tcW w:w="10349" w:type="dxa"/>
            <w:gridSpan w:val="15"/>
            <w:tcBorders>
              <w:top w:val="nil"/>
              <w:left w:val="single" w:sz="8" w:space="0" w:color="auto"/>
              <w:bottom w:val="single" w:sz="8" w:space="0" w:color="auto"/>
              <w:right w:val="single" w:sz="8" w:space="0" w:color="auto"/>
            </w:tcBorders>
            <w:shd w:val="clear" w:color="auto" w:fill="auto"/>
            <w:noWrap/>
            <w:vAlign w:val="center"/>
            <w:hideMark/>
          </w:tcPr>
          <w:p w:rsidR="00186865" w:rsidRPr="00295E38" w:rsidRDefault="00186865" w:rsidP="00302262">
            <w:pPr>
              <w:spacing w:line="276" w:lineRule="auto"/>
              <w:ind w:left="709"/>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LOT 800: PEINTURE</w:t>
            </w:r>
          </w:p>
        </w:tc>
      </w:tr>
      <w:tr w:rsidR="00186865" w:rsidRPr="000D0456" w:rsidTr="00302262">
        <w:trPr>
          <w:gridAfter w:val="2"/>
          <w:wAfter w:w="2024" w:type="dxa"/>
          <w:trHeight w:val="270"/>
        </w:trPr>
        <w:tc>
          <w:tcPr>
            <w:tcW w:w="818" w:type="dxa"/>
            <w:gridSpan w:val="3"/>
            <w:tcBorders>
              <w:top w:val="nil"/>
              <w:left w:val="single" w:sz="8" w:space="0" w:color="auto"/>
              <w:bottom w:val="single" w:sz="4"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801</w:t>
            </w:r>
          </w:p>
        </w:tc>
        <w:tc>
          <w:tcPr>
            <w:tcW w:w="4404" w:type="dxa"/>
            <w:gridSpan w:val="2"/>
            <w:tcBorders>
              <w:top w:val="nil"/>
              <w:left w:val="nil"/>
              <w:bottom w:val="single" w:sz="4"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Plafonds PANTEX 800 en 2 Couches</w:t>
            </w:r>
          </w:p>
        </w:tc>
        <w:tc>
          <w:tcPr>
            <w:tcW w:w="850" w:type="dxa"/>
            <w:gridSpan w:val="2"/>
            <w:tcBorders>
              <w:top w:val="nil"/>
              <w:left w:val="nil"/>
              <w:bottom w:val="single" w:sz="4"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295E38">
              <w:rPr>
                <w:rFonts w:ascii="Arial Narrow" w:eastAsia="Calibri" w:hAnsi="Arial Narrow" w:cs="Arial"/>
                <w:sz w:val="22"/>
                <w:szCs w:val="22"/>
                <w:lang w:eastAsia="en-US"/>
              </w:rPr>
              <w:t>2</w:t>
            </w:r>
          </w:p>
        </w:tc>
        <w:tc>
          <w:tcPr>
            <w:tcW w:w="851" w:type="dxa"/>
            <w:gridSpan w:val="2"/>
            <w:tcBorders>
              <w:top w:val="nil"/>
              <w:left w:val="nil"/>
              <w:bottom w:val="single" w:sz="4"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190</w:t>
            </w:r>
          </w:p>
        </w:tc>
        <w:tc>
          <w:tcPr>
            <w:tcW w:w="303" w:type="dxa"/>
            <w:tcBorders>
              <w:top w:val="nil"/>
              <w:left w:val="nil"/>
              <w:bottom w:val="single" w:sz="4"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4"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4"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257"/>
        </w:trPr>
        <w:tc>
          <w:tcPr>
            <w:tcW w:w="8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802</w:t>
            </w:r>
          </w:p>
        </w:tc>
        <w:tc>
          <w:tcPr>
            <w:tcW w:w="44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Badigeonnage à la chaux</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295E38">
              <w:rPr>
                <w:rFonts w:ascii="Arial Narrow" w:eastAsia="Calibri" w:hAnsi="Arial Narrow" w:cs="Arial"/>
                <w:sz w:val="22"/>
                <w:szCs w:val="22"/>
                <w:lang w:eastAsia="en-US"/>
              </w:rPr>
              <w:t>2</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410</w:t>
            </w:r>
          </w:p>
        </w:tc>
        <w:tc>
          <w:tcPr>
            <w:tcW w:w="1866" w:type="dxa"/>
            <w:gridSpan w:val="4"/>
            <w:tcBorders>
              <w:top w:val="single" w:sz="4" w:space="0" w:color="auto"/>
              <w:left w:val="single" w:sz="4" w:space="0" w:color="auto"/>
              <w:bottom w:val="single" w:sz="4" w:space="0" w:color="auto"/>
              <w:right w:val="single" w:sz="4" w:space="0" w:color="auto"/>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275"/>
        </w:trPr>
        <w:tc>
          <w:tcPr>
            <w:tcW w:w="818" w:type="dxa"/>
            <w:gridSpan w:val="3"/>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803</w:t>
            </w:r>
          </w:p>
        </w:tc>
        <w:tc>
          <w:tcPr>
            <w:tcW w:w="4404" w:type="dxa"/>
            <w:gridSpan w:val="2"/>
            <w:tcBorders>
              <w:top w:val="single" w:sz="4" w:space="0" w:color="auto"/>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Murs extérieurs PANTEX 1300 en 2 Couches</w:t>
            </w:r>
          </w:p>
        </w:tc>
        <w:tc>
          <w:tcPr>
            <w:tcW w:w="850" w:type="dxa"/>
            <w:gridSpan w:val="2"/>
            <w:tcBorders>
              <w:top w:val="single" w:sz="4" w:space="0" w:color="auto"/>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295E38">
              <w:rPr>
                <w:rFonts w:ascii="Arial Narrow" w:eastAsia="Calibri" w:hAnsi="Arial Narrow" w:cs="Arial"/>
                <w:sz w:val="22"/>
                <w:szCs w:val="22"/>
                <w:lang w:eastAsia="en-US"/>
              </w:rPr>
              <w:t>2</w:t>
            </w:r>
          </w:p>
        </w:tc>
        <w:tc>
          <w:tcPr>
            <w:tcW w:w="851" w:type="dxa"/>
            <w:gridSpan w:val="2"/>
            <w:tcBorders>
              <w:top w:val="single" w:sz="4" w:space="0" w:color="auto"/>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181,5</w:t>
            </w:r>
          </w:p>
        </w:tc>
        <w:tc>
          <w:tcPr>
            <w:tcW w:w="303" w:type="dxa"/>
            <w:tcBorders>
              <w:top w:val="single" w:sz="4" w:space="0" w:color="auto"/>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single" w:sz="4" w:space="0" w:color="auto"/>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single" w:sz="4" w:space="0" w:color="auto"/>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258"/>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804</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Murs intérieurs PANTEX 800 en 2 Couches</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295E38">
              <w:rPr>
                <w:rFonts w:ascii="Arial Narrow" w:eastAsia="Calibri" w:hAnsi="Arial Narrow" w:cs="Arial"/>
                <w:sz w:val="22"/>
                <w:szCs w:val="22"/>
                <w:lang w:eastAsia="en-US"/>
              </w:rPr>
              <w:t>2</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228,5</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25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805</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Peinture à huile pour métal, plinthe et soubassement</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295E38">
              <w:rPr>
                <w:rFonts w:ascii="Arial Narrow" w:eastAsia="Calibri" w:hAnsi="Arial Narrow" w:cs="Arial"/>
                <w:sz w:val="22"/>
                <w:szCs w:val="22"/>
                <w:lang w:eastAsia="en-US"/>
              </w:rPr>
              <w:t>2</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50,25</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405"/>
        </w:trPr>
        <w:tc>
          <w:tcPr>
            <w:tcW w:w="10349" w:type="dxa"/>
            <w:gridSpan w:val="15"/>
            <w:tcBorders>
              <w:top w:val="nil"/>
              <w:left w:val="single" w:sz="8" w:space="0" w:color="auto"/>
              <w:bottom w:val="single" w:sz="8" w:space="0" w:color="auto"/>
              <w:right w:val="single" w:sz="8" w:space="0" w:color="auto"/>
            </w:tcBorders>
            <w:shd w:val="clear" w:color="auto" w:fill="auto"/>
            <w:noWrap/>
            <w:vAlign w:val="center"/>
            <w:hideMark/>
          </w:tcPr>
          <w:p w:rsidR="00186865" w:rsidRPr="00295E38" w:rsidRDefault="00186865" w:rsidP="00302262">
            <w:pPr>
              <w:spacing w:line="276" w:lineRule="auto"/>
              <w:ind w:left="709"/>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LOT 900: VRD</w:t>
            </w:r>
            <w:r w:rsidRPr="00295E38">
              <w:rPr>
                <w:rFonts w:ascii="Arial Narrow" w:eastAsia="Calibri" w:hAnsi="Arial Narrow" w:cs="Arial"/>
                <w:b/>
                <w:bCs/>
                <w:sz w:val="22"/>
                <w:szCs w:val="22"/>
                <w:lang w:eastAsia="en-US"/>
              </w:rPr>
              <w:t> </w:t>
            </w:r>
          </w:p>
        </w:tc>
      </w:tr>
      <w:tr w:rsidR="00186865" w:rsidRPr="000D0456" w:rsidTr="00302262">
        <w:trPr>
          <w:gridAfter w:val="2"/>
          <w:wAfter w:w="2024" w:type="dxa"/>
          <w:trHeight w:val="244"/>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901</w:t>
            </w:r>
          </w:p>
        </w:tc>
        <w:tc>
          <w:tcPr>
            <w:tcW w:w="4404"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Caniveaux de 30x40</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ml</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71</w:t>
            </w:r>
          </w:p>
        </w:tc>
        <w:tc>
          <w:tcPr>
            <w:tcW w:w="303"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233"/>
        </w:trPr>
        <w:tc>
          <w:tcPr>
            <w:tcW w:w="818" w:type="dxa"/>
            <w:gridSpan w:val="3"/>
            <w:tcBorders>
              <w:top w:val="nil"/>
              <w:left w:val="single" w:sz="8" w:space="0" w:color="auto"/>
              <w:bottom w:val="single" w:sz="4"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902</w:t>
            </w:r>
          </w:p>
        </w:tc>
        <w:tc>
          <w:tcPr>
            <w:tcW w:w="4404" w:type="dxa"/>
            <w:gridSpan w:val="2"/>
            <w:tcBorders>
              <w:top w:val="nil"/>
              <w:left w:val="nil"/>
              <w:bottom w:val="single" w:sz="4"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Dallage des alentours du bâtiment</w:t>
            </w:r>
          </w:p>
        </w:tc>
        <w:tc>
          <w:tcPr>
            <w:tcW w:w="850" w:type="dxa"/>
            <w:gridSpan w:val="2"/>
            <w:tcBorders>
              <w:top w:val="nil"/>
              <w:left w:val="nil"/>
              <w:bottom w:val="single" w:sz="4"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295E38">
              <w:rPr>
                <w:rFonts w:ascii="Arial Narrow" w:eastAsia="Calibri" w:hAnsi="Arial Narrow" w:cs="Arial"/>
                <w:sz w:val="22"/>
                <w:szCs w:val="22"/>
                <w:lang w:eastAsia="en-US"/>
              </w:rPr>
              <w:t>2</w:t>
            </w:r>
          </w:p>
        </w:tc>
        <w:tc>
          <w:tcPr>
            <w:tcW w:w="851" w:type="dxa"/>
            <w:gridSpan w:val="2"/>
            <w:tcBorders>
              <w:top w:val="nil"/>
              <w:left w:val="nil"/>
              <w:bottom w:val="single" w:sz="4"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65</w:t>
            </w:r>
          </w:p>
        </w:tc>
        <w:tc>
          <w:tcPr>
            <w:tcW w:w="303" w:type="dxa"/>
            <w:tcBorders>
              <w:top w:val="nil"/>
              <w:left w:val="nil"/>
              <w:bottom w:val="single" w:sz="4"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3" w:type="dxa"/>
            <w:gridSpan w:val="3"/>
            <w:tcBorders>
              <w:top w:val="nil"/>
              <w:left w:val="nil"/>
              <w:bottom w:val="single" w:sz="4"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4"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405"/>
        </w:trPr>
        <w:tc>
          <w:tcPr>
            <w:tcW w:w="10349" w:type="dxa"/>
            <w:gridSpan w:val="15"/>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86865" w:rsidRPr="00295E38" w:rsidRDefault="00186865" w:rsidP="00302262">
            <w:pPr>
              <w:spacing w:line="276" w:lineRule="auto"/>
              <w:ind w:left="709"/>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LOT 1100: MESURES ENVIRONNEMENTALES</w:t>
            </w:r>
          </w:p>
        </w:tc>
      </w:tr>
      <w:tr w:rsidR="00186865" w:rsidRPr="000D0456" w:rsidTr="00302262">
        <w:trPr>
          <w:gridAfter w:val="2"/>
          <w:wAfter w:w="2024" w:type="dxa"/>
          <w:trHeight w:val="244"/>
        </w:trPr>
        <w:tc>
          <w:tcPr>
            <w:tcW w:w="818" w:type="dxa"/>
            <w:gridSpan w:val="3"/>
            <w:tcBorders>
              <w:top w:val="nil"/>
              <w:left w:val="single" w:sz="8" w:space="0" w:color="auto"/>
              <w:bottom w:val="single" w:sz="4"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1101</w:t>
            </w:r>
          </w:p>
        </w:tc>
        <w:tc>
          <w:tcPr>
            <w:tcW w:w="4404" w:type="dxa"/>
            <w:gridSpan w:val="2"/>
            <w:tcBorders>
              <w:top w:val="nil"/>
              <w:left w:val="nil"/>
              <w:bottom w:val="single" w:sz="4"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Fosse à déchets 2x2x2</w:t>
            </w:r>
          </w:p>
        </w:tc>
        <w:tc>
          <w:tcPr>
            <w:tcW w:w="850" w:type="dxa"/>
            <w:gridSpan w:val="2"/>
            <w:tcBorders>
              <w:top w:val="nil"/>
              <w:left w:val="nil"/>
              <w:bottom w:val="single" w:sz="4" w:space="0" w:color="auto"/>
              <w:right w:val="single" w:sz="8" w:space="0" w:color="auto"/>
            </w:tcBorders>
            <w:shd w:val="clear" w:color="auto" w:fill="auto"/>
            <w:noWrap/>
            <w:vAlign w:val="center"/>
            <w:hideMark/>
          </w:tcPr>
          <w:p w:rsidR="00186865" w:rsidRPr="00295E38" w:rsidRDefault="00186865" w:rsidP="00302262">
            <w:pPr>
              <w:spacing w:line="276" w:lineRule="auto"/>
              <w:jc w:val="center"/>
              <w:rPr>
                <w:rFonts w:ascii="Arial Narrow" w:eastAsia="Calibri" w:hAnsi="Arial Narrow" w:cs="Arial"/>
                <w:sz w:val="22"/>
                <w:szCs w:val="22"/>
                <w:lang w:eastAsia="en-US"/>
              </w:rPr>
            </w:pPr>
            <w:r w:rsidRPr="00295E38">
              <w:rPr>
                <w:rFonts w:ascii="Arial Narrow" w:eastAsia="Calibri" w:hAnsi="Arial Narrow" w:cs="Arial"/>
                <w:sz w:val="22"/>
                <w:szCs w:val="22"/>
                <w:lang w:eastAsia="en-US"/>
              </w:rPr>
              <w:t>FFT</w:t>
            </w:r>
          </w:p>
        </w:tc>
        <w:tc>
          <w:tcPr>
            <w:tcW w:w="851" w:type="dxa"/>
            <w:gridSpan w:val="2"/>
            <w:tcBorders>
              <w:top w:val="nil"/>
              <w:left w:val="nil"/>
              <w:bottom w:val="single" w:sz="4"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1</w:t>
            </w:r>
          </w:p>
        </w:tc>
        <w:tc>
          <w:tcPr>
            <w:tcW w:w="303" w:type="dxa"/>
            <w:tcBorders>
              <w:top w:val="nil"/>
              <w:left w:val="nil"/>
              <w:bottom w:val="single" w:sz="4" w:space="0" w:color="auto"/>
              <w:right w:val="nil"/>
            </w:tcBorders>
            <w:vAlign w:val="center"/>
          </w:tcPr>
          <w:p w:rsidR="00186865" w:rsidRPr="000D0456" w:rsidRDefault="00186865" w:rsidP="00302262">
            <w:pPr>
              <w:spacing w:after="200" w:line="276" w:lineRule="auto"/>
              <w:rPr>
                <w:rFonts w:ascii="Arial Narrow" w:eastAsia="Calibri" w:hAnsi="Arial Narrow" w:cs="Arial"/>
                <w:sz w:val="22"/>
                <w:szCs w:val="22"/>
                <w:lang w:eastAsia="en-US"/>
              </w:rPr>
            </w:pPr>
          </w:p>
        </w:tc>
        <w:tc>
          <w:tcPr>
            <w:tcW w:w="1563" w:type="dxa"/>
            <w:gridSpan w:val="3"/>
            <w:tcBorders>
              <w:top w:val="nil"/>
              <w:left w:val="nil"/>
              <w:bottom w:val="single" w:sz="4"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nil"/>
              <w:left w:val="nil"/>
              <w:bottom w:val="single" w:sz="4"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r>
      <w:tr w:rsidR="00186865" w:rsidRPr="000D0456" w:rsidTr="00302262">
        <w:trPr>
          <w:gridAfter w:val="2"/>
          <w:wAfter w:w="2024" w:type="dxa"/>
          <w:trHeight w:val="405"/>
        </w:trPr>
        <w:tc>
          <w:tcPr>
            <w:tcW w:w="8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lastRenderedPageBreak/>
              <w:t>1102</w:t>
            </w:r>
          </w:p>
        </w:tc>
        <w:tc>
          <w:tcPr>
            <w:tcW w:w="44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Fourniture petits outillages d'entretien (02 brouettes, 04 pelles, 06 râteaux, 04 machettes et 04 bacs à ordures métalliques)</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295E38" w:rsidRDefault="00186865" w:rsidP="00302262">
            <w:pPr>
              <w:spacing w:line="276" w:lineRule="auto"/>
              <w:jc w:val="center"/>
              <w:rPr>
                <w:rFonts w:ascii="Arial Narrow" w:eastAsia="Calibri" w:hAnsi="Arial Narrow" w:cs="Arial"/>
                <w:sz w:val="22"/>
                <w:szCs w:val="22"/>
                <w:lang w:eastAsia="en-US"/>
              </w:rPr>
            </w:pPr>
            <w:proofErr w:type="spellStart"/>
            <w:r w:rsidRPr="00295E38">
              <w:rPr>
                <w:rFonts w:ascii="Arial Narrow" w:eastAsia="Calibri" w:hAnsi="Arial Narrow" w:cs="Arial"/>
                <w:sz w:val="22"/>
                <w:szCs w:val="22"/>
                <w:lang w:eastAsia="en-US"/>
              </w:rPr>
              <w:t>Ens</w:t>
            </w:r>
            <w:proofErr w:type="spellEnd"/>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 1</w:t>
            </w:r>
          </w:p>
        </w:tc>
        <w:tc>
          <w:tcPr>
            <w:tcW w:w="1866" w:type="dxa"/>
            <w:gridSpan w:val="4"/>
            <w:tcBorders>
              <w:top w:val="single" w:sz="4" w:space="0" w:color="auto"/>
              <w:left w:val="single" w:sz="4" w:space="0" w:color="auto"/>
              <w:bottom w:val="single" w:sz="4" w:space="0" w:color="auto"/>
              <w:right w:val="single" w:sz="4" w:space="0" w:color="auto"/>
            </w:tcBorders>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bCs/>
                <w:sz w:val="22"/>
                <w:szCs w:val="22"/>
                <w:lang w:eastAsia="en-US"/>
              </w:rPr>
            </w:pPr>
          </w:p>
        </w:tc>
      </w:tr>
      <w:tr w:rsidR="00186865" w:rsidRPr="000D0456" w:rsidTr="00302262">
        <w:trPr>
          <w:trHeight w:val="393"/>
        </w:trPr>
        <w:tc>
          <w:tcPr>
            <w:tcW w:w="8789" w:type="dxa"/>
            <w:gridSpan w:val="13"/>
            <w:tcBorders>
              <w:top w:val="single" w:sz="4" w:space="0" w:color="auto"/>
              <w:left w:val="single" w:sz="8" w:space="0" w:color="auto"/>
              <w:bottom w:val="single" w:sz="8" w:space="0" w:color="auto"/>
              <w:right w:val="single" w:sz="8" w:space="0" w:color="000000"/>
            </w:tcBorders>
            <w:vAlign w:val="center"/>
          </w:tcPr>
          <w:p w:rsidR="00186865" w:rsidRPr="000D0456" w:rsidRDefault="00186865" w:rsidP="00302262">
            <w:pPr>
              <w:spacing w:line="276" w:lineRule="auto"/>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MONTANT TOTAL HORS TAXES DE DEUX (01) BLOCS DE DEUX (02) SALLES DE CLASSES</w:t>
            </w:r>
          </w:p>
        </w:tc>
        <w:tc>
          <w:tcPr>
            <w:tcW w:w="1560" w:type="dxa"/>
            <w:gridSpan w:val="2"/>
            <w:tcBorders>
              <w:top w:val="single" w:sz="4" w:space="0" w:color="auto"/>
              <w:left w:val="nil"/>
              <w:bottom w:val="single" w:sz="8" w:space="0" w:color="auto"/>
              <w:right w:val="single" w:sz="8" w:space="0" w:color="auto"/>
            </w:tcBorders>
            <w:shd w:val="clear" w:color="auto" w:fill="auto"/>
            <w:noWrap/>
            <w:vAlign w:val="center"/>
            <w:hideMark/>
          </w:tcPr>
          <w:p w:rsidR="00186865" w:rsidRPr="000D0456" w:rsidRDefault="00186865" w:rsidP="00302262">
            <w:pPr>
              <w:spacing w:after="200" w:line="276" w:lineRule="auto"/>
              <w:jc w:val="right"/>
              <w:rPr>
                <w:rFonts w:ascii="Arial Narrow" w:eastAsia="Calibri" w:hAnsi="Arial Narrow" w:cs="Arial"/>
                <w:b/>
                <w:bCs/>
                <w:sz w:val="22"/>
                <w:szCs w:val="22"/>
                <w:lang w:eastAsia="en-US"/>
              </w:rPr>
            </w:pPr>
          </w:p>
        </w:tc>
        <w:tc>
          <w:tcPr>
            <w:tcW w:w="1152" w:type="dxa"/>
          </w:tcPr>
          <w:p w:rsidR="00186865" w:rsidRPr="000D0456" w:rsidRDefault="00186865" w:rsidP="00302262">
            <w:pPr>
              <w:spacing w:after="200" w:line="276" w:lineRule="auto"/>
              <w:rPr>
                <w:rFonts w:ascii="Calibri" w:eastAsia="Calibri" w:hAnsi="Calibri"/>
                <w:sz w:val="22"/>
                <w:szCs w:val="22"/>
                <w:lang w:eastAsia="en-US"/>
              </w:rPr>
            </w:pPr>
          </w:p>
        </w:tc>
        <w:tc>
          <w:tcPr>
            <w:tcW w:w="872" w:type="dxa"/>
            <w:vAlign w:val="center"/>
          </w:tcPr>
          <w:p w:rsidR="00186865" w:rsidRPr="000D0456" w:rsidRDefault="00186865" w:rsidP="00302262">
            <w:pPr>
              <w:spacing w:after="200"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 </w:t>
            </w:r>
          </w:p>
        </w:tc>
      </w:tr>
      <w:tr w:rsidR="00186865" w:rsidRPr="000D0456" w:rsidTr="00302262">
        <w:trPr>
          <w:gridAfter w:val="2"/>
          <w:wAfter w:w="2024" w:type="dxa"/>
          <w:trHeight w:val="1028"/>
        </w:trPr>
        <w:tc>
          <w:tcPr>
            <w:tcW w:w="702" w:type="dxa"/>
            <w:gridSpan w:val="2"/>
            <w:tcBorders>
              <w:top w:val="nil"/>
              <w:left w:val="nil"/>
              <w:bottom w:val="nil"/>
              <w:right w:val="nil"/>
            </w:tcBorders>
          </w:tcPr>
          <w:p w:rsidR="00186865" w:rsidRPr="000D0456" w:rsidRDefault="00186865" w:rsidP="00302262">
            <w:pPr>
              <w:spacing w:after="200" w:line="276" w:lineRule="auto"/>
              <w:rPr>
                <w:rFonts w:ascii="Arial" w:eastAsia="Calibri" w:hAnsi="Arial" w:cs="Arial"/>
                <w:b/>
                <w:bCs/>
                <w:sz w:val="22"/>
                <w:szCs w:val="22"/>
                <w:lang w:eastAsia="en-US"/>
              </w:rPr>
            </w:pPr>
          </w:p>
        </w:tc>
        <w:tc>
          <w:tcPr>
            <w:tcW w:w="9647" w:type="dxa"/>
            <w:gridSpan w:val="13"/>
            <w:tcBorders>
              <w:top w:val="nil"/>
              <w:left w:val="nil"/>
              <w:bottom w:val="nil"/>
              <w:right w:val="nil"/>
            </w:tcBorders>
            <w:shd w:val="clear" w:color="auto" w:fill="auto"/>
            <w:vAlign w:val="center"/>
            <w:hideMark/>
          </w:tcPr>
          <w:p w:rsidR="00186865" w:rsidRPr="000D0456" w:rsidRDefault="00186865" w:rsidP="00302262">
            <w:pPr>
              <w:spacing w:after="200" w:line="276" w:lineRule="auto"/>
              <w:rPr>
                <w:rFonts w:ascii="Arial" w:eastAsia="Calibri" w:hAnsi="Arial" w:cs="Arial"/>
                <w:b/>
                <w:bCs/>
                <w:sz w:val="22"/>
                <w:szCs w:val="22"/>
                <w:lang w:eastAsia="en-US"/>
              </w:rPr>
            </w:pPr>
            <w:r w:rsidRPr="000D0456">
              <w:rPr>
                <w:rFonts w:ascii="Arial" w:eastAsia="Calibri" w:hAnsi="Arial" w:cs="Arial"/>
                <w:b/>
                <w:bCs/>
                <w:sz w:val="22"/>
                <w:szCs w:val="22"/>
                <w:lang w:eastAsia="en-US"/>
              </w:rPr>
              <w:t xml:space="preserve"> </w:t>
            </w:r>
          </w:p>
          <w:p w:rsidR="00186865" w:rsidRPr="000D0456" w:rsidRDefault="00186865" w:rsidP="00302262">
            <w:pPr>
              <w:spacing w:after="200" w:line="276" w:lineRule="auto"/>
              <w:jc w:val="center"/>
              <w:rPr>
                <w:rFonts w:ascii="Arial" w:eastAsia="Calibri" w:hAnsi="Arial" w:cs="Arial"/>
                <w:b/>
                <w:bCs/>
                <w:sz w:val="22"/>
                <w:szCs w:val="22"/>
                <w:lang w:eastAsia="en-US"/>
              </w:rPr>
            </w:pPr>
            <w:r w:rsidRPr="000D0456">
              <w:rPr>
                <w:rFonts w:ascii="Arial" w:eastAsia="Calibri" w:hAnsi="Arial" w:cs="Arial"/>
                <w:b/>
                <w:bCs/>
                <w:sz w:val="22"/>
                <w:szCs w:val="22"/>
                <w:lang w:eastAsia="en-US"/>
              </w:rPr>
              <w:t xml:space="preserve">B- DEVIS QUANTITATIF ET ESTIMATIF DES </w:t>
            </w:r>
            <w:r>
              <w:rPr>
                <w:rFonts w:ascii="Arial" w:eastAsia="Calibri" w:hAnsi="Arial" w:cs="Arial"/>
                <w:b/>
                <w:bCs/>
                <w:sz w:val="22"/>
                <w:szCs w:val="22"/>
                <w:lang w:eastAsia="en-US"/>
              </w:rPr>
              <w:t>TRAVAUX DE CONSTRUCTION D’UN (01</w:t>
            </w:r>
            <w:r w:rsidRPr="000D0456">
              <w:rPr>
                <w:rFonts w:ascii="Arial" w:eastAsia="Calibri" w:hAnsi="Arial" w:cs="Arial"/>
                <w:b/>
                <w:bCs/>
                <w:sz w:val="22"/>
                <w:szCs w:val="22"/>
                <w:lang w:eastAsia="en-US"/>
              </w:rPr>
              <w:t>) BLOC LATRINES A DEUX (02) COMPARTIMENTS</w:t>
            </w:r>
          </w:p>
        </w:tc>
      </w:tr>
      <w:tr w:rsidR="00186865" w:rsidRPr="000D0456" w:rsidTr="00302262">
        <w:trPr>
          <w:gridAfter w:val="2"/>
          <w:wAfter w:w="2024" w:type="dxa"/>
          <w:trHeight w:val="405"/>
        </w:trPr>
        <w:tc>
          <w:tcPr>
            <w:tcW w:w="985"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N° PRIX</w:t>
            </w:r>
          </w:p>
        </w:tc>
        <w:tc>
          <w:tcPr>
            <w:tcW w:w="4819" w:type="dxa"/>
            <w:gridSpan w:val="2"/>
            <w:tcBorders>
              <w:top w:val="single" w:sz="8" w:space="0" w:color="auto"/>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DESIGNATION DES TRAVAUX</w:t>
            </w:r>
          </w:p>
        </w:tc>
        <w:tc>
          <w:tcPr>
            <w:tcW w:w="708" w:type="dxa"/>
            <w:gridSpan w:val="2"/>
            <w:tcBorders>
              <w:top w:val="single" w:sz="8" w:space="0" w:color="auto"/>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UNITE</w:t>
            </w:r>
          </w:p>
        </w:tc>
        <w:tc>
          <w:tcPr>
            <w:tcW w:w="833" w:type="dxa"/>
            <w:gridSpan w:val="3"/>
            <w:tcBorders>
              <w:top w:val="single" w:sz="8" w:space="0" w:color="auto"/>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QTE</w:t>
            </w:r>
          </w:p>
        </w:tc>
        <w:tc>
          <w:tcPr>
            <w:tcW w:w="160" w:type="dxa"/>
            <w:tcBorders>
              <w:top w:val="single" w:sz="8" w:space="0" w:color="auto"/>
              <w:left w:val="nil"/>
              <w:bottom w:val="single" w:sz="8" w:space="0" w:color="auto"/>
              <w:right w:val="nil"/>
            </w:tcBorders>
            <w:vAlign w:val="center"/>
          </w:tcPr>
          <w:p w:rsidR="00186865" w:rsidRPr="000D0456" w:rsidRDefault="00186865" w:rsidP="00302262">
            <w:pPr>
              <w:spacing w:line="276" w:lineRule="auto"/>
              <w:jc w:val="center"/>
              <w:rPr>
                <w:rFonts w:ascii="Arial Narrow" w:eastAsia="Calibri" w:hAnsi="Arial Narrow" w:cs="Arial"/>
                <w:b/>
                <w:bCs/>
                <w:sz w:val="22"/>
                <w:szCs w:val="22"/>
                <w:lang w:eastAsia="en-US"/>
              </w:rPr>
            </w:pPr>
          </w:p>
        </w:tc>
        <w:tc>
          <w:tcPr>
            <w:tcW w:w="1565" w:type="dxa"/>
            <w:gridSpan w:val="2"/>
            <w:tcBorders>
              <w:top w:val="single" w:sz="8" w:space="0" w:color="auto"/>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PRIX UNITAIRE</w:t>
            </w:r>
          </w:p>
        </w:tc>
        <w:tc>
          <w:tcPr>
            <w:tcW w:w="1279" w:type="dxa"/>
            <w:tcBorders>
              <w:top w:val="single" w:sz="8" w:space="0" w:color="auto"/>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PRIX TOTAL</w:t>
            </w:r>
          </w:p>
        </w:tc>
      </w:tr>
      <w:tr w:rsidR="00186865" w:rsidRPr="000D0456" w:rsidTr="00302262">
        <w:trPr>
          <w:gridAfter w:val="2"/>
          <w:wAfter w:w="2024" w:type="dxa"/>
          <w:trHeight w:val="405"/>
        </w:trPr>
        <w:tc>
          <w:tcPr>
            <w:tcW w:w="10349" w:type="dxa"/>
            <w:gridSpan w:val="15"/>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ind w:left="709"/>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INSTALLATION</w:t>
            </w:r>
          </w:p>
        </w:tc>
      </w:tr>
      <w:tr w:rsidR="00186865" w:rsidRPr="000D0456" w:rsidTr="00302262">
        <w:trPr>
          <w:gridAfter w:val="2"/>
          <w:wAfter w:w="2024" w:type="dxa"/>
          <w:trHeight w:val="405"/>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101</w:t>
            </w:r>
          </w:p>
        </w:tc>
        <w:tc>
          <w:tcPr>
            <w:tcW w:w="4819"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Débroussaillage du site</w:t>
            </w:r>
          </w:p>
        </w:tc>
        <w:tc>
          <w:tcPr>
            <w:tcW w:w="708"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295E38">
              <w:rPr>
                <w:rFonts w:ascii="Arial Narrow" w:eastAsia="Calibri" w:hAnsi="Arial Narrow" w:cs="Arial"/>
                <w:sz w:val="22"/>
                <w:szCs w:val="22"/>
                <w:lang w:eastAsia="en-US"/>
              </w:rPr>
              <w:t>2</w:t>
            </w:r>
          </w:p>
        </w:tc>
        <w:tc>
          <w:tcPr>
            <w:tcW w:w="833" w:type="dxa"/>
            <w:gridSpan w:val="3"/>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jc w:val="center"/>
              <w:rPr>
                <w:rFonts w:ascii="Arial Narrow" w:eastAsia="Calibri" w:hAnsi="Arial Narrow" w:cs="Arial"/>
                <w:sz w:val="22"/>
                <w:szCs w:val="22"/>
                <w:lang w:val="en-US" w:eastAsia="en-US"/>
              </w:rPr>
            </w:pPr>
            <w:r w:rsidRPr="000D0456">
              <w:rPr>
                <w:rFonts w:ascii="Arial Narrow" w:eastAsia="Calibri" w:hAnsi="Arial Narrow" w:cs="Arial"/>
                <w:sz w:val="22"/>
                <w:szCs w:val="22"/>
                <w:lang w:val="en-US" w:eastAsia="en-US"/>
              </w:rPr>
              <w:t>70</w:t>
            </w:r>
          </w:p>
        </w:tc>
        <w:tc>
          <w:tcPr>
            <w:tcW w:w="160" w:type="dxa"/>
            <w:tcBorders>
              <w:top w:val="nil"/>
              <w:left w:val="nil"/>
              <w:bottom w:val="single" w:sz="8" w:space="0" w:color="auto"/>
              <w:right w:val="nil"/>
            </w:tcBorders>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565"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right"/>
              <w:rPr>
                <w:rFonts w:ascii="Arial Narrow" w:eastAsia="Calibri" w:hAnsi="Arial Narrow" w:cs="Arial"/>
                <w:sz w:val="22"/>
                <w:szCs w:val="22"/>
                <w:lang w:eastAsia="en-US"/>
              </w:rPr>
            </w:pPr>
          </w:p>
        </w:tc>
        <w:tc>
          <w:tcPr>
            <w:tcW w:w="1279" w:type="dxa"/>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center"/>
              <w:rPr>
                <w:rFonts w:ascii="Arial Narrow" w:eastAsia="Calibri" w:hAnsi="Arial Narrow" w:cs="Arial"/>
                <w:sz w:val="22"/>
                <w:szCs w:val="22"/>
                <w:lang w:eastAsia="en-US"/>
              </w:rPr>
            </w:pPr>
          </w:p>
        </w:tc>
      </w:tr>
      <w:tr w:rsidR="00186865" w:rsidRPr="000D0456" w:rsidTr="00302262">
        <w:trPr>
          <w:gridAfter w:val="2"/>
          <w:wAfter w:w="2024" w:type="dxa"/>
          <w:trHeight w:val="405"/>
        </w:trPr>
        <w:tc>
          <w:tcPr>
            <w:tcW w:w="10349" w:type="dxa"/>
            <w:gridSpan w:val="15"/>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86865" w:rsidRPr="000D0456" w:rsidRDefault="00186865" w:rsidP="00302262">
            <w:pPr>
              <w:spacing w:line="276" w:lineRule="auto"/>
              <w:ind w:left="709"/>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LOT 200: TRAVAUX PRELIMINAIRES</w:t>
            </w:r>
          </w:p>
        </w:tc>
      </w:tr>
      <w:tr w:rsidR="00186865" w:rsidRPr="00295E38" w:rsidTr="00302262">
        <w:trPr>
          <w:gridAfter w:val="2"/>
          <w:wAfter w:w="2024" w:type="dxa"/>
          <w:trHeight w:val="405"/>
        </w:trPr>
        <w:tc>
          <w:tcPr>
            <w:tcW w:w="985" w:type="dxa"/>
            <w:gridSpan w:val="4"/>
            <w:tcBorders>
              <w:top w:val="single" w:sz="2" w:space="0" w:color="auto"/>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201</w:t>
            </w:r>
          </w:p>
        </w:tc>
        <w:tc>
          <w:tcPr>
            <w:tcW w:w="4819" w:type="dxa"/>
            <w:gridSpan w:val="2"/>
            <w:tcBorders>
              <w:top w:val="single" w:sz="2" w:space="0" w:color="auto"/>
              <w:left w:val="nil"/>
              <w:bottom w:val="single" w:sz="8" w:space="0" w:color="auto"/>
              <w:right w:val="single" w:sz="8" w:space="0" w:color="auto"/>
            </w:tcBorders>
            <w:shd w:val="clear" w:color="auto" w:fill="auto"/>
            <w:noWrap/>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 xml:space="preserve">Nivellement de la plate-forme </w:t>
            </w:r>
          </w:p>
        </w:tc>
        <w:tc>
          <w:tcPr>
            <w:tcW w:w="708" w:type="dxa"/>
            <w:gridSpan w:val="2"/>
            <w:tcBorders>
              <w:top w:val="single" w:sz="2" w:space="0" w:color="auto"/>
              <w:left w:val="nil"/>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295E38">
              <w:rPr>
                <w:rFonts w:ascii="Arial Narrow" w:eastAsia="Calibri" w:hAnsi="Arial Narrow" w:cs="Arial"/>
                <w:sz w:val="22"/>
                <w:szCs w:val="22"/>
                <w:lang w:eastAsia="en-US"/>
              </w:rPr>
              <w:t>2</w:t>
            </w:r>
          </w:p>
        </w:tc>
        <w:tc>
          <w:tcPr>
            <w:tcW w:w="833" w:type="dxa"/>
            <w:gridSpan w:val="3"/>
            <w:tcBorders>
              <w:top w:val="single" w:sz="2" w:space="0" w:color="auto"/>
              <w:left w:val="nil"/>
              <w:bottom w:val="single" w:sz="8" w:space="0" w:color="auto"/>
              <w:right w:val="single" w:sz="8" w:space="0" w:color="auto"/>
            </w:tcBorders>
            <w:shd w:val="clear" w:color="auto" w:fill="auto"/>
            <w:noWrap/>
            <w:vAlign w:val="center"/>
            <w:hideMark/>
          </w:tcPr>
          <w:p w:rsidR="00186865" w:rsidRPr="00295E38" w:rsidRDefault="00186865" w:rsidP="00302262">
            <w:pPr>
              <w:jc w:val="center"/>
              <w:rPr>
                <w:rFonts w:ascii="Arial Narrow" w:eastAsia="Calibri" w:hAnsi="Arial Narrow" w:cs="Arial"/>
                <w:sz w:val="22"/>
                <w:szCs w:val="22"/>
                <w:lang w:eastAsia="en-US"/>
              </w:rPr>
            </w:pPr>
            <w:r w:rsidRPr="00295E38">
              <w:rPr>
                <w:rFonts w:ascii="Arial Narrow" w:eastAsia="Calibri" w:hAnsi="Arial Narrow" w:cs="Arial"/>
                <w:sz w:val="22"/>
                <w:szCs w:val="22"/>
                <w:lang w:eastAsia="en-US"/>
              </w:rPr>
              <w:t>50</w:t>
            </w:r>
          </w:p>
        </w:tc>
        <w:tc>
          <w:tcPr>
            <w:tcW w:w="160" w:type="dxa"/>
            <w:tcBorders>
              <w:top w:val="single" w:sz="2" w:space="0" w:color="auto"/>
              <w:left w:val="nil"/>
              <w:bottom w:val="single" w:sz="8" w:space="0" w:color="auto"/>
              <w:right w:val="nil"/>
            </w:tcBorders>
          </w:tcPr>
          <w:p w:rsidR="00186865" w:rsidRPr="00295E38" w:rsidRDefault="00186865" w:rsidP="00302262">
            <w:pPr>
              <w:jc w:val="center"/>
              <w:rPr>
                <w:rFonts w:ascii="Arial Narrow" w:eastAsia="Calibri" w:hAnsi="Arial Narrow" w:cs="Arial"/>
                <w:sz w:val="22"/>
                <w:szCs w:val="22"/>
                <w:lang w:eastAsia="en-US"/>
              </w:rPr>
            </w:pPr>
          </w:p>
        </w:tc>
        <w:tc>
          <w:tcPr>
            <w:tcW w:w="1565" w:type="dxa"/>
            <w:gridSpan w:val="2"/>
            <w:tcBorders>
              <w:top w:val="single" w:sz="2" w:space="0" w:color="auto"/>
              <w:left w:val="nil"/>
              <w:bottom w:val="single" w:sz="8" w:space="0" w:color="auto"/>
              <w:right w:val="single" w:sz="8" w:space="0" w:color="auto"/>
            </w:tcBorders>
            <w:shd w:val="clear" w:color="auto" w:fill="auto"/>
            <w:noWrap/>
            <w:vAlign w:val="center"/>
          </w:tcPr>
          <w:p w:rsidR="00186865" w:rsidRPr="00295E38" w:rsidRDefault="00186865" w:rsidP="00302262">
            <w:pPr>
              <w:jc w:val="center"/>
              <w:rPr>
                <w:rFonts w:ascii="Arial Narrow" w:eastAsia="Calibri" w:hAnsi="Arial Narrow" w:cs="Arial"/>
                <w:sz w:val="22"/>
                <w:szCs w:val="22"/>
                <w:lang w:eastAsia="en-US"/>
              </w:rPr>
            </w:pPr>
          </w:p>
        </w:tc>
        <w:tc>
          <w:tcPr>
            <w:tcW w:w="1279" w:type="dxa"/>
            <w:tcBorders>
              <w:top w:val="single" w:sz="2" w:space="0" w:color="auto"/>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295E38" w:rsidTr="00302262">
        <w:trPr>
          <w:gridAfter w:val="2"/>
          <w:wAfter w:w="2024" w:type="dxa"/>
          <w:trHeight w:val="619"/>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202</w:t>
            </w:r>
          </w:p>
        </w:tc>
        <w:tc>
          <w:tcPr>
            <w:tcW w:w="4819"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Fouilles manuelles en rigoles et en puits perdu de 3,00x2, 20x1, 00m</w:t>
            </w:r>
          </w:p>
        </w:tc>
        <w:tc>
          <w:tcPr>
            <w:tcW w:w="708"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295E38">
              <w:rPr>
                <w:rFonts w:ascii="Arial Narrow" w:eastAsia="Calibri" w:hAnsi="Arial Narrow" w:cs="Arial"/>
                <w:sz w:val="22"/>
                <w:szCs w:val="22"/>
                <w:lang w:eastAsia="en-US"/>
              </w:rPr>
              <w:t>3</w:t>
            </w:r>
          </w:p>
        </w:tc>
        <w:tc>
          <w:tcPr>
            <w:tcW w:w="833" w:type="dxa"/>
            <w:gridSpan w:val="3"/>
            <w:tcBorders>
              <w:top w:val="nil"/>
              <w:left w:val="nil"/>
              <w:bottom w:val="single" w:sz="8" w:space="0" w:color="auto"/>
              <w:right w:val="single" w:sz="8" w:space="0" w:color="auto"/>
            </w:tcBorders>
            <w:shd w:val="clear" w:color="auto" w:fill="auto"/>
            <w:noWrap/>
            <w:vAlign w:val="center"/>
            <w:hideMark/>
          </w:tcPr>
          <w:p w:rsidR="00186865" w:rsidRPr="00295E38" w:rsidRDefault="00186865" w:rsidP="00302262">
            <w:pPr>
              <w:jc w:val="center"/>
              <w:rPr>
                <w:rFonts w:ascii="Arial Narrow" w:eastAsia="Calibri" w:hAnsi="Arial Narrow" w:cs="Arial"/>
                <w:sz w:val="22"/>
                <w:szCs w:val="22"/>
                <w:lang w:eastAsia="en-US"/>
              </w:rPr>
            </w:pPr>
            <w:r w:rsidRPr="00295E38">
              <w:rPr>
                <w:rFonts w:ascii="Arial Narrow" w:eastAsia="Calibri" w:hAnsi="Arial Narrow" w:cs="Arial"/>
                <w:sz w:val="22"/>
                <w:szCs w:val="22"/>
                <w:lang w:eastAsia="en-US"/>
              </w:rPr>
              <w:t>5</w:t>
            </w:r>
          </w:p>
        </w:tc>
        <w:tc>
          <w:tcPr>
            <w:tcW w:w="160" w:type="dxa"/>
            <w:tcBorders>
              <w:top w:val="nil"/>
              <w:left w:val="nil"/>
              <w:bottom w:val="single" w:sz="8" w:space="0" w:color="auto"/>
              <w:right w:val="nil"/>
            </w:tcBorders>
          </w:tcPr>
          <w:p w:rsidR="00186865" w:rsidRPr="000D0456" w:rsidRDefault="00186865" w:rsidP="00302262">
            <w:pPr>
              <w:jc w:val="center"/>
              <w:rPr>
                <w:rFonts w:ascii="Arial Narrow" w:eastAsia="Calibri" w:hAnsi="Arial Narrow" w:cs="Arial"/>
                <w:sz w:val="22"/>
                <w:szCs w:val="22"/>
                <w:lang w:eastAsia="en-US"/>
              </w:rPr>
            </w:pPr>
          </w:p>
        </w:tc>
        <w:tc>
          <w:tcPr>
            <w:tcW w:w="1565"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295E38" w:rsidTr="00302262">
        <w:trPr>
          <w:gridAfter w:val="2"/>
          <w:wAfter w:w="2024" w:type="dxa"/>
          <w:trHeight w:val="405"/>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203</w:t>
            </w:r>
          </w:p>
        </w:tc>
        <w:tc>
          <w:tcPr>
            <w:tcW w:w="4819"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 xml:space="preserve">Remblais  en terre  </w:t>
            </w:r>
          </w:p>
        </w:tc>
        <w:tc>
          <w:tcPr>
            <w:tcW w:w="708"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295E38">
              <w:rPr>
                <w:rFonts w:ascii="Arial Narrow" w:eastAsia="Calibri" w:hAnsi="Arial Narrow" w:cs="Arial"/>
                <w:sz w:val="22"/>
                <w:szCs w:val="22"/>
                <w:lang w:eastAsia="en-US"/>
              </w:rPr>
              <w:t>3</w:t>
            </w:r>
          </w:p>
        </w:tc>
        <w:tc>
          <w:tcPr>
            <w:tcW w:w="833" w:type="dxa"/>
            <w:gridSpan w:val="3"/>
            <w:tcBorders>
              <w:top w:val="nil"/>
              <w:left w:val="nil"/>
              <w:bottom w:val="single" w:sz="8" w:space="0" w:color="auto"/>
              <w:right w:val="single" w:sz="8" w:space="0" w:color="auto"/>
            </w:tcBorders>
            <w:shd w:val="clear" w:color="auto" w:fill="auto"/>
            <w:noWrap/>
            <w:vAlign w:val="center"/>
            <w:hideMark/>
          </w:tcPr>
          <w:p w:rsidR="00186865" w:rsidRPr="00295E38" w:rsidRDefault="00186865" w:rsidP="00302262">
            <w:pPr>
              <w:jc w:val="center"/>
              <w:rPr>
                <w:rFonts w:ascii="Arial Narrow" w:eastAsia="Calibri" w:hAnsi="Arial Narrow" w:cs="Arial"/>
                <w:sz w:val="22"/>
                <w:szCs w:val="22"/>
                <w:lang w:eastAsia="en-US"/>
              </w:rPr>
            </w:pPr>
            <w:r w:rsidRPr="00295E38">
              <w:rPr>
                <w:rFonts w:ascii="Arial Narrow" w:eastAsia="Calibri" w:hAnsi="Arial Narrow" w:cs="Arial"/>
                <w:sz w:val="22"/>
                <w:szCs w:val="22"/>
                <w:lang w:eastAsia="en-US"/>
              </w:rPr>
              <w:t>1,5</w:t>
            </w:r>
          </w:p>
        </w:tc>
        <w:tc>
          <w:tcPr>
            <w:tcW w:w="160" w:type="dxa"/>
            <w:tcBorders>
              <w:top w:val="nil"/>
              <w:left w:val="nil"/>
              <w:bottom w:val="single" w:sz="8" w:space="0" w:color="auto"/>
              <w:right w:val="nil"/>
            </w:tcBorders>
          </w:tcPr>
          <w:p w:rsidR="00186865" w:rsidRPr="000D0456" w:rsidRDefault="00186865" w:rsidP="00302262">
            <w:pPr>
              <w:jc w:val="center"/>
              <w:rPr>
                <w:rFonts w:ascii="Arial Narrow" w:eastAsia="Calibri" w:hAnsi="Arial Narrow" w:cs="Arial"/>
                <w:sz w:val="22"/>
                <w:szCs w:val="22"/>
                <w:lang w:eastAsia="en-US"/>
              </w:rPr>
            </w:pPr>
          </w:p>
        </w:tc>
        <w:tc>
          <w:tcPr>
            <w:tcW w:w="1565"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0D0456" w:rsidTr="00302262">
        <w:trPr>
          <w:gridAfter w:val="2"/>
          <w:wAfter w:w="2024" w:type="dxa"/>
          <w:trHeight w:val="405"/>
        </w:trPr>
        <w:tc>
          <w:tcPr>
            <w:tcW w:w="10349" w:type="dxa"/>
            <w:gridSpan w:val="15"/>
            <w:tcBorders>
              <w:top w:val="nil"/>
              <w:left w:val="single" w:sz="8" w:space="0" w:color="auto"/>
              <w:bottom w:val="single" w:sz="8" w:space="0" w:color="auto"/>
              <w:right w:val="single" w:sz="8" w:space="0" w:color="auto"/>
            </w:tcBorders>
            <w:shd w:val="clear" w:color="auto" w:fill="auto"/>
            <w:noWrap/>
            <w:vAlign w:val="center"/>
            <w:hideMark/>
          </w:tcPr>
          <w:p w:rsidR="00186865" w:rsidRPr="00295E38" w:rsidRDefault="00186865" w:rsidP="00302262">
            <w:pPr>
              <w:spacing w:line="276" w:lineRule="auto"/>
              <w:ind w:left="709"/>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LOT 300: FONDATION</w:t>
            </w:r>
          </w:p>
        </w:tc>
      </w:tr>
      <w:tr w:rsidR="00186865" w:rsidRPr="00295E38" w:rsidTr="00302262">
        <w:trPr>
          <w:gridAfter w:val="2"/>
          <w:wAfter w:w="2024" w:type="dxa"/>
          <w:trHeight w:val="405"/>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301</w:t>
            </w:r>
          </w:p>
        </w:tc>
        <w:tc>
          <w:tcPr>
            <w:tcW w:w="4819"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Béton de propreté  dose à 150 Kg/m3</w:t>
            </w:r>
          </w:p>
        </w:tc>
        <w:tc>
          <w:tcPr>
            <w:tcW w:w="708"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295E38">
              <w:rPr>
                <w:rFonts w:ascii="Arial Narrow" w:eastAsia="Calibri" w:hAnsi="Arial Narrow" w:cs="Arial"/>
                <w:sz w:val="22"/>
                <w:szCs w:val="22"/>
                <w:lang w:eastAsia="en-US"/>
              </w:rPr>
              <w:t>3</w:t>
            </w:r>
          </w:p>
        </w:tc>
        <w:tc>
          <w:tcPr>
            <w:tcW w:w="833" w:type="dxa"/>
            <w:gridSpan w:val="3"/>
            <w:tcBorders>
              <w:top w:val="nil"/>
              <w:left w:val="nil"/>
              <w:bottom w:val="single" w:sz="8" w:space="0" w:color="auto"/>
              <w:right w:val="single" w:sz="8" w:space="0" w:color="auto"/>
            </w:tcBorders>
            <w:shd w:val="clear" w:color="auto" w:fill="auto"/>
            <w:noWrap/>
            <w:vAlign w:val="center"/>
            <w:hideMark/>
          </w:tcPr>
          <w:p w:rsidR="00186865" w:rsidRPr="00295E38" w:rsidRDefault="00186865" w:rsidP="00302262">
            <w:pPr>
              <w:jc w:val="center"/>
              <w:rPr>
                <w:rFonts w:ascii="Arial Narrow" w:eastAsia="Calibri" w:hAnsi="Arial Narrow" w:cs="Arial"/>
                <w:sz w:val="22"/>
                <w:szCs w:val="22"/>
                <w:lang w:eastAsia="en-US"/>
              </w:rPr>
            </w:pPr>
            <w:r w:rsidRPr="00295E38">
              <w:rPr>
                <w:rFonts w:ascii="Arial Narrow" w:eastAsia="Calibri" w:hAnsi="Arial Narrow" w:cs="Arial"/>
                <w:sz w:val="22"/>
                <w:szCs w:val="22"/>
                <w:lang w:eastAsia="en-US"/>
              </w:rPr>
              <w:t>0,25</w:t>
            </w:r>
          </w:p>
        </w:tc>
        <w:tc>
          <w:tcPr>
            <w:tcW w:w="160" w:type="dxa"/>
            <w:tcBorders>
              <w:top w:val="nil"/>
              <w:left w:val="nil"/>
              <w:bottom w:val="single" w:sz="8" w:space="0" w:color="auto"/>
              <w:right w:val="nil"/>
            </w:tcBorders>
          </w:tcPr>
          <w:p w:rsidR="00186865" w:rsidRPr="000D0456" w:rsidRDefault="00186865" w:rsidP="00302262">
            <w:pPr>
              <w:jc w:val="center"/>
              <w:rPr>
                <w:rFonts w:ascii="Arial Narrow" w:eastAsia="Calibri" w:hAnsi="Arial Narrow" w:cs="Arial"/>
                <w:sz w:val="22"/>
                <w:szCs w:val="22"/>
                <w:lang w:eastAsia="en-US"/>
              </w:rPr>
            </w:pPr>
          </w:p>
        </w:tc>
        <w:tc>
          <w:tcPr>
            <w:tcW w:w="1565"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295E38" w:rsidTr="00302262">
        <w:trPr>
          <w:gridAfter w:val="2"/>
          <w:wAfter w:w="2024" w:type="dxa"/>
          <w:trHeight w:val="405"/>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302</w:t>
            </w:r>
          </w:p>
        </w:tc>
        <w:tc>
          <w:tcPr>
            <w:tcW w:w="4819"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 xml:space="preserve">Agglos pleins de 20x20x40 bourrés </w:t>
            </w:r>
          </w:p>
        </w:tc>
        <w:tc>
          <w:tcPr>
            <w:tcW w:w="708"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295E38">
              <w:rPr>
                <w:rFonts w:ascii="Arial Narrow" w:eastAsia="Calibri" w:hAnsi="Arial Narrow" w:cs="Arial"/>
                <w:sz w:val="22"/>
                <w:szCs w:val="22"/>
                <w:lang w:eastAsia="en-US"/>
              </w:rPr>
              <w:t>2</w:t>
            </w:r>
          </w:p>
        </w:tc>
        <w:tc>
          <w:tcPr>
            <w:tcW w:w="833" w:type="dxa"/>
            <w:gridSpan w:val="3"/>
            <w:tcBorders>
              <w:top w:val="nil"/>
              <w:left w:val="nil"/>
              <w:bottom w:val="single" w:sz="8" w:space="0" w:color="auto"/>
              <w:right w:val="single" w:sz="8" w:space="0" w:color="auto"/>
            </w:tcBorders>
            <w:shd w:val="clear" w:color="auto" w:fill="auto"/>
            <w:noWrap/>
            <w:vAlign w:val="center"/>
            <w:hideMark/>
          </w:tcPr>
          <w:p w:rsidR="00186865" w:rsidRPr="00295E38" w:rsidRDefault="00186865" w:rsidP="00302262">
            <w:pPr>
              <w:jc w:val="center"/>
              <w:rPr>
                <w:rFonts w:ascii="Arial Narrow" w:eastAsia="Calibri" w:hAnsi="Arial Narrow" w:cs="Arial"/>
                <w:sz w:val="22"/>
                <w:szCs w:val="22"/>
                <w:lang w:eastAsia="en-US"/>
              </w:rPr>
            </w:pPr>
            <w:r w:rsidRPr="00295E38">
              <w:rPr>
                <w:rFonts w:ascii="Arial Narrow" w:eastAsia="Calibri" w:hAnsi="Arial Narrow" w:cs="Arial"/>
                <w:sz w:val="22"/>
                <w:szCs w:val="22"/>
                <w:lang w:eastAsia="en-US"/>
              </w:rPr>
              <w:t>7</w:t>
            </w:r>
          </w:p>
        </w:tc>
        <w:tc>
          <w:tcPr>
            <w:tcW w:w="160" w:type="dxa"/>
            <w:tcBorders>
              <w:top w:val="nil"/>
              <w:left w:val="nil"/>
              <w:bottom w:val="single" w:sz="8" w:space="0" w:color="auto"/>
              <w:right w:val="nil"/>
            </w:tcBorders>
          </w:tcPr>
          <w:p w:rsidR="00186865" w:rsidRPr="000D0456" w:rsidRDefault="00186865" w:rsidP="00302262">
            <w:pPr>
              <w:jc w:val="center"/>
              <w:rPr>
                <w:rFonts w:ascii="Arial Narrow" w:eastAsia="Calibri" w:hAnsi="Arial Narrow" w:cs="Arial"/>
                <w:sz w:val="22"/>
                <w:szCs w:val="22"/>
                <w:lang w:eastAsia="en-US"/>
              </w:rPr>
            </w:pPr>
          </w:p>
        </w:tc>
        <w:tc>
          <w:tcPr>
            <w:tcW w:w="1565"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295E38" w:rsidTr="00302262">
        <w:trPr>
          <w:gridAfter w:val="2"/>
          <w:wAfter w:w="2024" w:type="dxa"/>
          <w:trHeight w:val="535"/>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303</w:t>
            </w:r>
          </w:p>
        </w:tc>
        <w:tc>
          <w:tcPr>
            <w:tcW w:w="4819"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Béton armé pour semelles,  amorces poteaux, longrines, poutres et dalle sur fond perdu dosé à 350 Kg/m3</w:t>
            </w:r>
          </w:p>
        </w:tc>
        <w:tc>
          <w:tcPr>
            <w:tcW w:w="708"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295E38">
              <w:rPr>
                <w:rFonts w:ascii="Arial Narrow" w:eastAsia="Calibri" w:hAnsi="Arial Narrow" w:cs="Arial"/>
                <w:sz w:val="22"/>
                <w:szCs w:val="22"/>
                <w:lang w:eastAsia="en-US"/>
              </w:rPr>
              <w:t>3</w:t>
            </w:r>
          </w:p>
        </w:tc>
        <w:tc>
          <w:tcPr>
            <w:tcW w:w="833" w:type="dxa"/>
            <w:gridSpan w:val="3"/>
            <w:tcBorders>
              <w:top w:val="nil"/>
              <w:left w:val="nil"/>
              <w:bottom w:val="single" w:sz="8" w:space="0" w:color="auto"/>
              <w:right w:val="single" w:sz="8" w:space="0" w:color="auto"/>
            </w:tcBorders>
            <w:shd w:val="clear" w:color="auto" w:fill="auto"/>
            <w:noWrap/>
            <w:vAlign w:val="center"/>
            <w:hideMark/>
          </w:tcPr>
          <w:p w:rsidR="00186865" w:rsidRPr="00295E38" w:rsidRDefault="00186865" w:rsidP="00302262">
            <w:pPr>
              <w:jc w:val="center"/>
              <w:rPr>
                <w:rFonts w:ascii="Arial Narrow" w:eastAsia="Calibri" w:hAnsi="Arial Narrow" w:cs="Arial"/>
                <w:sz w:val="22"/>
                <w:szCs w:val="22"/>
                <w:lang w:eastAsia="en-US"/>
              </w:rPr>
            </w:pPr>
            <w:r w:rsidRPr="00295E38">
              <w:rPr>
                <w:rFonts w:ascii="Arial Narrow" w:eastAsia="Calibri" w:hAnsi="Arial Narrow" w:cs="Arial"/>
                <w:sz w:val="22"/>
                <w:szCs w:val="22"/>
                <w:lang w:eastAsia="en-US"/>
              </w:rPr>
              <w:t>1</w:t>
            </w:r>
          </w:p>
        </w:tc>
        <w:tc>
          <w:tcPr>
            <w:tcW w:w="160" w:type="dxa"/>
            <w:tcBorders>
              <w:top w:val="nil"/>
              <w:left w:val="nil"/>
              <w:bottom w:val="single" w:sz="8" w:space="0" w:color="auto"/>
              <w:right w:val="nil"/>
            </w:tcBorders>
          </w:tcPr>
          <w:p w:rsidR="00186865" w:rsidRPr="000D0456" w:rsidRDefault="00186865" w:rsidP="00302262">
            <w:pPr>
              <w:jc w:val="center"/>
              <w:rPr>
                <w:rFonts w:ascii="Arial Narrow" w:eastAsia="Calibri" w:hAnsi="Arial Narrow" w:cs="Arial"/>
                <w:sz w:val="22"/>
                <w:szCs w:val="22"/>
                <w:lang w:eastAsia="en-US"/>
              </w:rPr>
            </w:pPr>
          </w:p>
        </w:tc>
        <w:tc>
          <w:tcPr>
            <w:tcW w:w="1565"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0D0456" w:rsidTr="00302262">
        <w:trPr>
          <w:gridAfter w:val="2"/>
          <w:wAfter w:w="2024" w:type="dxa"/>
          <w:trHeight w:val="405"/>
        </w:trPr>
        <w:tc>
          <w:tcPr>
            <w:tcW w:w="10349" w:type="dxa"/>
            <w:gridSpan w:val="15"/>
            <w:tcBorders>
              <w:top w:val="nil"/>
              <w:left w:val="single" w:sz="8" w:space="0" w:color="auto"/>
              <w:bottom w:val="single" w:sz="8" w:space="0" w:color="auto"/>
              <w:right w:val="single" w:sz="8" w:space="0" w:color="auto"/>
            </w:tcBorders>
            <w:shd w:val="clear" w:color="auto" w:fill="auto"/>
            <w:noWrap/>
            <w:vAlign w:val="center"/>
            <w:hideMark/>
          </w:tcPr>
          <w:p w:rsidR="00186865" w:rsidRPr="005804A4" w:rsidRDefault="00186865" w:rsidP="00302262">
            <w:pPr>
              <w:spacing w:line="276" w:lineRule="auto"/>
              <w:ind w:left="709"/>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LOT 400: MACONNERIE ET ÉLÉVATION</w:t>
            </w:r>
          </w:p>
        </w:tc>
      </w:tr>
      <w:tr w:rsidR="00186865" w:rsidRPr="005804A4" w:rsidTr="00302262">
        <w:trPr>
          <w:gridAfter w:val="2"/>
          <w:wAfter w:w="2024" w:type="dxa"/>
          <w:trHeight w:val="423"/>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401</w:t>
            </w:r>
          </w:p>
        </w:tc>
        <w:tc>
          <w:tcPr>
            <w:tcW w:w="4819"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 xml:space="preserve">Agglos de 15x20x40 </w:t>
            </w:r>
          </w:p>
        </w:tc>
        <w:tc>
          <w:tcPr>
            <w:tcW w:w="708"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5804A4">
              <w:rPr>
                <w:rFonts w:ascii="Arial Narrow" w:eastAsia="Calibri" w:hAnsi="Arial Narrow" w:cs="Arial"/>
                <w:sz w:val="22"/>
                <w:szCs w:val="22"/>
                <w:lang w:eastAsia="en-US"/>
              </w:rPr>
              <w:t>2</w:t>
            </w:r>
          </w:p>
        </w:tc>
        <w:tc>
          <w:tcPr>
            <w:tcW w:w="833" w:type="dxa"/>
            <w:gridSpan w:val="3"/>
            <w:tcBorders>
              <w:top w:val="nil"/>
              <w:left w:val="nil"/>
              <w:bottom w:val="single" w:sz="8" w:space="0" w:color="auto"/>
              <w:right w:val="single" w:sz="8" w:space="0" w:color="auto"/>
            </w:tcBorders>
            <w:shd w:val="clear" w:color="auto" w:fill="auto"/>
            <w:noWrap/>
            <w:vAlign w:val="center"/>
            <w:hideMark/>
          </w:tcPr>
          <w:p w:rsidR="00186865" w:rsidRPr="005804A4" w:rsidRDefault="00186865" w:rsidP="00302262">
            <w:pPr>
              <w:jc w:val="center"/>
              <w:rPr>
                <w:rFonts w:ascii="Arial Narrow" w:eastAsia="Calibri" w:hAnsi="Arial Narrow" w:cs="Arial"/>
                <w:sz w:val="22"/>
                <w:szCs w:val="22"/>
                <w:lang w:eastAsia="en-US"/>
              </w:rPr>
            </w:pPr>
            <w:r w:rsidRPr="005804A4">
              <w:rPr>
                <w:rFonts w:ascii="Arial Narrow" w:eastAsia="Calibri" w:hAnsi="Arial Narrow" w:cs="Arial"/>
                <w:sz w:val="22"/>
                <w:szCs w:val="22"/>
                <w:lang w:eastAsia="en-US"/>
              </w:rPr>
              <w:t>20</w:t>
            </w:r>
          </w:p>
        </w:tc>
        <w:tc>
          <w:tcPr>
            <w:tcW w:w="160" w:type="dxa"/>
            <w:tcBorders>
              <w:top w:val="nil"/>
              <w:left w:val="nil"/>
              <w:bottom w:val="single" w:sz="8" w:space="0" w:color="auto"/>
              <w:right w:val="nil"/>
            </w:tcBorders>
          </w:tcPr>
          <w:p w:rsidR="00186865" w:rsidRPr="000D0456" w:rsidRDefault="00186865" w:rsidP="00302262">
            <w:pPr>
              <w:jc w:val="center"/>
              <w:rPr>
                <w:rFonts w:ascii="Arial Narrow" w:eastAsia="Calibri" w:hAnsi="Arial Narrow" w:cs="Arial"/>
                <w:sz w:val="22"/>
                <w:szCs w:val="22"/>
                <w:lang w:eastAsia="en-US"/>
              </w:rPr>
            </w:pPr>
          </w:p>
        </w:tc>
        <w:tc>
          <w:tcPr>
            <w:tcW w:w="1565"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5804A4" w:rsidTr="00302262">
        <w:trPr>
          <w:gridAfter w:val="2"/>
          <w:wAfter w:w="2024" w:type="dxa"/>
          <w:trHeight w:val="391"/>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402</w:t>
            </w:r>
          </w:p>
        </w:tc>
        <w:tc>
          <w:tcPr>
            <w:tcW w:w="4819"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 xml:space="preserve">Enduit  dosé à 400 kg/m3 au mortier de ciment </w:t>
            </w:r>
            <w:proofErr w:type="spellStart"/>
            <w:r w:rsidRPr="000D0456">
              <w:rPr>
                <w:rFonts w:ascii="Arial Narrow" w:eastAsia="Calibri" w:hAnsi="Arial Narrow" w:cs="Arial"/>
                <w:sz w:val="22"/>
                <w:szCs w:val="22"/>
                <w:lang w:eastAsia="en-US"/>
              </w:rPr>
              <w:t>ép</w:t>
            </w:r>
            <w:proofErr w:type="spellEnd"/>
            <w:r w:rsidRPr="000D0456">
              <w:rPr>
                <w:rFonts w:ascii="Arial Narrow" w:eastAsia="Calibri" w:hAnsi="Arial Narrow" w:cs="Arial"/>
                <w:sz w:val="22"/>
                <w:szCs w:val="22"/>
                <w:lang w:eastAsia="en-US"/>
              </w:rPr>
              <w:t xml:space="preserve"> 3 cm</w:t>
            </w:r>
          </w:p>
        </w:tc>
        <w:tc>
          <w:tcPr>
            <w:tcW w:w="708"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5804A4">
              <w:rPr>
                <w:rFonts w:ascii="Arial Narrow" w:eastAsia="Calibri" w:hAnsi="Arial Narrow" w:cs="Arial"/>
                <w:sz w:val="22"/>
                <w:szCs w:val="22"/>
                <w:lang w:eastAsia="en-US"/>
              </w:rPr>
              <w:t>2</w:t>
            </w:r>
          </w:p>
        </w:tc>
        <w:tc>
          <w:tcPr>
            <w:tcW w:w="833" w:type="dxa"/>
            <w:gridSpan w:val="3"/>
            <w:tcBorders>
              <w:top w:val="nil"/>
              <w:left w:val="nil"/>
              <w:bottom w:val="single" w:sz="8" w:space="0" w:color="auto"/>
              <w:right w:val="single" w:sz="8" w:space="0" w:color="auto"/>
            </w:tcBorders>
            <w:shd w:val="clear" w:color="auto" w:fill="auto"/>
            <w:noWrap/>
            <w:vAlign w:val="center"/>
            <w:hideMark/>
          </w:tcPr>
          <w:p w:rsidR="00186865" w:rsidRPr="005804A4" w:rsidRDefault="00186865" w:rsidP="00302262">
            <w:pPr>
              <w:jc w:val="center"/>
              <w:rPr>
                <w:rFonts w:ascii="Arial Narrow" w:eastAsia="Calibri" w:hAnsi="Arial Narrow" w:cs="Arial"/>
                <w:sz w:val="22"/>
                <w:szCs w:val="22"/>
                <w:lang w:eastAsia="en-US"/>
              </w:rPr>
            </w:pPr>
            <w:r w:rsidRPr="005804A4">
              <w:rPr>
                <w:rFonts w:ascii="Arial Narrow" w:eastAsia="Calibri" w:hAnsi="Arial Narrow" w:cs="Arial"/>
                <w:sz w:val="22"/>
                <w:szCs w:val="22"/>
                <w:lang w:eastAsia="en-US"/>
              </w:rPr>
              <w:t>45</w:t>
            </w:r>
          </w:p>
        </w:tc>
        <w:tc>
          <w:tcPr>
            <w:tcW w:w="160" w:type="dxa"/>
            <w:tcBorders>
              <w:top w:val="nil"/>
              <w:left w:val="nil"/>
              <w:bottom w:val="single" w:sz="8" w:space="0" w:color="auto"/>
              <w:right w:val="nil"/>
            </w:tcBorders>
          </w:tcPr>
          <w:p w:rsidR="00186865" w:rsidRPr="000D0456" w:rsidRDefault="00186865" w:rsidP="00302262">
            <w:pPr>
              <w:jc w:val="center"/>
              <w:rPr>
                <w:rFonts w:ascii="Arial Narrow" w:eastAsia="Calibri" w:hAnsi="Arial Narrow" w:cs="Arial"/>
                <w:sz w:val="22"/>
                <w:szCs w:val="22"/>
                <w:lang w:eastAsia="en-US"/>
              </w:rPr>
            </w:pPr>
          </w:p>
        </w:tc>
        <w:tc>
          <w:tcPr>
            <w:tcW w:w="1565"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5804A4" w:rsidTr="00302262">
        <w:trPr>
          <w:gridAfter w:val="2"/>
          <w:wAfter w:w="2024" w:type="dxa"/>
          <w:trHeight w:val="539"/>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403</w:t>
            </w:r>
          </w:p>
        </w:tc>
        <w:tc>
          <w:tcPr>
            <w:tcW w:w="4819"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Béton armé  pour poteaux, linteaux, chainages dosé à 350 Kg/m3</w:t>
            </w:r>
          </w:p>
        </w:tc>
        <w:tc>
          <w:tcPr>
            <w:tcW w:w="708"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5804A4">
              <w:rPr>
                <w:rFonts w:ascii="Arial Narrow" w:eastAsia="Calibri" w:hAnsi="Arial Narrow" w:cs="Arial"/>
                <w:sz w:val="22"/>
                <w:szCs w:val="22"/>
                <w:lang w:eastAsia="en-US"/>
              </w:rPr>
              <w:t>3</w:t>
            </w:r>
          </w:p>
        </w:tc>
        <w:tc>
          <w:tcPr>
            <w:tcW w:w="833" w:type="dxa"/>
            <w:gridSpan w:val="3"/>
            <w:tcBorders>
              <w:top w:val="nil"/>
              <w:left w:val="nil"/>
              <w:bottom w:val="single" w:sz="8" w:space="0" w:color="auto"/>
              <w:right w:val="single" w:sz="8" w:space="0" w:color="auto"/>
            </w:tcBorders>
            <w:shd w:val="clear" w:color="auto" w:fill="auto"/>
            <w:noWrap/>
            <w:vAlign w:val="center"/>
            <w:hideMark/>
          </w:tcPr>
          <w:p w:rsidR="00186865" w:rsidRPr="005804A4" w:rsidRDefault="00186865" w:rsidP="00302262">
            <w:pPr>
              <w:jc w:val="center"/>
              <w:rPr>
                <w:rFonts w:ascii="Arial Narrow" w:eastAsia="Calibri" w:hAnsi="Arial Narrow" w:cs="Arial"/>
                <w:sz w:val="22"/>
                <w:szCs w:val="22"/>
                <w:lang w:eastAsia="en-US"/>
              </w:rPr>
            </w:pPr>
            <w:r w:rsidRPr="005804A4">
              <w:rPr>
                <w:rFonts w:ascii="Arial Narrow" w:eastAsia="Calibri" w:hAnsi="Arial Narrow" w:cs="Arial"/>
                <w:sz w:val="22"/>
                <w:szCs w:val="22"/>
                <w:lang w:eastAsia="en-US"/>
              </w:rPr>
              <w:t>0,8</w:t>
            </w:r>
          </w:p>
        </w:tc>
        <w:tc>
          <w:tcPr>
            <w:tcW w:w="160" w:type="dxa"/>
            <w:tcBorders>
              <w:top w:val="nil"/>
              <w:left w:val="nil"/>
              <w:bottom w:val="single" w:sz="8" w:space="0" w:color="auto"/>
              <w:right w:val="nil"/>
            </w:tcBorders>
          </w:tcPr>
          <w:p w:rsidR="00186865" w:rsidRPr="000D0456" w:rsidRDefault="00186865" w:rsidP="00302262">
            <w:pPr>
              <w:jc w:val="center"/>
              <w:rPr>
                <w:rFonts w:ascii="Arial Narrow" w:eastAsia="Calibri" w:hAnsi="Arial Narrow" w:cs="Arial"/>
                <w:sz w:val="22"/>
                <w:szCs w:val="22"/>
                <w:lang w:eastAsia="en-US"/>
              </w:rPr>
            </w:pPr>
          </w:p>
        </w:tc>
        <w:tc>
          <w:tcPr>
            <w:tcW w:w="1565"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5804A4" w:rsidTr="00302262">
        <w:trPr>
          <w:gridAfter w:val="2"/>
          <w:wAfter w:w="2024" w:type="dxa"/>
          <w:trHeight w:val="399"/>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404</w:t>
            </w:r>
          </w:p>
        </w:tc>
        <w:tc>
          <w:tcPr>
            <w:tcW w:w="4819"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 xml:space="preserve">Chape lissée dosé à 350 kg/m3 </w:t>
            </w:r>
            <w:proofErr w:type="spellStart"/>
            <w:r w:rsidRPr="000D0456">
              <w:rPr>
                <w:rFonts w:ascii="Arial Narrow" w:eastAsia="Calibri" w:hAnsi="Arial Narrow" w:cs="Arial"/>
                <w:sz w:val="22"/>
                <w:szCs w:val="22"/>
                <w:lang w:eastAsia="en-US"/>
              </w:rPr>
              <w:t>ép</w:t>
            </w:r>
            <w:proofErr w:type="spellEnd"/>
            <w:r w:rsidRPr="000D0456">
              <w:rPr>
                <w:rFonts w:ascii="Arial Narrow" w:eastAsia="Calibri" w:hAnsi="Arial Narrow" w:cs="Arial"/>
                <w:sz w:val="22"/>
                <w:szCs w:val="22"/>
                <w:lang w:eastAsia="en-US"/>
              </w:rPr>
              <w:t xml:space="preserve"> 4 cm</w:t>
            </w:r>
          </w:p>
        </w:tc>
        <w:tc>
          <w:tcPr>
            <w:tcW w:w="708"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5804A4">
              <w:rPr>
                <w:rFonts w:ascii="Arial Narrow" w:eastAsia="Calibri" w:hAnsi="Arial Narrow" w:cs="Arial"/>
                <w:sz w:val="22"/>
                <w:szCs w:val="22"/>
                <w:lang w:eastAsia="en-US"/>
              </w:rPr>
              <w:t>2</w:t>
            </w:r>
          </w:p>
        </w:tc>
        <w:tc>
          <w:tcPr>
            <w:tcW w:w="833" w:type="dxa"/>
            <w:gridSpan w:val="3"/>
            <w:tcBorders>
              <w:top w:val="nil"/>
              <w:left w:val="nil"/>
              <w:bottom w:val="single" w:sz="8" w:space="0" w:color="auto"/>
              <w:right w:val="single" w:sz="8" w:space="0" w:color="auto"/>
            </w:tcBorders>
            <w:shd w:val="clear" w:color="auto" w:fill="auto"/>
            <w:noWrap/>
            <w:vAlign w:val="center"/>
            <w:hideMark/>
          </w:tcPr>
          <w:p w:rsidR="00186865" w:rsidRPr="005804A4" w:rsidRDefault="00186865" w:rsidP="00302262">
            <w:pPr>
              <w:jc w:val="center"/>
              <w:rPr>
                <w:rFonts w:ascii="Arial Narrow" w:eastAsia="Calibri" w:hAnsi="Arial Narrow" w:cs="Arial"/>
                <w:sz w:val="22"/>
                <w:szCs w:val="22"/>
                <w:lang w:eastAsia="en-US"/>
              </w:rPr>
            </w:pPr>
            <w:r w:rsidRPr="005804A4">
              <w:rPr>
                <w:rFonts w:ascii="Arial Narrow" w:eastAsia="Calibri" w:hAnsi="Arial Narrow" w:cs="Arial"/>
                <w:sz w:val="22"/>
                <w:szCs w:val="22"/>
                <w:lang w:eastAsia="en-US"/>
              </w:rPr>
              <w:t>5</w:t>
            </w:r>
          </w:p>
        </w:tc>
        <w:tc>
          <w:tcPr>
            <w:tcW w:w="160" w:type="dxa"/>
            <w:tcBorders>
              <w:top w:val="nil"/>
              <w:left w:val="nil"/>
              <w:bottom w:val="single" w:sz="8" w:space="0" w:color="auto"/>
              <w:right w:val="nil"/>
            </w:tcBorders>
          </w:tcPr>
          <w:p w:rsidR="00186865" w:rsidRPr="000D0456" w:rsidRDefault="00186865" w:rsidP="00302262">
            <w:pPr>
              <w:jc w:val="center"/>
              <w:rPr>
                <w:rFonts w:ascii="Arial Narrow" w:eastAsia="Calibri" w:hAnsi="Arial Narrow" w:cs="Arial"/>
                <w:sz w:val="22"/>
                <w:szCs w:val="22"/>
                <w:lang w:eastAsia="en-US"/>
              </w:rPr>
            </w:pPr>
          </w:p>
        </w:tc>
        <w:tc>
          <w:tcPr>
            <w:tcW w:w="1565"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5804A4" w:rsidTr="00302262">
        <w:trPr>
          <w:gridAfter w:val="2"/>
          <w:wAfter w:w="2024" w:type="dxa"/>
          <w:trHeight w:val="405"/>
        </w:trPr>
        <w:tc>
          <w:tcPr>
            <w:tcW w:w="10349" w:type="dxa"/>
            <w:gridSpan w:val="1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6865" w:rsidRPr="005804A4" w:rsidRDefault="00186865" w:rsidP="00302262">
            <w:pPr>
              <w:spacing w:line="276" w:lineRule="auto"/>
              <w:ind w:left="709"/>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LOT 500: CHARPENTE - COUVERTURE</w:t>
            </w:r>
          </w:p>
        </w:tc>
      </w:tr>
      <w:tr w:rsidR="00186865" w:rsidRPr="005804A4" w:rsidTr="00302262">
        <w:trPr>
          <w:gridAfter w:val="2"/>
          <w:wAfter w:w="2024" w:type="dxa"/>
          <w:trHeight w:val="394"/>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501</w:t>
            </w:r>
          </w:p>
        </w:tc>
        <w:tc>
          <w:tcPr>
            <w:tcW w:w="4819"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 xml:space="preserve">Fermes  en bois dur traité au </w:t>
            </w:r>
            <w:proofErr w:type="spellStart"/>
            <w:r w:rsidRPr="000D0456">
              <w:rPr>
                <w:rFonts w:ascii="Arial Narrow" w:eastAsia="Calibri" w:hAnsi="Arial Narrow" w:cs="Arial"/>
                <w:sz w:val="22"/>
                <w:szCs w:val="22"/>
                <w:lang w:eastAsia="en-US"/>
              </w:rPr>
              <w:t>Xylamon</w:t>
            </w:r>
            <w:proofErr w:type="spellEnd"/>
          </w:p>
        </w:tc>
        <w:tc>
          <w:tcPr>
            <w:tcW w:w="708"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u</w:t>
            </w:r>
          </w:p>
        </w:tc>
        <w:tc>
          <w:tcPr>
            <w:tcW w:w="833" w:type="dxa"/>
            <w:gridSpan w:val="3"/>
            <w:tcBorders>
              <w:top w:val="nil"/>
              <w:left w:val="nil"/>
              <w:bottom w:val="single" w:sz="8" w:space="0" w:color="auto"/>
              <w:right w:val="single" w:sz="8" w:space="0" w:color="auto"/>
            </w:tcBorders>
            <w:shd w:val="clear" w:color="auto" w:fill="auto"/>
            <w:noWrap/>
            <w:vAlign w:val="center"/>
            <w:hideMark/>
          </w:tcPr>
          <w:p w:rsidR="00186865" w:rsidRPr="005804A4" w:rsidRDefault="00186865" w:rsidP="00302262">
            <w:pPr>
              <w:jc w:val="center"/>
              <w:rPr>
                <w:rFonts w:ascii="Arial Narrow" w:eastAsia="Calibri" w:hAnsi="Arial Narrow" w:cs="Arial"/>
                <w:sz w:val="22"/>
                <w:szCs w:val="22"/>
                <w:lang w:eastAsia="en-US"/>
              </w:rPr>
            </w:pPr>
            <w:r w:rsidRPr="005804A4">
              <w:rPr>
                <w:rFonts w:ascii="Arial Narrow" w:eastAsia="Calibri" w:hAnsi="Arial Narrow" w:cs="Arial"/>
                <w:sz w:val="22"/>
                <w:szCs w:val="22"/>
                <w:lang w:eastAsia="en-US"/>
              </w:rPr>
              <w:t>3</w:t>
            </w:r>
          </w:p>
        </w:tc>
        <w:tc>
          <w:tcPr>
            <w:tcW w:w="160" w:type="dxa"/>
            <w:tcBorders>
              <w:top w:val="nil"/>
              <w:left w:val="nil"/>
              <w:bottom w:val="single" w:sz="8" w:space="0" w:color="auto"/>
              <w:right w:val="nil"/>
            </w:tcBorders>
          </w:tcPr>
          <w:p w:rsidR="00186865" w:rsidRPr="000D0456" w:rsidRDefault="00186865" w:rsidP="00302262">
            <w:pPr>
              <w:jc w:val="center"/>
              <w:rPr>
                <w:rFonts w:ascii="Arial Narrow" w:eastAsia="Calibri" w:hAnsi="Arial Narrow" w:cs="Arial"/>
                <w:sz w:val="22"/>
                <w:szCs w:val="22"/>
                <w:lang w:eastAsia="en-US"/>
              </w:rPr>
            </w:pPr>
          </w:p>
        </w:tc>
        <w:tc>
          <w:tcPr>
            <w:tcW w:w="1565"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5804A4" w:rsidTr="00302262">
        <w:trPr>
          <w:gridAfter w:val="2"/>
          <w:wAfter w:w="2024" w:type="dxa"/>
          <w:trHeight w:val="355"/>
        </w:trPr>
        <w:tc>
          <w:tcPr>
            <w:tcW w:w="985" w:type="dxa"/>
            <w:gridSpan w:val="4"/>
            <w:tcBorders>
              <w:top w:val="nil"/>
              <w:left w:val="single" w:sz="8" w:space="0" w:color="auto"/>
              <w:bottom w:val="single" w:sz="4"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502</w:t>
            </w:r>
          </w:p>
        </w:tc>
        <w:tc>
          <w:tcPr>
            <w:tcW w:w="4819" w:type="dxa"/>
            <w:gridSpan w:val="2"/>
            <w:tcBorders>
              <w:top w:val="nil"/>
              <w:left w:val="nil"/>
              <w:bottom w:val="single" w:sz="4"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 xml:space="preserve">Pannes et lattes de rive pignon traité au </w:t>
            </w:r>
            <w:proofErr w:type="spellStart"/>
            <w:r w:rsidRPr="000D0456">
              <w:rPr>
                <w:rFonts w:ascii="Arial Narrow" w:eastAsia="Calibri" w:hAnsi="Arial Narrow" w:cs="Arial"/>
                <w:sz w:val="22"/>
                <w:szCs w:val="22"/>
                <w:lang w:eastAsia="en-US"/>
              </w:rPr>
              <w:t>Xylamon</w:t>
            </w:r>
            <w:proofErr w:type="spellEnd"/>
          </w:p>
        </w:tc>
        <w:tc>
          <w:tcPr>
            <w:tcW w:w="708" w:type="dxa"/>
            <w:gridSpan w:val="2"/>
            <w:tcBorders>
              <w:top w:val="nil"/>
              <w:left w:val="nil"/>
              <w:bottom w:val="single" w:sz="4"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5804A4">
              <w:rPr>
                <w:rFonts w:ascii="Arial Narrow" w:eastAsia="Calibri" w:hAnsi="Arial Narrow" w:cs="Arial"/>
                <w:sz w:val="22"/>
                <w:szCs w:val="22"/>
                <w:lang w:eastAsia="en-US"/>
              </w:rPr>
              <w:t>3</w:t>
            </w:r>
          </w:p>
        </w:tc>
        <w:tc>
          <w:tcPr>
            <w:tcW w:w="833" w:type="dxa"/>
            <w:gridSpan w:val="3"/>
            <w:tcBorders>
              <w:top w:val="nil"/>
              <w:left w:val="nil"/>
              <w:bottom w:val="single" w:sz="4" w:space="0" w:color="auto"/>
              <w:right w:val="single" w:sz="8" w:space="0" w:color="auto"/>
            </w:tcBorders>
            <w:shd w:val="clear" w:color="auto" w:fill="auto"/>
            <w:noWrap/>
            <w:vAlign w:val="center"/>
            <w:hideMark/>
          </w:tcPr>
          <w:p w:rsidR="00186865" w:rsidRPr="005804A4" w:rsidRDefault="00186865" w:rsidP="00302262">
            <w:pPr>
              <w:jc w:val="center"/>
              <w:rPr>
                <w:rFonts w:ascii="Arial Narrow" w:eastAsia="Calibri" w:hAnsi="Arial Narrow" w:cs="Arial"/>
                <w:sz w:val="22"/>
                <w:szCs w:val="22"/>
                <w:lang w:eastAsia="en-US"/>
              </w:rPr>
            </w:pPr>
            <w:r w:rsidRPr="005804A4">
              <w:rPr>
                <w:rFonts w:ascii="Arial Narrow" w:eastAsia="Calibri" w:hAnsi="Arial Narrow" w:cs="Arial"/>
                <w:sz w:val="22"/>
                <w:szCs w:val="22"/>
                <w:lang w:eastAsia="en-US"/>
              </w:rPr>
              <w:t>0,15</w:t>
            </w:r>
          </w:p>
        </w:tc>
        <w:tc>
          <w:tcPr>
            <w:tcW w:w="160" w:type="dxa"/>
            <w:tcBorders>
              <w:top w:val="nil"/>
              <w:left w:val="nil"/>
              <w:bottom w:val="single" w:sz="4" w:space="0" w:color="auto"/>
              <w:right w:val="nil"/>
            </w:tcBorders>
          </w:tcPr>
          <w:p w:rsidR="00186865" w:rsidRPr="000D0456" w:rsidRDefault="00186865" w:rsidP="00302262">
            <w:pPr>
              <w:jc w:val="center"/>
              <w:rPr>
                <w:rFonts w:ascii="Arial Narrow" w:eastAsia="Calibri" w:hAnsi="Arial Narrow" w:cs="Arial"/>
                <w:sz w:val="22"/>
                <w:szCs w:val="22"/>
                <w:lang w:eastAsia="en-US"/>
              </w:rPr>
            </w:pPr>
          </w:p>
        </w:tc>
        <w:tc>
          <w:tcPr>
            <w:tcW w:w="1565" w:type="dxa"/>
            <w:gridSpan w:val="2"/>
            <w:tcBorders>
              <w:top w:val="nil"/>
              <w:left w:val="nil"/>
              <w:bottom w:val="single" w:sz="4"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nil"/>
              <w:left w:val="nil"/>
              <w:bottom w:val="single" w:sz="4"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5804A4" w:rsidTr="00302262">
        <w:trPr>
          <w:gridAfter w:val="2"/>
          <w:wAfter w:w="2024" w:type="dxa"/>
          <w:trHeight w:val="405"/>
        </w:trPr>
        <w:tc>
          <w:tcPr>
            <w:tcW w:w="9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503</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Planche de rive de 3*30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ml</w:t>
            </w:r>
          </w:p>
        </w:tc>
        <w:tc>
          <w:tcPr>
            <w:tcW w:w="8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5804A4" w:rsidRDefault="00186865" w:rsidP="00302262">
            <w:pPr>
              <w:jc w:val="center"/>
              <w:rPr>
                <w:rFonts w:ascii="Arial Narrow" w:eastAsia="Calibri" w:hAnsi="Arial Narrow" w:cs="Arial"/>
                <w:sz w:val="22"/>
                <w:szCs w:val="22"/>
                <w:lang w:eastAsia="en-US"/>
              </w:rPr>
            </w:pPr>
            <w:r w:rsidRPr="005804A4">
              <w:rPr>
                <w:rFonts w:ascii="Arial Narrow" w:eastAsia="Calibri" w:hAnsi="Arial Narrow" w:cs="Arial"/>
                <w:sz w:val="22"/>
                <w:szCs w:val="22"/>
                <w:lang w:eastAsia="en-US"/>
              </w:rPr>
              <w:t>10</w:t>
            </w:r>
          </w:p>
        </w:tc>
        <w:tc>
          <w:tcPr>
            <w:tcW w:w="1725" w:type="dxa"/>
            <w:gridSpan w:val="3"/>
            <w:tcBorders>
              <w:top w:val="single" w:sz="4" w:space="0" w:color="auto"/>
              <w:left w:val="single" w:sz="4" w:space="0" w:color="auto"/>
              <w:bottom w:val="single" w:sz="4" w:space="0" w:color="auto"/>
              <w:right w:val="single" w:sz="4" w:space="0" w:color="auto"/>
            </w:tcBorders>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5804A4" w:rsidTr="00302262">
        <w:trPr>
          <w:gridAfter w:val="2"/>
          <w:wAfter w:w="2024" w:type="dxa"/>
          <w:trHeight w:val="405"/>
        </w:trPr>
        <w:tc>
          <w:tcPr>
            <w:tcW w:w="985" w:type="dxa"/>
            <w:gridSpan w:val="4"/>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504</w:t>
            </w:r>
          </w:p>
        </w:tc>
        <w:tc>
          <w:tcPr>
            <w:tcW w:w="4819" w:type="dxa"/>
            <w:gridSpan w:val="2"/>
            <w:tcBorders>
              <w:top w:val="single" w:sz="4" w:space="0" w:color="auto"/>
              <w:left w:val="nil"/>
              <w:bottom w:val="single" w:sz="4" w:space="0" w:color="auto"/>
              <w:right w:val="single" w:sz="8" w:space="0" w:color="auto"/>
            </w:tcBorders>
            <w:shd w:val="clear" w:color="auto" w:fill="auto"/>
            <w:noWrap/>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 xml:space="preserve">Tôle bac  alu 5/10ème </w:t>
            </w:r>
          </w:p>
        </w:tc>
        <w:tc>
          <w:tcPr>
            <w:tcW w:w="708" w:type="dxa"/>
            <w:gridSpan w:val="2"/>
            <w:tcBorders>
              <w:top w:val="single" w:sz="4" w:space="0" w:color="auto"/>
              <w:left w:val="nil"/>
              <w:bottom w:val="single" w:sz="4"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5804A4">
              <w:rPr>
                <w:rFonts w:ascii="Arial Narrow" w:eastAsia="Calibri" w:hAnsi="Arial Narrow" w:cs="Arial"/>
                <w:sz w:val="22"/>
                <w:szCs w:val="22"/>
                <w:lang w:eastAsia="en-US"/>
              </w:rPr>
              <w:t>2</w:t>
            </w:r>
          </w:p>
        </w:tc>
        <w:tc>
          <w:tcPr>
            <w:tcW w:w="833" w:type="dxa"/>
            <w:gridSpan w:val="3"/>
            <w:tcBorders>
              <w:top w:val="single" w:sz="4" w:space="0" w:color="auto"/>
              <w:left w:val="nil"/>
              <w:bottom w:val="single" w:sz="4" w:space="0" w:color="auto"/>
              <w:right w:val="single" w:sz="8" w:space="0" w:color="auto"/>
            </w:tcBorders>
            <w:shd w:val="clear" w:color="auto" w:fill="auto"/>
            <w:noWrap/>
            <w:vAlign w:val="center"/>
            <w:hideMark/>
          </w:tcPr>
          <w:p w:rsidR="00186865" w:rsidRPr="005804A4" w:rsidRDefault="00186865" w:rsidP="00302262">
            <w:pPr>
              <w:jc w:val="center"/>
              <w:rPr>
                <w:rFonts w:ascii="Arial Narrow" w:eastAsia="Calibri" w:hAnsi="Arial Narrow" w:cs="Arial"/>
                <w:sz w:val="22"/>
                <w:szCs w:val="22"/>
                <w:lang w:eastAsia="en-US"/>
              </w:rPr>
            </w:pPr>
            <w:r w:rsidRPr="005804A4">
              <w:rPr>
                <w:rFonts w:ascii="Arial Narrow" w:eastAsia="Calibri" w:hAnsi="Arial Narrow" w:cs="Arial"/>
                <w:sz w:val="22"/>
                <w:szCs w:val="22"/>
                <w:lang w:eastAsia="en-US"/>
              </w:rPr>
              <w:t>9</w:t>
            </w:r>
          </w:p>
        </w:tc>
        <w:tc>
          <w:tcPr>
            <w:tcW w:w="160" w:type="dxa"/>
            <w:tcBorders>
              <w:top w:val="single" w:sz="4" w:space="0" w:color="auto"/>
              <w:left w:val="nil"/>
              <w:bottom w:val="single" w:sz="4" w:space="0" w:color="auto"/>
              <w:right w:val="nil"/>
            </w:tcBorders>
          </w:tcPr>
          <w:p w:rsidR="00186865" w:rsidRPr="000D0456" w:rsidRDefault="00186865" w:rsidP="00302262">
            <w:pPr>
              <w:jc w:val="center"/>
              <w:rPr>
                <w:rFonts w:ascii="Arial Narrow" w:eastAsia="Calibri" w:hAnsi="Arial Narrow" w:cs="Arial"/>
                <w:sz w:val="22"/>
                <w:szCs w:val="22"/>
                <w:lang w:eastAsia="en-US"/>
              </w:rPr>
            </w:pPr>
          </w:p>
        </w:tc>
        <w:tc>
          <w:tcPr>
            <w:tcW w:w="1565" w:type="dxa"/>
            <w:gridSpan w:val="2"/>
            <w:tcBorders>
              <w:top w:val="single" w:sz="4" w:space="0" w:color="auto"/>
              <w:left w:val="nil"/>
              <w:bottom w:val="single" w:sz="4"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single" w:sz="4" w:space="0" w:color="auto"/>
              <w:left w:val="nil"/>
              <w:bottom w:val="single" w:sz="4"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5804A4" w:rsidTr="00302262">
        <w:trPr>
          <w:gridAfter w:val="2"/>
          <w:wAfter w:w="2024" w:type="dxa"/>
          <w:trHeight w:val="405"/>
        </w:trPr>
        <w:tc>
          <w:tcPr>
            <w:tcW w:w="9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505</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Tôle faitière de 50 cm de large</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ml</w:t>
            </w:r>
          </w:p>
        </w:tc>
        <w:tc>
          <w:tcPr>
            <w:tcW w:w="8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5804A4" w:rsidRDefault="00186865" w:rsidP="00302262">
            <w:pPr>
              <w:jc w:val="center"/>
              <w:rPr>
                <w:rFonts w:ascii="Arial Narrow" w:eastAsia="Calibri" w:hAnsi="Arial Narrow" w:cs="Arial"/>
                <w:sz w:val="22"/>
                <w:szCs w:val="22"/>
                <w:lang w:eastAsia="en-US"/>
              </w:rPr>
            </w:pPr>
            <w:r w:rsidRPr="005804A4">
              <w:rPr>
                <w:rFonts w:ascii="Arial Narrow" w:eastAsia="Calibri" w:hAnsi="Arial Narrow" w:cs="Arial"/>
                <w:sz w:val="22"/>
                <w:szCs w:val="22"/>
                <w:lang w:eastAsia="en-US"/>
              </w:rPr>
              <w:t>4</w:t>
            </w:r>
          </w:p>
        </w:tc>
        <w:tc>
          <w:tcPr>
            <w:tcW w:w="1725" w:type="dxa"/>
            <w:gridSpan w:val="3"/>
            <w:tcBorders>
              <w:top w:val="single" w:sz="4" w:space="0" w:color="auto"/>
              <w:left w:val="single" w:sz="4" w:space="0" w:color="auto"/>
              <w:bottom w:val="single" w:sz="4" w:space="0" w:color="auto"/>
              <w:right w:val="single" w:sz="4" w:space="0" w:color="auto"/>
            </w:tcBorders>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5804A4" w:rsidTr="00302262">
        <w:trPr>
          <w:gridAfter w:val="2"/>
          <w:wAfter w:w="2024" w:type="dxa"/>
          <w:trHeight w:val="405"/>
        </w:trPr>
        <w:tc>
          <w:tcPr>
            <w:tcW w:w="985" w:type="dxa"/>
            <w:gridSpan w:val="4"/>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506</w:t>
            </w:r>
          </w:p>
        </w:tc>
        <w:tc>
          <w:tcPr>
            <w:tcW w:w="4819" w:type="dxa"/>
            <w:gridSpan w:val="2"/>
            <w:tcBorders>
              <w:top w:val="single" w:sz="4" w:space="0" w:color="auto"/>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Rive pignon en Alu</w:t>
            </w:r>
          </w:p>
        </w:tc>
        <w:tc>
          <w:tcPr>
            <w:tcW w:w="708" w:type="dxa"/>
            <w:gridSpan w:val="2"/>
            <w:tcBorders>
              <w:top w:val="single" w:sz="4" w:space="0" w:color="auto"/>
              <w:left w:val="nil"/>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ml</w:t>
            </w:r>
          </w:p>
        </w:tc>
        <w:tc>
          <w:tcPr>
            <w:tcW w:w="833" w:type="dxa"/>
            <w:gridSpan w:val="3"/>
            <w:tcBorders>
              <w:top w:val="single" w:sz="4" w:space="0" w:color="auto"/>
              <w:left w:val="nil"/>
              <w:bottom w:val="single" w:sz="8" w:space="0" w:color="auto"/>
              <w:right w:val="single" w:sz="8" w:space="0" w:color="auto"/>
            </w:tcBorders>
            <w:shd w:val="clear" w:color="auto" w:fill="auto"/>
            <w:noWrap/>
            <w:vAlign w:val="center"/>
            <w:hideMark/>
          </w:tcPr>
          <w:p w:rsidR="00186865" w:rsidRPr="005804A4" w:rsidRDefault="00186865" w:rsidP="00302262">
            <w:pPr>
              <w:jc w:val="center"/>
              <w:rPr>
                <w:rFonts w:ascii="Arial Narrow" w:eastAsia="Calibri" w:hAnsi="Arial Narrow" w:cs="Arial"/>
                <w:sz w:val="22"/>
                <w:szCs w:val="22"/>
                <w:lang w:eastAsia="en-US"/>
              </w:rPr>
            </w:pPr>
            <w:r w:rsidRPr="005804A4">
              <w:rPr>
                <w:rFonts w:ascii="Arial Narrow" w:eastAsia="Calibri" w:hAnsi="Arial Narrow" w:cs="Arial"/>
                <w:sz w:val="22"/>
                <w:szCs w:val="22"/>
                <w:lang w:eastAsia="en-US"/>
              </w:rPr>
              <w:t>10</w:t>
            </w:r>
          </w:p>
        </w:tc>
        <w:tc>
          <w:tcPr>
            <w:tcW w:w="160" w:type="dxa"/>
            <w:tcBorders>
              <w:top w:val="single" w:sz="4" w:space="0" w:color="auto"/>
              <w:left w:val="nil"/>
              <w:bottom w:val="single" w:sz="8" w:space="0" w:color="auto"/>
              <w:right w:val="nil"/>
            </w:tcBorders>
          </w:tcPr>
          <w:p w:rsidR="00186865" w:rsidRPr="000D0456" w:rsidRDefault="00186865" w:rsidP="00302262">
            <w:pPr>
              <w:jc w:val="center"/>
              <w:rPr>
                <w:rFonts w:ascii="Arial Narrow" w:eastAsia="Calibri" w:hAnsi="Arial Narrow" w:cs="Arial"/>
                <w:sz w:val="22"/>
                <w:szCs w:val="22"/>
                <w:lang w:eastAsia="en-US"/>
              </w:rPr>
            </w:pPr>
          </w:p>
        </w:tc>
        <w:tc>
          <w:tcPr>
            <w:tcW w:w="1565" w:type="dxa"/>
            <w:gridSpan w:val="2"/>
            <w:tcBorders>
              <w:top w:val="single" w:sz="4" w:space="0" w:color="auto"/>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single" w:sz="4" w:space="0" w:color="auto"/>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5804A4" w:rsidTr="00302262">
        <w:trPr>
          <w:gridAfter w:val="2"/>
          <w:wAfter w:w="2024" w:type="dxa"/>
          <w:trHeight w:val="405"/>
        </w:trPr>
        <w:tc>
          <w:tcPr>
            <w:tcW w:w="10349" w:type="dxa"/>
            <w:gridSpan w:val="15"/>
            <w:tcBorders>
              <w:top w:val="nil"/>
              <w:left w:val="single" w:sz="8" w:space="0" w:color="auto"/>
              <w:bottom w:val="single" w:sz="8" w:space="0" w:color="auto"/>
              <w:right w:val="single" w:sz="8" w:space="0" w:color="auto"/>
            </w:tcBorders>
            <w:shd w:val="clear" w:color="auto" w:fill="auto"/>
            <w:noWrap/>
            <w:vAlign w:val="center"/>
            <w:hideMark/>
          </w:tcPr>
          <w:p w:rsidR="00186865" w:rsidRPr="005804A4" w:rsidRDefault="00186865" w:rsidP="00302262">
            <w:pPr>
              <w:spacing w:line="276" w:lineRule="auto"/>
              <w:ind w:left="709"/>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LOT 600: MENUISERIE METALLIQUE</w:t>
            </w:r>
          </w:p>
        </w:tc>
      </w:tr>
      <w:tr w:rsidR="00186865" w:rsidRPr="00FA35CB" w:rsidTr="00302262">
        <w:trPr>
          <w:gridAfter w:val="2"/>
          <w:wAfter w:w="2024" w:type="dxa"/>
          <w:trHeight w:val="541"/>
        </w:trPr>
        <w:tc>
          <w:tcPr>
            <w:tcW w:w="985" w:type="dxa"/>
            <w:gridSpan w:val="4"/>
            <w:tcBorders>
              <w:top w:val="nil"/>
              <w:left w:val="single" w:sz="8" w:space="0" w:color="auto"/>
              <w:bottom w:val="single" w:sz="2"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601</w:t>
            </w:r>
          </w:p>
        </w:tc>
        <w:tc>
          <w:tcPr>
            <w:tcW w:w="4819" w:type="dxa"/>
            <w:gridSpan w:val="2"/>
            <w:tcBorders>
              <w:top w:val="nil"/>
              <w:left w:val="nil"/>
              <w:bottom w:val="single" w:sz="2"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Portes en bois dur plein de 70*210 cm2 fixées sur cadres en bois</w:t>
            </w:r>
          </w:p>
        </w:tc>
        <w:tc>
          <w:tcPr>
            <w:tcW w:w="708" w:type="dxa"/>
            <w:gridSpan w:val="2"/>
            <w:tcBorders>
              <w:top w:val="nil"/>
              <w:left w:val="nil"/>
              <w:bottom w:val="single" w:sz="2"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U</w:t>
            </w:r>
          </w:p>
        </w:tc>
        <w:tc>
          <w:tcPr>
            <w:tcW w:w="833" w:type="dxa"/>
            <w:gridSpan w:val="3"/>
            <w:tcBorders>
              <w:top w:val="nil"/>
              <w:left w:val="nil"/>
              <w:bottom w:val="single" w:sz="2" w:space="0" w:color="auto"/>
              <w:right w:val="single" w:sz="8" w:space="0" w:color="auto"/>
            </w:tcBorders>
            <w:shd w:val="clear" w:color="auto" w:fill="auto"/>
            <w:noWrap/>
            <w:vAlign w:val="center"/>
            <w:hideMark/>
          </w:tcPr>
          <w:p w:rsidR="00186865" w:rsidRPr="00FA35CB" w:rsidRDefault="00186865" w:rsidP="00302262">
            <w:pPr>
              <w:jc w:val="center"/>
              <w:rPr>
                <w:rFonts w:ascii="Arial Narrow" w:eastAsia="Calibri" w:hAnsi="Arial Narrow" w:cs="Arial"/>
                <w:sz w:val="22"/>
                <w:szCs w:val="22"/>
                <w:lang w:eastAsia="en-US"/>
              </w:rPr>
            </w:pPr>
            <w:r w:rsidRPr="00FA35CB">
              <w:rPr>
                <w:rFonts w:ascii="Arial Narrow" w:eastAsia="Calibri" w:hAnsi="Arial Narrow" w:cs="Arial"/>
                <w:sz w:val="22"/>
                <w:szCs w:val="22"/>
                <w:lang w:eastAsia="en-US"/>
              </w:rPr>
              <w:t>2</w:t>
            </w:r>
          </w:p>
        </w:tc>
        <w:tc>
          <w:tcPr>
            <w:tcW w:w="160" w:type="dxa"/>
            <w:tcBorders>
              <w:top w:val="nil"/>
              <w:left w:val="nil"/>
              <w:bottom w:val="single" w:sz="2" w:space="0" w:color="auto"/>
              <w:right w:val="nil"/>
            </w:tcBorders>
          </w:tcPr>
          <w:p w:rsidR="00186865" w:rsidRPr="000D0456" w:rsidRDefault="00186865" w:rsidP="00302262">
            <w:pPr>
              <w:jc w:val="center"/>
              <w:rPr>
                <w:rFonts w:ascii="Arial Narrow" w:eastAsia="Calibri" w:hAnsi="Arial Narrow" w:cs="Arial"/>
                <w:sz w:val="22"/>
                <w:szCs w:val="22"/>
                <w:lang w:eastAsia="en-US"/>
              </w:rPr>
            </w:pPr>
          </w:p>
        </w:tc>
        <w:tc>
          <w:tcPr>
            <w:tcW w:w="1565" w:type="dxa"/>
            <w:gridSpan w:val="2"/>
            <w:tcBorders>
              <w:top w:val="nil"/>
              <w:left w:val="nil"/>
              <w:bottom w:val="single" w:sz="2"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nil"/>
              <w:left w:val="nil"/>
              <w:bottom w:val="single" w:sz="2"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97390C" w:rsidTr="00302262">
        <w:trPr>
          <w:gridAfter w:val="2"/>
          <w:wAfter w:w="2024" w:type="dxa"/>
          <w:trHeight w:val="405"/>
        </w:trPr>
        <w:tc>
          <w:tcPr>
            <w:tcW w:w="10349" w:type="dxa"/>
            <w:gridSpan w:val="15"/>
            <w:tcBorders>
              <w:top w:val="single" w:sz="2" w:space="0" w:color="auto"/>
              <w:left w:val="single" w:sz="4" w:space="0" w:color="auto"/>
              <w:bottom w:val="single" w:sz="4" w:space="0" w:color="auto"/>
              <w:right w:val="single" w:sz="4" w:space="0" w:color="auto"/>
            </w:tcBorders>
            <w:shd w:val="clear" w:color="auto" w:fill="auto"/>
            <w:noWrap/>
            <w:vAlign w:val="center"/>
            <w:hideMark/>
          </w:tcPr>
          <w:p w:rsidR="00186865" w:rsidRPr="0097390C" w:rsidRDefault="00186865" w:rsidP="00302262">
            <w:pPr>
              <w:spacing w:line="276" w:lineRule="auto"/>
              <w:ind w:left="709"/>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LOT 700: PEINTURE</w:t>
            </w:r>
          </w:p>
        </w:tc>
      </w:tr>
      <w:tr w:rsidR="00186865" w:rsidRPr="0097390C" w:rsidTr="00302262">
        <w:trPr>
          <w:gridAfter w:val="2"/>
          <w:wAfter w:w="2024" w:type="dxa"/>
          <w:trHeight w:val="405"/>
        </w:trPr>
        <w:tc>
          <w:tcPr>
            <w:tcW w:w="985" w:type="dxa"/>
            <w:gridSpan w:val="4"/>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701</w:t>
            </w:r>
          </w:p>
        </w:tc>
        <w:tc>
          <w:tcPr>
            <w:tcW w:w="4819" w:type="dxa"/>
            <w:gridSpan w:val="2"/>
            <w:tcBorders>
              <w:top w:val="single" w:sz="4" w:space="0" w:color="auto"/>
              <w:left w:val="nil"/>
              <w:bottom w:val="single" w:sz="4"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Badigeonnage à la chaux</w:t>
            </w:r>
          </w:p>
        </w:tc>
        <w:tc>
          <w:tcPr>
            <w:tcW w:w="708" w:type="dxa"/>
            <w:gridSpan w:val="2"/>
            <w:tcBorders>
              <w:top w:val="single" w:sz="4" w:space="0" w:color="auto"/>
              <w:left w:val="nil"/>
              <w:bottom w:val="single" w:sz="4"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97390C">
              <w:rPr>
                <w:rFonts w:ascii="Arial Narrow" w:eastAsia="Calibri" w:hAnsi="Arial Narrow" w:cs="Arial"/>
                <w:sz w:val="22"/>
                <w:szCs w:val="22"/>
                <w:lang w:eastAsia="en-US"/>
              </w:rPr>
              <w:t>2</w:t>
            </w:r>
          </w:p>
        </w:tc>
        <w:tc>
          <w:tcPr>
            <w:tcW w:w="833" w:type="dxa"/>
            <w:gridSpan w:val="3"/>
            <w:tcBorders>
              <w:top w:val="single" w:sz="4" w:space="0" w:color="auto"/>
              <w:left w:val="nil"/>
              <w:bottom w:val="single" w:sz="4" w:space="0" w:color="auto"/>
              <w:right w:val="single" w:sz="8" w:space="0" w:color="auto"/>
            </w:tcBorders>
            <w:shd w:val="clear" w:color="auto" w:fill="auto"/>
            <w:noWrap/>
            <w:vAlign w:val="center"/>
            <w:hideMark/>
          </w:tcPr>
          <w:p w:rsidR="00186865" w:rsidRPr="0097390C" w:rsidRDefault="00186865" w:rsidP="00302262">
            <w:pPr>
              <w:jc w:val="center"/>
              <w:rPr>
                <w:rFonts w:ascii="Arial Narrow" w:eastAsia="Calibri" w:hAnsi="Arial Narrow" w:cs="Arial"/>
                <w:sz w:val="22"/>
                <w:szCs w:val="22"/>
                <w:lang w:eastAsia="en-US"/>
              </w:rPr>
            </w:pPr>
            <w:r w:rsidRPr="0097390C">
              <w:rPr>
                <w:rFonts w:ascii="Arial Narrow" w:eastAsia="Calibri" w:hAnsi="Arial Narrow" w:cs="Arial"/>
                <w:sz w:val="22"/>
                <w:szCs w:val="22"/>
                <w:lang w:eastAsia="en-US"/>
              </w:rPr>
              <w:t>45</w:t>
            </w:r>
          </w:p>
        </w:tc>
        <w:tc>
          <w:tcPr>
            <w:tcW w:w="160" w:type="dxa"/>
            <w:tcBorders>
              <w:top w:val="single" w:sz="4" w:space="0" w:color="auto"/>
              <w:left w:val="nil"/>
              <w:bottom w:val="single" w:sz="4" w:space="0" w:color="auto"/>
              <w:right w:val="nil"/>
            </w:tcBorders>
          </w:tcPr>
          <w:p w:rsidR="00186865" w:rsidRPr="000D0456" w:rsidRDefault="00186865" w:rsidP="00302262">
            <w:pPr>
              <w:jc w:val="center"/>
              <w:rPr>
                <w:rFonts w:ascii="Arial Narrow" w:eastAsia="Calibri" w:hAnsi="Arial Narrow" w:cs="Arial"/>
                <w:sz w:val="22"/>
                <w:szCs w:val="22"/>
                <w:lang w:eastAsia="en-US"/>
              </w:rPr>
            </w:pPr>
          </w:p>
        </w:tc>
        <w:tc>
          <w:tcPr>
            <w:tcW w:w="1565" w:type="dxa"/>
            <w:gridSpan w:val="2"/>
            <w:tcBorders>
              <w:top w:val="single" w:sz="4" w:space="0" w:color="auto"/>
              <w:left w:val="nil"/>
              <w:bottom w:val="single" w:sz="4"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single" w:sz="4" w:space="0" w:color="auto"/>
              <w:left w:val="nil"/>
              <w:bottom w:val="single" w:sz="4"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97390C" w:rsidTr="00302262">
        <w:trPr>
          <w:gridAfter w:val="2"/>
          <w:wAfter w:w="2024" w:type="dxa"/>
          <w:trHeight w:val="411"/>
        </w:trPr>
        <w:tc>
          <w:tcPr>
            <w:tcW w:w="9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lastRenderedPageBreak/>
              <w:t>702</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Murs extérieurs PANTEX 1300 en 2 Couches</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97390C">
              <w:rPr>
                <w:rFonts w:ascii="Arial Narrow" w:eastAsia="Calibri" w:hAnsi="Arial Narrow" w:cs="Arial"/>
                <w:sz w:val="22"/>
                <w:szCs w:val="22"/>
                <w:lang w:eastAsia="en-US"/>
              </w:rPr>
              <w:t>2</w:t>
            </w:r>
          </w:p>
        </w:tc>
        <w:tc>
          <w:tcPr>
            <w:tcW w:w="8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97390C" w:rsidRDefault="00186865" w:rsidP="00302262">
            <w:pPr>
              <w:jc w:val="center"/>
              <w:rPr>
                <w:rFonts w:ascii="Arial Narrow" w:eastAsia="Calibri" w:hAnsi="Arial Narrow" w:cs="Arial"/>
                <w:sz w:val="22"/>
                <w:szCs w:val="22"/>
                <w:lang w:eastAsia="en-US"/>
              </w:rPr>
            </w:pPr>
            <w:r w:rsidRPr="0097390C">
              <w:rPr>
                <w:rFonts w:ascii="Arial Narrow" w:eastAsia="Calibri" w:hAnsi="Arial Narrow" w:cs="Arial"/>
                <w:sz w:val="22"/>
                <w:szCs w:val="22"/>
                <w:lang w:eastAsia="en-US"/>
              </w:rPr>
              <w:t>20</w:t>
            </w:r>
          </w:p>
        </w:tc>
        <w:tc>
          <w:tcPr>
            <w:tcW w:w="160" w:type="dxa"/>
            <w:tcBorders>
              <w:top w:val="single" w:sz="4" w:space="0" w:color="auto"/>
              <w:left w:val="single" w:sz="4" w:space="0" w:color="auto"/>
              <w:bottom w:val="single" w:sz="4" w:space="0" w:color="auto"/>
              <w:right w:val="single" w:sz="4" w:space="0" w:color="auto"/>
            </w:tcBorders>
          </w:tcPr>
          <w:p w:rsidR="00186865" w:rsidRPr="000D0456" w:rsidRDefault="00186865" w:rsidP="00302262">
            <w:pPr>
              <w:jc w:val="center"/>
              <w:rPr>
                <w:rFonts w:ascii="Arial Narrow" w:eastAsia="Calibri" w:hAnsi="Arial Narrow" w:cs="Arial"/>
                <w:sz w:val="22"/>
                <w:szCs w:val="22"/>
                <w:lang w:eastAsia="en-US"/>
              </w:rPr>
            </w:pPr>
          </w:p>
        </w:tc>
        <w:tc>
          <w:tcPr>
            <w:tcW w:w="15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97390C" w:rsidTr="00302262">
        <w:trPr>
          <w:gridAfter w:val="2"/>
          <w:wAfter w:w="2024" w:type="dxa"/>
          <w:trHeight w:val="404"/>
        </w:trPr>
        <w:tc>
          <w:tcPr>
            <w:tcW w:w="9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703</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Murs intérieurs PANTEX 800 en 2 Couches</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97390C">
              <w:rPr>
                <w:rFonts w:ascii="Arial Narrow" w:eastAsia="Calibri" w:hAnsi="Arial Narrow" w:cs="Arial"/>
                <w:sz w:val="22"/>
                <w:szCs w:val="22"/>
                <w:lang w:eastAsia="en-US"/>
              </w:rPr>
              <w:t>2</w:t>
            </w:r>
          </w:p>
        </w:tc>
        <w:tc>
          <w:tcPr>
            <w:tcW w:w="8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97390C" w:rsidRDefault="00186865" w:rsidP="00302262">
            <w:pPr>
              <w:jc w:val="center"/>
              <w:rPr>
                <w:rFonts w:ascii="Arial Narrow" w:eastAsia="Calibri" w:hAnsi="Arial Narrow" w:cs="Arial"/>
                <w:sz w:val="22"/>
                <w:szCs w:val="22"/>
                <w:lang w:eastAsia="en-US"/>
              </w:rPr>
            </w:pPr>
            <w:r w:rsidRPr="0097390C">
              <w:rPr>
                <w:rFonts w:ascii="Arial Narrow" w:eastAsia="Calibri" w:hAnsi="Arial Narrow" w:cs="Arial"/>
                <w:sz w:val="22"/>
                <w:szCs w:val="22"/>
                <w:lang w:eastAsia="en-US"/>
              </w:rPr>
              <w:t>25</w:t>
            </w:r>
          </w:p>
        </w:tc>
        <w:tc>
          <w:tcPr>
            <w:tcW w:w="1725" w:type="dxa"/>
            <w:gridSpan w:val="3"/>
            <w:tcBorders>
              <w:top w:val="single" w:sz="4" w:space="0" w:color="auto"/>
              <w:left w:val="single" w:sz="4" w:space="0" w:color="auto"/>
              <w:bottom w:val="single" w:sz="4" w:space="0" w:color="auto"/>
              <w:right w:val="single" w:sz="4" w:space="0" w:color="auto"/>
            </w:tcBorders>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97390C" w:rsidTr="00302262">
        <w:trPr>
          <w:gridAfter w:val="2"/>
          <w:wAfter w:w="2024" w:type="dxa"/>
          <w:trHeight w:val="599"/>
        </w:trPr>
        <w:tc>
          <w:tcPr>
            <w:tcW w:w="985" w:type="dxa"/>
            <w:gridSpan w:val="4"/>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704</w:t>
            </w:r>
          </w:p>
        </w:tc>
        <w:tc>
          <w:tcPr>
            <w:tcW w:w="4819" w:type="dxa"/>
            <w:gridSpan w:val="2"/>
            <w:tcBorders>
              <w:top w:val="single" w:sz="4" w:space="0" w:color="auto"/>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Peinture à huile pour métal, plinthe et soubassement  de 1,00m (intérieur et extérieur)</w:t>
            </w:r>
          </w:p>
        </w:tc>
        <w:tc>
          <w:tcPr>
            <w:tcW w:w="708" w:type="dxa"/>
            <w:gridSpan w:val="2"/>
            <w:tcBorders>
              <w:top w:val="single" w:sz="4" w:space="0" w:color="auto"/>
              <w:left w:val="nil"/>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97390C">
              <w:rPr>
                <w:rFonts w:ascii="Arial Narrow" w:eastAsia="Calibri" w:hAnsi="Arial Narrow" w:cs="Arial"/>
                <w:sz w:val="22"/>
                <w:szCs w:val="22"/>
                <w:lang w:eastAsia="en-US"/>
              </w:rPr>
              <w:t>2</w:t>
            </w:r>
          </w:p>
        </w:tc>
        <w:tc>
          <w:tcPr>
            <w:tcW w:w="833" w:type="dxa"/>
            <w:gridSpan w:val="3"/>
            <w:tcBorders>
              <w:top w:val="single" w:sz="4" w:space="0" w:color="auto"/>
              <w:left w:val="nil"/>
              <w:bottom w:val="single" w:sz="8" w:space="0" w:color="auto"/>
              <w:right w:val="single" w:sz="8" w:space="0" w:color="auto"/>
            </w:tcBorders>
            <w:shd w:val="clear" w:color="auto" w:fill="auto"/>
            <w:noWrap/>
            <w:vAlign w:val="center"/>
            <w:hideMark/>
          </w:tcPr>
          <w:p w:rsidR="00186865" w:rsidRPr="0097390C" w:rsidRDefault="00186865" w:rsidP="00302262">
            <w:pPr>
              <w:jc w:val="center"/>
              <w:rPr>
                <w:rFonts w:ascii="Arial Narrow" w:eastAsia="Calibri" w:hAnsi="Arial Narrow" w:cs="Arial"/>
                <w:sz w:val="22"/>
                <w:szCs w:val="22"/>
                <w:lang w:eastAsia="en-US"/>
              </w:rPr>
            </w:pPr>
            <w:r w:rsidRPr="0097390C">
              <w:rPr>
                <w:rFonts w:ascii="Arial Narrow" w:eastAsia="Calibri" w:hAnsi="Arial Narrow" w:cs="Arial"/>
                <w:sz w:val="22"/>
                <w:szCs w:val="22"/>
                <w:lang w:eastAsia="en-US"/>
              </w:rPr>
              <w:t>8</w:t>
            </w:r>
          </w:p>
        </w:tc>
        <w:tc>
          <w:tcPr>
            <w:tcW w:w="160" w:type="dxa"/>
            <w:tcBorders>
              <w:top w:val="single" w:sz="4" w:space="0" w:color="auto"/>
              <w:left w:val="nil"/>
              <w:bottom w:val="single" w:sz="8" w:space="0" w:color="auto"/>
              <w:right w:val="nil"/>
            </w:tcBorders>
          </w:tcPr>
          <w:p w:rsidR="00186865" w:rsidRPr="000D0456" w:rsidRDefault="00186865" w:rsidP="00302262">
            <w:pPr>
              <w:jc w:val="center"/>
              <w:rPr>
                <w:rFonts w:ascii="Arial Narrow" w:eastAsia="Calibri" w:hAnsi="Arial Narrow" w:cs="Arial"/>
                <w:sz w:val="22"/>
                <w:szCs w:val="22"/>
                <w:lang w:eastAsia="en-US"/>
              </w:rPr>
            </w:pPr>
          </w:p>
        </w:tc>
        <w:tc>
          <w:tcPr>
            <w:tcW w:w="1565" w:type="dxa"/>
            <w:gridSpan w:val="2"/>
            <w:tcBorders>
              <w:top w:val="single" w:sz="4" w:space="0" w:color="auto"/>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single" w:sz="4" w:space="0" w:color="auto"/>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97390C" w:rsidTr="00302262">
        <w:trPr>
          <w:gridAfter w:val="2"/>
          <w:wAfter w:w="2024" w:type="dxa"/>
          <w:trHeight w:val="405"/>
        </w:trPr>
        <w:tc>
          <w:tcPr>
            <w:tcW w:w="10349" w:type="dxa"/>
            <w:gridSpan w:val="15"/>
            <w:tcBorders>
              <w:top w:val="nil"/>
              <w:left w:val="single" w:sz="8" w:space="0" w:color="auto"/>
              <w:bottom w:val="single" w:sz="8" w:space="0" w:color="auto"/>
              <w:right w:val="single" w:sz="8" w:space="0" w:color="auto"/>
            </w:tcBorders>
            <w:shd w:val="clear" w:color="auto" w:fill="auto"/>
            <w:noWrap/>
            <w:vAlign w:val="center"/>
            <w:hideMark/>
          </w:tcPr>
          <w:p w:rsidR="00186865" w:rsidRPr="0097390C" w:rsidRDefault="00186865" w:rsidP="00302262">
            <w:pPr>
              <w:spacing w:line="276" w:lineRule="auto"/>
              <w:ind w:left="709"/>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LOT 800: VRD</w:t>
            </w:r>
          </w:p>
        </w:tc>
      </w:tr>
      <w:tr w:rsidR="00186865" w:rsidRPr="0097390C" w:rsidTr="00302262">
        <w:trPr>
          <w:gridAfter w:val="2"/>
          <w:wAfter w:w="2024" w:type="dxa"/>
          <w:trHeight w:val="405"/>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801</w:t>
            </w:r>
          </w:p>
        </w:tc>
        <w:tc>
          <w:tcPr>
            <w:tcW w:w="4819"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Caniveaux de 30*40</w:t>
            </w:r>
          </w:p>
        </w:tc>
        <w:tc>
          <w:tcPr>
            <w:tcW w:w="708"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ml</w:t>
            </w:r>
          </w:p>
        </w:tc>
        <w:tc>
          <w:tcPr>
            <w:tcW w:w="833" w:type="dxa"/>
            <w:gridSpan w:val="3"/>
            <w:tcBorders>
              <w:top w:val="nil"/>
              <w:left w:val="nil"/>
              <w:bottom w:val="single" w:sz="8" w:space="0" w:color="auto"/>
              <w:right w:val="single" w:sz="8" w:space="0" w:color="auto"/>
            </w:tcBorders>
            <w:shd w:val="clear" w:color="auto" w:fill="auto"/>
            <w:noWrap/>
            <w:vAlign w:val="center"/>
            <w:hideMark/>
          </w:tcPr>
          <w:p w:rsidR="00186865" w:rsidRPr="0097390C" w:rsidRDefault="00186865" w:rsidP="00302262">
            <w:pPr>
              <w:jc w:val="center"/>
              <w:rPr>
                <w:rFonts w:ascii="Arial Narrow" w:eastAsia="Calibri" w:hAnsi="Arial Narrow" w:cs="Arial"/>
                <w:sz w:val="22"/>
                <w:szCs w:val="22"/>
                <w:lang w:eastAsia="en-US"/>
              </w:rPr>
            </w:pPr>
            <w:r w:rsidRPr="0097390C">
              <w:rPr>
                <w:rFonts w:ascii="Arial Narrow" w:eastAsia="Calibri" w:hAnsi="Arial Narrow" w:cs="Arial"/>
                <w:sz w:val="22"/>
                <w:szCs w:val="22"/>
                <w:lang w:eastAsia="en-US"/>
              </w:rPr>
              <w:t>16</w:t>
            </w:r>
          </w:p>
        </w:tc>
        <w:tc>
          <w:tcPr>
            <w:tcW w:w="160" w:type="dxa"/>
            <w:tcBorders>
              <w:top w:val="nil"/>
              <w:left w:val="nil"/>
              <w:bottom w:val="single" w:sz="8" w:space="0" w:color="auto"/>
              <w:right w:val="nil"/>
            </w:tcBorders>
          </w:tcPr>
          <w:p w:rsidR="00186865" w:rsidRPr="000D0456" w:rsidRDefault="00186865" w:rsidP="00302262">
            <w:pPr>
              <w:jc w:val="center"/>
              <w:rPr>
                <w:rFonts w:ascii="Arial Narrow" w:eastAsia="Calibri" w:hAnsi="Arial Narrow" w:cs="Arial"/>
                <w:sz w:val="22"/>
                <w:szCs w:val="22"/>
                <w:lang w:eastAsia="en-US"/>
              </w:rPr>
            </w:pPr>
          </w:p>
        </w:tc>
        <w:tc>
          <w:tcPr>
            <w:tcW w:w="1565"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97390C" w:rsidTr="00302262">
        <w:trPr>
          <w:gridAfter w:val="2"/>
          <w:wAfter w:w="2024" w:type="dxa"/>
          <w:trHeight w:val="405"/>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802</w:t>
            </w:r>
          </w:p>
        </w:tc>
        <w:tc>
          <w:tcPr>
            <w:tcW w:w="4819"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Dallage des alentours du bâtiment</w:t>
            </w:r>
          </w:p>
        </w:tc>
        <w:tc>
          <w:tcPr>
            <w:tcW w:w="708" w:type="dxa"/>
            <w:gridSpan w:val="2"/>
            <w:tcBorders>
              <w:top w:val="nil"/>
              <w:left w:val="nil"/>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w:t>
            </w:r>
            <w:r w:rsidRPr="0097390C">
              <w:rPr>
                <w:rFonts w:ascii="Arial Narrow" w:eastAsia="Calibri" w:hAnsi="Arial Narrow" w:cs="Arial"/>
                <w:sz w:val="22"/>
                <w:szCs w:val="22"/>
                <w:lang w:eastAsia="en-US"/>
              </w:rPr>
              <w:t>2</w:t>
            </w:r>
          </w:p>
        </w:tc>
        <w:tc>
          <w:tcPr>
            <w:tcW w:w="833" w:type="dxa"/>
            <w:gridSpan w:val="3"/>
            <w:tcBorders>
              <w:top w:val="nil"/>
              <w:left w:val="nil"/>
              <w:bottom w:val="single" w:sz="8" w:space="0" w:color="auto"/>
              <w:right w:val="single" w:sz="8" w:space="0" w:color="auto"/>
            </w:tcBorders>
            <w:shd w:val="clear" w:color="auto" w:fill="auto"/>
            <w:noWrap/>
            <w:vAlign w:val="center"/>
            <w:hideMark/>
          </w:tcPr>
          <w:p w:rsidR="00186865" w:rsidRPr="0097390C" w:rsidRDefault="00186865" w:rsidP="00302262">
            <w:pPr>
              <w:jc w:val="center"/>
              <w:rPr>
                <w:rFonts w:ascii="Arial Narrow" w:eastAsia="Calibri" w:hAnsi="Arial Narrow" w:cs="Arial"/>
                <w:sz w:val="22"/>
                <w:szCs w:val="22"/>
                <w:lang w:eastAsia="en-US"/>
              </w:rPr>
            </w:pPr>
            <w:r w:rsidRPr="0097390C">
              <w:rPr>
                <w:rFonts w:ascii="Arial Narrow" w:eastAsia="Calibri" w:hAnsi="Arial Narrow" w:cs="Arial"/>
                <w:sz w:val="22"/>
                <w:szCs w:val="22"/>
                <w:lang w:eastAsia="en-US"/>
              </w:rPr>
              <w:t>4</w:t>
            </w:r>
          </w:p>
        </w:tc>
        <w:tc>
          <w:tcPr>
            <w:tcW w:w="160" w:type="dxa"/>
            <w:tcBorders>
              <w:top w:val="nil"/>
              <w:left w:val="nil"/>
              <w:bottom w:val="single" w:sz="8" w:space="0" w:color="auto"/>
              <w:right w:val="nil"/>
            </w:tcBorders>
          </w:tcPr>
          <w:p w:rsidR="00186865" w:rsidRPr="000D0456" w:rsidRDefault="00186865" w:rsidP="00302262">
            <w:pPr>
              <w:jc w:val="center"/>
              <w:rPr>
                <w:rFonts w:ascii="Arial Narrow" w:eastAsia="Calibri" w:hAnsi="Arial Narrow" w:cs="Arial"/>
                <w:sz w:val="22"/>
                <w:szCs w:val="22"/>
                <w:lang w:eastAsia="en-US"/>
              </w:rPr>
            </w:pPr>
          </w:p>
        </w:tc>
        <w:tc>
          <w:tcPr>
            <w:tcW w:w="1565" w:type="dxa"/>
            <w:gridSpan w:val="2"/>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97390C" w:rsidTr="00302262">
        <w:trPr>
          <w:gridAfter w:val="2"/>
          <w:wAfter w:w="2024" w:type="dxa"/>
          <w:trHeight w:val="405"/>
        </w:trPr>
        <w:tc>
          <w:tcPr>
            <w:tcW w:w="10349" w:type="dxa"/>
            <w:gridSpan w:val="15"/>
            <w:tcBorders>
              <w:top w:val="nil"/>
              <w:left w:val="single" w:sz="8" w:space="0" w:color="auto"/>
              <w:bottom w:val="single" w:sz="8" w:space="0" w:color="auto"/>
              <w:right w:val="single" w:sz="8" w:space="0" w:color="auto"/>
            </w:tcBorders>
            <w:shd w:val="clear" w:color="auto" w:fill="auto"/>
            <w:noWrap/>
            <w:vAlign w:val="center"/>
            <w:hideMark/>
          </w:tcPr>
          <w:p w:rsidR="00186865" w:rsidRPr="0097390C" w:rsidRDefault="00186865" w:rsidP="00302262">
            <w:pPr>
              <w:spacing w:line="276" w:lineRule="auto"/>
              <w:ind w:left="709"/>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LOT 900: PLOMBERIE</w:t>
            </w:r>
          </w:p>
        </w:tc>
      </w:tr>
      <w:tr w:rsidR="00186865" w:rsidRPr="0097390C" w:rsidTr="00302262">
        <w:trPr>
          <w:gridAfter w:val="2"/>
          <w:wAfter w:w="2024" w:type="dxa"/>
          <w:trHeight w:val="603"/>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901</w:t>
            </w:r>
          </w:p>
        </w:tc>
        <w:tc>
          <w:tcPr>
            <w:tcW w:w="4819"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F et P conduite de ve</w:t>
            </w:r>
            <w:r>
              <w:rPr>
                <w:rFonts w:ascii="Arial Narrow" w:eastAsia="Calibri" w:hAnsi="Arial Narrow" w:cs="Arial"/>
                <w:sz w:val="22"/>
                <w:szCs w:val="22"/>
                <w:lang w:eastAsia="en-US"/>
              </w:rPr>
              <w:t xml:space="preserve">ntilation fosse en PVC </w:t>
            </w:r>
            <w:r w:rsidRPr="000D0456">
              <w:rPr>
                <w:rFonts w:ascii="Arial Narrow" w:eastAsia="Calibri" w:hAnsi="Arial Narrow" w:cs="Arial"/>
                <w:sz w:val="22"/>
                <w:szCs w:val="22"/>
                <w:lang w:eastAsia="en-US"/>
              </w:rPr>
              <w:t>diamètre 100 y compris toutes sujétions</w:t>
            </w:r>
          </w:p>
        </w:tc>
        <w:tc>
          <w:tcPr>
            <w:tcW w:w="708"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FFT</w:t>
            </w:r>
          </w:p>
        </w:tc>
        <w:tc>
          <w:tcPr>
            <w:tcW w:w="833" w:type="dxa"/>
            <w:gridSpan w:val="3"/>
            <w:tcBorders>
              <w:top w:val="nil"/>
              <w:left w:val="nil"/>
              <w:bottom w:val="single" w:sz="8" w:space="0" w:color="auto"/>
              <w:right w:val="single" w:sz="8" w:space="0" w:color="auto"/>
            </w:tcBorders>
            <w:shd w:val="clear" w:color="auto" w:fill="auto"/>
            <w:vAlign w:val="center"/>
            <w:hideMark/>
          </w:tcPr>
          <w:p w:rsidR="00186865" w:rsidRPr="0097390C" w:rsidRDefault="00186865" w:rsidP="00302262">
            <w:pPr>
              <w:jc w:val="center"/>
              <w:rPr>
                <w:rFonts w:ascii="Arial Narrow" w:eastAsia="Calibri" w:hAnsi="Arial Narrow" w:cs="Arial"/>
                <w:sz w:val="22"/>
                <w:szCs w:val="22"/>
                <w:lang w:eastAsia="en-US"/>
              </w:rPr>
            </w:pPr>
            <w:r w:rsidRPr="0097390C">
              <w:rPr>
                <w:rFonts w:ascii="Arial Narrow" w:eastAsia="Calibri" w:hAnsi="Arial Narrow" w:cs="Arial"/>
                <w:sz w:val="22"/>
                <w:szCs w:val="22"/>
                <w:lang w:eastAsia="en-US"/>
              </w:rPr>
              <w:t>1</w:t>
            </w:r>
          </w:p>
        </w:tc>
        <w:tc>
          <w:tcPr>
            <w:tcW w:w="160" w:type="dxa"/>
            <w:tcBorders>
              <w:top w:val="nil"/>
              <w:left w:val="nil"/>
              <w:bottom w:val="single" w:sz="8" w:space="0" w:color="auto"/>
              <w:right w:val="nil"/>
            </w:tcBorders>
          </w:tcPr>
          <w:p w:rsidR="00186865" w:rsidRPr="000D0456" w:rsidRDefault="00186865" w:rsidP="00302262">
            <w:pPr>
              <w:jc w:val="center"/>
              <w:rPr>
                <w:rFonts w:ascii="Arial Narrow" w:eastAsia="Calibri" w:hAnsi="Arial Narrow" w:cs="Arial"/>
                <w:sz w:val="22"/>
                <w:szCs w:val="22"/>
                <w:lang w:eastAsia="en-US"/>
              </w:rPr>
            </w:pPr>
          </w:p>
        </w:tc>
        <w:tc>
          <w:tcPr>
            <w:tcW w:w="1565" w:type="dxa"/>
            <w:gridSpan w:val="2"/>
            <w:tcBorders>
              <w:top w:val="nil"/>
              <w:left w:val="nil"/>
              <w:bottom w:val="single" w:sz="8" w:space="0" w:color="auto"/>
              <w:right w:val="single" w:sz="8" w:space="0" w:color="auto"/>
            </w:tcBorders>
            <w:shd w:val="clear" w:color="auto" w:fill="auto"/>
            <w:vAlign w:val="center"/>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97390C" w:rsidTr="00302262">
        <w:trPr>
          <w:gridAfter w:val="2"/>
          <w:wAfter w:w="2024" w:type="dxa"/>
          <w:trHeight w:val="1118"/>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902</w:t>
            </w:r>
          </w:p>
        </w:tc>
        <w:tc>
          <w:tcPr>
            <w:tcW w:w="4819"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spacing w:line="276" w:lineRule="auto"/>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Mise en place d’un système de lavage de mains avec système de captage d’eau de pluie posé sur une maçonnerie en béton y compris  toutes surjetions de fourniture et pose des accessoires</w:t>
            </w:r>
          </w:p>
        </w:tc>
        <w:tc>
          <w:tcPr>
            <w:tcW w:w="708" w:type="dxa"/>
            <w:gridSpan w:val="2"/>
            <w:tcBorders>
              <w:top w:val="nil"/>
              <w:left w:val="nil"/>
              <w:bottom w:val="single" w:sz="8" w:space="0" w:color="auto"/>
              <w:right w:val="single" w:sz="8" w:space="0" w:color="auto"/>
            </w:tcBorders>
            <w:shd w:val="clear" w:color="auto" w:fill="auto"/>
            <w:vAlign w:val="center"/>
            <w:hideMark/>
          </w:tcPr>
          <w:p w:rsidR="00186865" w:rsidRPr="000D0456" w:rsidRDefault="00186865" w:rsidP="00302262">
            <w:pPr>
              <w:jc w:val="center"/>
              <w:rPr>
                <w:rFonts w:ascii="Arial Narrow" w:eastAsia="Calibri" w:hAnsi="Arial Narrow" w:cs="Arial"/>
                <w:sz w:val="22"/>
                <w:szCs w:val="22"/>
                <w:lang w:eastAsia="en-US"/>
              </w:rPr>
            </w:pPr>
            <w:r w:rsidRPr="000D0456">
              <w:rPr>
                <w:rFonts w:ascii="Arial Narrow" w:eastAsia="Calibri" w:hAnsi="Arial Narrow" w:cs="Arial"/>
                <w:sz w:val="22"/>
                <w:szCs w:val="22"/>
                <w:lang w:eastAsia="en-US"/>
              </w:rPr>
              <w:t>FFT</w:t>
            </w:r>
          </w:p>
        </w:tc>
        <w:tc>
          <w:tcPr>
            <w:tcW w:w="833" w:type="dxa"/>
            <w:gridSpan w:val="3"/>
            <w:tcBorders>
              <w:top w:val="nil"/>
              <w:left w:val="nil"/>
              <w:bottom w:val="single" w:sz="8" w:space="0" w:color="auto"/>
              <w:right w:val="single" w:sz="8" w:space="0" w:color="auto"/>
            </w:tcBorders>
            <w:shd w:val="clear" w:color="auto" w:fill="auto"/>
            <w:vAlign w:val="center"/>
            <w:hideMark/>
          </w:tcPr>
          <w:p w:rsidR="00186865" w:rsidRPr="0097390C" w:rsidRDefault="00186865" w:rsidP="00302262">
            <w:pPr>
              <w:jc w:val="center"/>
              <w:rPr>
                <w:rFonts w:ascii="Arial Narrow" w:eastAsia="Calibri" w:hAnsi="Arial Narrow" w:cs="Arial"/>
                <w:sz w:val="22"/>
                <w:szCs w:val="22"/>
                <w:lang w:eastAsia="en-US"/>
              </w:rPr>
            </w:pPr>
            <w:r w:rsidRPr="0097390C">
              <w:rPr>
                <w:rFonts w:ascii="Arial Narrow" w:eastAsia="Calibri" w:hAnsi="Arial Narrow" w:cs="Arial"/>
                <w:sz w:val="22"/>
                <w:szCs w:val="22"/>
                <w:lang w:eastAsia="en-US"/>
              </w:rPr>
              <w:t>1</w:t>
            </w:r>
          </w:p>
        </w:tc>
        <w:tc>
          <w:tcPr>
            <w:tcW w:w="160" w:type="dxa"/>
            <w:tcBorders>
              <w:top w:val="nil"/>
              <w:left w:val="nil"/>
              <w:bottom w:val="single" w:sz="8" w:space="0" w:color="auto"/>
              <w:right w:val="nil"/>
            </w:tcBorders>
          </w:tcPr>
          <w:p w:rsidR="00186865" w:rsidRPr="000D0456" w:rsidRDefault="00186865" w:rsidP="00302262">
            <w:pPr>
              <w:jc w:val="center"/>
              <w:rPr>
                <w:rFonts w:ascii="Arial Narrow" w:eastAsia="Calibri" w:hAnsi="Arial Narrow" w:cs="Arial"/>
                <w:sz w:val="22"/>
                <w:szCs w:val="22"/>
                <w:lang w:eastAsia="en-US"/>
              </w:rPr>
            </w:pPr>
          </w:p>
        </w:tc>
        <w:tc>
          <w:tcPr>
            <w:tcW w:w="1565" w:type="dxa"/>
            <w:gridSpan w:val="2"/>
            <w:tcBorders>
              <w:top w:val="nil"/>
              <w:left w:val="nil"/>
              <w:bottom w:val="single" w:sz="8" w:space="0" w:color="auto"/>
              <w:right w:val="single" w:sz="8" w:space="0" w:color="auto"/>
            </w:tcBorders>
            <w:shd w:val="clear" w:color="auto" w:fill="auto"/>
            <w:vAlign w:val="center"/>
          </w:tcPr>
          <w:p w:rsidR="00186865" w:rsidRPr="000D0456" w:rsidRDefault="00186865" w:rsidP="00302262">
            <w:pPr>
              <w:jc w:val="center"/>
              <w:rPr>
                <w:rFonts w:ascii="Arial Narrow" w:eastAsia="Calibri" w:hAnsi="Arial Narrow" w:cs="Arial"/>
                <w:sz w:val="22"/>
                <w:szCs w:val="22"/>
                <w:lang w:eastAsia="en-US"/>
              </w:rPr>
            </w:pPr>
          </w:p>
        </w:tc>
        <w:tc>
          <w:tcPr>
            <w:tcW w:w="1279" w:type="dxa"/>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jc w:val="center"/>
              <w:rPr>
                <w:rFonts w:ascii="Arial Narrow" w:eastAsia="Calibri" w:hAnsi="Arial Narrow" w:cs="Arial"/>
                <w:sz w:val="22"/>
                <w:szCs w:val="22"/>
                <w:lang w:eastAsia="en-US"/>
              </w:rPr>
            </w:pPr>
          </w:p>
        </w:tc>
      </w:tr>
      <w:tr w:rsidR="00186865" w:rsidRPr="000D0456" w:rsidTr="00302262">
        <w:trPr>
          <w:gridAfter w:val="2"/>
          <w:wAfter w:w="2024" w:type="dxa"/>
          <w:trHeight w:val="309"/>
        </w:trPr>
        <w:tc>
          <w:tcPr>
            <w:tcW w:w="9070" w:type="dxa"/>
            <w:gridSpan w:val="14"/>
            <w:tcBorders>
              <w:top w:val="single" w:sz="8" w:space="0" w:color="auto"/>
              <w:left w:val="single" w:sz="8" w:space="0" w:color="auto"/>
              <w:bottom w:val="single" w:sz="8" w:space="0" w:color="auto"/>
              <w:right w:val="single" w:sz="8" w:space="0" w:color="000000"/>
            </w:tcBorders>
            <w:vAlign w:val="center"/>
          </w:tcPr>
          <w:p w:rsidR="00186865" w:rsidRPr="000D0456" w:rsidRDefault="00186865" w:rsidP="00302262">
            <w:pPr>
              <w:spacing w:line="276" w:lineRule="auto"/>
              <w:rPr>
                <w:rFonts w:ascii="Arial Narrow" w:eastAsia="Calibri" w:hAnsi="Arial Narrow" w:cs="Arial"/>
                <w:b/>
                <w:bCs/>
                <w:sz w:val="22"/>
                <w:szCs w:val="22"/>
                <w:lang w:eastAsia="en-US"/>
              </w:rPr>
            </w:pPr>
            <w:r w:rsidRPr="000D0456">
              <w:rPr>
                <w:rFonts w:ascii="Arial Narrow" w:eastAsia="Calibri" w:hAnsi="Arial Narrow" w:cs="Arial"/>
                <w:b/>
                <w:bCs/>
                <w:sz w:val="22"/>
                <w:szCs w:val="22"/>
                <w:lang w:eastAsia="en-US"/>
              </w:rPr>
              <w:t>MONTANT TOTAL HORS TAXES LATRINES</w:t>
            </w:r>
          </w:p>
        </w:tc>
        <w:tc>
          <w:tcPr>
            <w:tcW w:w="1279" w:type="dxa"/>
            <w:tcBorders>
              <w:top w:val="nil"/>
              <w:left w:val="nil"/>
              <w:bottom w:val="single" w:sz="8" w:space="0" w:color="auto"/>
              <w:right w:val="single" w:sz="8" w:space="0" w:color="auto"/>
            </w:tcBorders>
            <w:shd w:val="clear" w:color="auto" w:fill="auto"/>
            <w:noWrap/>
            <w:vAlign w:val="center"/>
          </w:tcPr>
          <w:p w:rsidR="00186865" w:rsidRPr="000D0456" w:rsidRDefault="00186865" w:rsidP="00302262">
            <w:pPr>
              <w:spacing w:after="200" w:line="276" w:lineRule="auto"/>
              <w:jc w:val="center"/>
              <w:rPr>
                <w:rFonts w:ascii="Arial Narrow" w:eastAsia="Calibri" w:hAnsi="Arial Narrow" w:cs="Arial"/>
                <w:b/>
                <w:bCs/>
                <w:sz w:val="22"/>
                <w:szCs w:val="22"/>
                <w:lang w:eastAsia="en-US"/>
              </w:rPr>
            </w:pPr>
          </w:p>
        </w:tc>
      </w:tr>
    </w:tbl>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r>
        <w:rPr>
          <w:rFonts w:ascii="Trebuchet MS" w:eastAsia="Calibri" w:hAnsi="Trebuchet MS"/>
          <w:sz w:val="28"/>
          <w:szCs w:val="28"/>
          <w:lang w:eastAsia="en-US"/>
        </w:rPr>
        <w:br w:type="page"/>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3614E2" w:rsidP="00186865">
      <w:pPr>
        <w:spacing w:after="200" w:line="276" w:lineRule="auto"/>
        <w:jc w:val="center"/>
        <w:rPr>
          <w:rFonts w:ascii="Trebuchet MS" w:eastAsia="Calibri" w:hAnsi="Trebuchet MS"/>
          <w:sz w:val="28"/>
          <w:szCs w:val="28"/>
          <w:lang w:eastAsia="en-US"/>
        </w:rPr>
      </w:pPr>
      <w:r>
        <w:rPr>
          <w:rFonts w:ascii="Trebuchet MS" w:eastAsia="Calibri" w:hAnsi="Trebuchet MS"/>
          <w:noProof/>
          <w:sz w:val="28"/>
          <w:szCs w:val="28"/>
        </w:rPr>
        <w:pict>
          <v:shape id="_x0000_s1055" style="position:absolute;left:0;text-align:left;margin-left:15.15pt;margin-top:24.35pt;width:447.15pt;height:88.25pt;z-index:251670528;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weight="1pt">
            <v:stroke joinstyle="miter"/>
            <v:formulas/>
            <v:path arrowok="t" o:connecttype="custom" o:connectlocs="0,0;5422154,0;5678805,256651;5678805,1539875;5678805,1539875;256651,1539875;0,1283224;0,0" o:connectangles="0,0,0,0,0,0,0,0" textboxrect="0,0,5678805,1539875"/>
            <v:textbox>
              <w:txbxContent>
                <w:p w:rsidR="003614E2" w:rsidRPr="00960260" w:rsidRDefault="003614E2" w:rsidP="00186865">
                  <w:pPr>
                    <w:spacing w:before="120" w:after="120"/>
                    <w:jc w:val="center"/>
                    <w:rPr>
                      <w:b/>
                      <w:color w:val="000000"/>
                      <w:sz w:val="52"/>
                      <w:szCs w:val="28"/>
                    </w:rPr>
                  </w:pPr>
                  <w:r w:rsidRPr="00960260">
                    <w:rPr>
                      <w:b/>
                      <w:color w:val="000000"/>
                      <w:sz w:val="52"/>
                      <w:szCs w:val="28"/>
                    </w:rPr>
                    <w:t>Pièce n°7 : Cadre du détail quantitatif et estimatif</w:t>
                  </w:r>
                </w:p>
                <w:p w:rsidR="003614E2" w:rsidRPr="00A6422E" w:rsidRDefault="003614E2" w:rsidP="00186865">
                  <w:pPr>
                    <w:jc w:val="center"/>
                    <w:rPr>
                      <w:color w:val="000000"/>
                    </w:rPr>
                  </w:pPr>
                </w:p>
              </w:txbxContent>
            </v:textbox>
          </v:shape>
        </w:pict>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r>
        <w:rPr>
          <w:rFonts w:ascii="Trebuchet MS" w:eastAsia="Calibri" w:hAnsi="Trebuchet MS"/>
          <w:sz w:val="28"/>
          <w:szCs w:val="28"/>
          <w:lang w:eastAsia="en-US"/>
        </w:rPr>
        <w:br w:type="page"/>
      </w:r>
    </w:p>
    <w:tbl>
      <w:tblPr>
        <w:tblW w:w="12373" w:type="dxa"/>
        <w:tblLayout w:type="fixed"/>
        <w:tblCellMar>
          <w:left w:w="70" w:type="dxa"/>
          <w:right w:w="70" w:type="dxa"/>
        </w:tblCellMar>
        <w:tblLook w:val="04A0" w:firstRow="1" w:lastRow="0" w:firstColumn="1" w:lastColumn="0" w:noHBand="0" w:noVBand="1"/>
      </w:tblPr>
      <w:tblGrid>
        <w:gridCol w:w="428"/>
        <w:gridCol w:w="274"/>
        <w:gridCol w:w="116"/>
        <w:gridCol w:w="167"/>
        <w:gridCol w:w="4188"/>
        <w:gridCol w:w="49"/>
        <w:gridCol w:w="850"/>
        <w:gridCol w:w="94"/>
        <w:gridCol w:w="757"/>
        <w:gridCol w:w="93"/>
        <w:gridCol w:w="210"/>
        <w:gridCol w:w="279"/>
        <w:gridCol w:w="787"/>
        <w:gridCol w:w="72"/>
        <w:gridCol w:w="1559"/>
        <w:gridCol w:w="1578"/>
        <w:gridCol w:w="872"/>
      </w:tblGrid>
      <w:tr w:rsidR="00186865" w:rsidRPr="004A5D5E" w:rsidTr="00302262">
        <w:trPr>
          <w:gridAfter w:val="2"/>
          <w:wAfter w:w="2450" w:type="dxa"/>
          <w:trHeight w:val="968"/>
        </w:trPr>
        <w:tc>
          <w:tcPr>
            <w:tcW w:w="428" w:type="dxa"/>
            <w:tcBorders>
              <w:top w:val="nil"/>
              <w:left w:val="nil"/>
              <w:bottom w:val="nil"/>
              <w:right w:val="nil"/>
            </w:tcBorders>
          </w:tcPr>
          <w:p w:rsidR="00186865" w:rsidRPr="004A5D5E" w:rsidRDefault="00186865" w:rsidP="00302262">
            <w:pPr>
              <w:numPr>
                <w:ilvl w:val="0"/>
                <w:numId w:val="71"/>
              </w:numPr>
              <w:rPr>
                <w:rFonts w:ascii="Arial" w:hAnsi="Arial" w:cs="Arial"/>
                <w:b/>
                <w:bCs/>
                <w:sz w:val="24"/>
                <w:szCs w:val="24"/>
              </w:rPr>
            </w:pPr>
            <w:r>
              <w:rPr>
                <w:rFonts w:ascii="Trebuchet MS" w:eastAsia="Calibri" w:hAnsi="Trebuchet MS"/>
                <w:sz w:val="28"/>
                <w:szCs w:val="28"/>
                <w:lang w:eastAsia="en-US"/>
              </w:rPr>
              <w:lastRenderedPageBreak/>
              <w:br w:type="page"/>
            </w:r>
          </w:p>
        </w:tc>
        <w:tc>
          <w:tcPr>
            <w:tcW w:w="9495" w:type="dxa"/>
            <w:gridSpan w:val="14"/>
            <w:tcBorders>
              <w:top w:val="nil"/>
              <w:left w:val="nil"/>
              <w:bottom w:val="nil"/>
              <w:right w:val="nil"/>
            </w:tcBorders>
            <w:shd w:val="clear" w:color="auto" w:fill="auto"/>
            <w:vAlign w:val="center"/>
            <w:hideMark/>
          </w:tcPr>
          <w:p w:rsidR="00186865" w:rsidRPr="004A5D5E" w:rsidRDefault="00186865" w:rsidP="00302262">
            <w:pPr>
              <w:numPr>
                <w:ilvl w:val="0"/>
                <w:numId w:val="72"/>
              </w:numPr>
              <w:jc w:val="center"/>
              <w:rPr>
                <w:rFonts w:ascii="Arial" w:hAnsi="Arial" w:cs="Arial"/>
                <w:b/>
                <w:bCs/>
                <w:sz w:val="24"/>
                <w:szCs w:val="24"/>
              </w:rPr>
            </w:pPr>
            <w:r w:rsidRPr="004A5D5E">
              <w:rPr>
                <w:rFonts w:ascii="Arial" w:hAnsi="Arial" w:cs="Arial"/>
                <w:b/>
                <w:bCs/>
                <w:sz w:val="24"/>
                <w:szCs w:val="24"/>
              </w:rPr>
              <w:t>CADRE DU DEVIS QUANTITATIF ET ESTIMATIF POUR LA CONSTRUCTION D’UN (01) BLOC DE DEUX (02) SALLES DE CLASSE AVEC BLOC ADMINISTRATIF</w:t>
            </w:r>
          </w:p>
          <w:p w:rsidR="00186865" w:rsidRPr="004A5D5E" w:rsidRDefault="00186865" w:rsidP="00302262">
            <w:pPr>
              <w:ind w:left="720"/>
              <w:jc w:val="center"/>
              <w:rPr>
                <w:rFonts w:ascii="Arial" w:hAnsi="Arial" w:cs="Arial"/>
                <w:b/>
                <w:bCs/>
                <w:sz w:val="16"/>
                <w:szCs w:val="16"/>
              </w:rPr>
            </w:pPr>
          </w:p>
        </w:tc>
      </w:tr>
      <w:tr w:rsidR="00186865" w:rsidRPr="004A5D5E" w:rsidTr="00302262">
        <w:trPr>
          <w:gridAfter w:val="2"/>
          <w:wAfter w:w="2450" w:type="dxa"/>
          <w:trHeight w:val="348"/>
        </w:trPr>
        <w:tc>
          <w:tcPr>
            <w:tcW w:w="818"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N°</w:t>
            </w:r>
          </w:p>
        </w:tc>
        <w:tc>
          <w:tcPr>
            <w:tcW w:w="4404" w:type="dxa"/>
            <w:gridSpan w:val="3"/>
            <w:tcBorders>
              <w:top w:val="single" w:sz="8"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DESIGNATION DES TRAVAUX</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UNITE</w:t>
            </w:r>
          </w:p>
        </w:tc>
        <w:tc>
          <w:tcPr>
            <w:tcW w:w="851" w:type="dxa"/>
            <w:gridSpan w:val="2"/>
            <w:tcBorders>
              <w:top w:val="single" w:sz="8"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QTE</w:t>
            </w:r>
          </w:p>
        </w:tc>
        <w:tc>
          <w:tcPr>
            <w:tcW w:w="1441" w:type="dxa"/>
            <w:gridSpan w:val="5"/>
            <w:tcBorders>
              <w:top w:val="single" w:sz="8" w:space="0" w:color="auto"/>
              <w:left w:val="nil"/>
              <w:bottom w:val="single" w:sz="8" w:space="0" w:color="auto"/>
              <w:right w:val="single" w:sz="8" w:space="0" w:color="auto"/>
            </w:tcBorders>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PRIX UNITAIRE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PRIX TOTAL</w:t>
            </w:r>
          </w:p>
        </w:tc>
      </w:tr>
      <w:tr w:rsidR="00186865" w:rsidRPr="004A5D5E" w:rsidTr="00302262">
        <w:trPr>
          <w:gridAfter w:val="2"/>
          <w:wAfter w:w="2450" w:type="dxa"/>
          <w:trHeight w:val="348"/>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b/>
                <w:bCs/>
                <w:sz w:val="24"/>
                <w:szCs w:val="24"/>
              </w:rPr>
            </w:pPr>
            <w:r w:rsidRPr="004A5D5E">
              <w:rPr>
                <w:rFonts w:ascii="Arial Narrow" w:hAnsi="Arial Narrow" w:cs="Arial"/>
                <w:b/>
                <w:bCs/>
                <w:sz w:val="22"/>
                <w:szCs w:val="22"/>
              </w:rPr>
              <w:t>PRIX</w:t>
            </w:r>
          </w:p>
        </w:tc>
        <w:tc>
          <w:tcPr>
            <w:tcW w:w="4404"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b/>
                <w:bCs/>
                <w:sz w:val="24"/>
                <w:szCs w:val="24"/>
              </w:rPr>
            </w:pPr>
            <w:r w:rsidRPr="004A5D5E">
              <w:rPr>
                <w:rFonts w:ascii="Arial Narrow" w:hAnsi="Arial Narrow" w:cs="Arial"/>
                <w:b/>
                <w:bCs/>
                <w:sz w:val="22"/>
                <w:szCs w:val="22"/>
              </w:rPr>
              <w:t>LOT 100 : INSTALLATION</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w:t>
            </w:r>
          </w:p>
        </w:tc>
        <w:tc>
          <w:tcPr>
            <w:tcW w:w="303" w:type="dxa"/>
            <w:gridSpan w:val="2"/>
            <w:tcBorders>
              <w:top w:val="nil"/>
              <w:left w:val="nil"/>
              <w:bottom w:val="single" w:sz="8" w:space="0" w:color="auto"/>
              <w:right w:val="nil"/>
            </w:tcBorders>
          </w:tcPr>
          <w:p w:rsidR="00186865" w:rsidRPr="004A5D5E" w:rsidRDefault="00186865" w:rsidP="00302262">
            <w:pPr>
              <w:jc w:val="center"/>
              <w:rPr>
                <w:rFonts w:ascii="Arial Narrow" w:hAnsi="Arial Narrow" w:cs="Arial"/>
                <w:b/>
                <w:bCs/>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p>
        </w:tc>
        <w:tc>
          <w:tcPr>
            <w:tcW w:w="1559"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 xml:space="preserve"> </w:t>
            </w:r>
          </w:p>
        </w:tc>
      </w:tr>
      <w:tr w:rsidR="00186865" w:rsidRPr="004A5D5E" w:rsidTr="00302262">
        <w:trPr>
          <w:gridAfter w:val="2"/>
          <w:wAfter w:w="2450" w:type="dxa"/>
          <w:trHeight w:val="34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101</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Etudes et installation de chantier</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FF</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1,00</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102</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Débroussaillage du site</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1200,00</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405"/>
        </w:trPr>
        <w:tc>
          <w:tcPr>
            <w:tcW w:w="5222" w:type="dxa"/>
            <w:gridSpan w:val="6"/>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SOUS TOTAL  LOT 100</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 </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lang w:val="en-US" w:eastAsia="en-US"/>
              </w:rPr>
            </w:pPr>
            <w:r w:rsidRPr="004A5D5E">
              <w:rPr>
                <w:rFonts w:ascii="Arial Narrow" w:hAnsi="Arial Narrow" w:cs="Arial"/>
                <w:sz w:val="22"/>
                <w:szCs w:val="22"/>
                <w:lang w:val="en-US" w:eastAsia="en-US"/>
              </w:rPr>
              <w:t> </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rPr>
            </w:pPr>
            <w:r w:rsidRPr="004A5D5E">
              <w:rPr>
                <w:rFonts w:ascii="Arial Narrow" w:hAnsi="Arial Narrow" w:cs="Arial"/>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b/>
                <w:bCs/>
                <w:sz w:val="24"/>
                <w:szCs w:val="24"/>
              </w:rPr>
            </w:pPr>
          </w:p>
        </w:tc>
      </w:tr>
      <w:tr w:rsidR="00186865" w:rsidRPr="004A5D5E" w:rsidTr="00302262">
        <w:trPr>
          <w:gridAfter w:val="2"/>
          <w:wAfter w:w="2450" w:type="dxa"/>
          <w:trHeight w:val="405"/>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4404"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b/>
                <w:bCs/>
                <w:sz w:val="24"/>
                <w:szCs w:val="24"/>
              </w:rPr>
            </w:pPr>
            <w:r w:rsidRPr="004A5D5E">
              <w:rPr>
                <w:rFonts w:ascii="Arial Narrow" w:hAnsi="Arial Narrow" w:cs="Arial"/>
                <w:b/>
                <w:bCs/>
                <w:sz w:val="22"/>
                <w:szCs w:val="22"/>
              </w:rPr>
              <w:t>LOT 200: TRAVAUX PRELIMINAIRES</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 </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lang w:val="en-US" w:eastAsia="en-US"/>
              </w:rPr>
            </w:pPr>
            <w:r w:rsidRPr="004A5D5E">
              <w:rPr>
                <w:rFonts w:ascii="Arial Narrow" w:hAnsi="Arial Narrow" w:cs="Arial"/>
                <w:sz w:val="22"/>
                <w:szCs w:val="22"/>
                <w:lang w:val="en-US" w:eastAsia="en-US"/>
              </w:rPr>
              <w:t> </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rPr>
            </w:pPr>
            <w:r w:rsidRPr="004A5D5E">
              <w:rPr>
                <w:rFonts w:ascii="Arial Narrow" w:hAnsi="Arial Narrow" w:cs="Arial"/>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nil"/>
              <w:left w:val="single" w:sz="8" w:space="0" w:color="auto"/>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201</w:t>
            </w:r>
          </w:p>
        </w:tc>
        <w:tc>
          <w:tcPr>
            <w:tcW w:w="4404" w:type="dxa"/>
            <w:gridSpan w:val="3"/>
            <w:tcBorders>
              <w:top w:val="nil"/>
              <w:left w:val="nil"/>
              <w:bottom w:val="single" w:sz="4"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xml:space="preserve">Nivellement de la plateforme </w:t>
            </w:r>
          </w:p>
        </w:tc>
        <w:tc>
          <w:tcPr>
            <w:tcW w:w="850" w:type="dxa"/>
            <w:tcBorders>
              <w:top w:val="nil"/>
              <w:left w:val="nil"/>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1" w:type="dxa"/>
            <w:gridSpan w:val="2"/>
            <w:tcBorders>
              <w:top w:val="nil"/>
              <w:left w:val="nil"/>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200</w:t>
            </w:r>
          </w:p>
        </w:tc>
        <w:tc>
          <w:tcPr>
            <w:tcW w:w="303" w:type="dxa"/>
            <w:gridSpan w:val="2"/>
            <w:tcBorders>
              <w:top w:val="nil"/>
              <w:left w:val="nil"/>
              <w:bottom w:val="single" w:sz="4"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4"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4"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202</w:t>
            </w:r>
          </w:p>
        </w:tc>
        <w:tc>
          <w:tcPr>
            <w:tcW w:w="44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Fouilles manuelles en rigoles et en puits</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3</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50</w:t>
            </w:r>
          </w:p>
        </w:tc>
        <w:tc>
          <w:tcPr>
            <w:tcW w:w="303" w:type="dxa"/>
            <w:gridSpan w:val="2"/>
            <w:tcBorders>
              <w:top w:val="single" w:sz="4" w:space="0" w:color="auto"/>
              <w:left w:val="single" w:sz="4" w:space="0" w:color="auto"/>
              <w:bottom w:val="single" w:sz="4" w:space="0" w:color="auto"/>
              <w:right w:val="single" w:sz="4" w:space="0" w:color="auto"/>
            </w:tcBorders>
          </w:tcPr>
          <w:p w:rsidR="00186865" w:rsidRPr="004A5D5E" w:rsidRDefault="00186865" w:rsidP="00302262">
            <w:pPr>
              <w:jc w:val="right"/>
              <w:rPr>
                <w:rFonts w:ascii="Arial Narrow" w:hAnsi="Arial Narrow" w:cs="Arial"/>
                <w:sz w:val="24"/>
                <w:szCs w:val="24"/>
              </w:rPr>
            </w:pPr>
          </w:p>
        </w:tc>
        <w:tc>
          <w:tcPr>
            <w:tcW w:w="11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203</w:t>
            </w:r>
          </w:p>
        </w:tc>
        <w:tc>
          <w:tcPr>
            <w:tcW w:w="4404" w:type="dxa"/>
            <w:gridSpan w:val="3"/>
            <w:tcBorders>
              <w:top w:val="single" w:sz="4" w:space="0" w:color="auto"/>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xml:space="preserve">Remblais  en terre  </w:t>
            </w:r>
          </w:p>
        </w:tc>
        <w:tc>
          <w:tcPr>
            <w:tcW w:w="850" w:type="dxa"/>
            <w:tcBorders>
              <w:top w:val="single" w:sz="4"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3</w:t>
            </w:r>
          </w:p>
        </w:tc>
        <w:tc>
          <w:tcPr>
            <w:tcW w:w="851" w:type="dxa"/>
            <w:gridSpan w:val="2"/>
            <w:tcBorders>
              <w:top w:val="single" w:sz="4"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70</w:t>
            </w:r>
          </w:p>
        </w:tc>
        <w:tc>
          <w:tcPr>
            <w:tcW w:w="303" w:type="dxa"/>
            <w:gridSpan w:val="2"/>
            <w:tcBorders>
              <w:top w:val="single" w:sz="4" w:space="0" w:color="auto"/>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single" w:sz="4" w:space="0" w:color="auto"/>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single" w:sz="4" w:space="0" w:color="auto"/>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405"/>
        </w:trPr>
        <w:tc>
          <w:tcPr>
            <w:tcW w:w="5222" w:type="dxa"/>
            <w:gridSpan w:val="6"/>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SOUS TOTAL  LOT 200</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 </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lang w:val="en-US" w:eastAsia="en-US"/>
              </w:rPr>
            </w:pP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b/>
                <w:bCs/>
                <w:sz w:val="24"/>
                <w:szCs w:val="24"/>
              </w:rPr>
            </w:pPr>
          </w:p>
        </w:tc>
      </w:tr>
      <w:tr w:rsidR="00186865" w:rsidRPr="004A5D5E" w:rsidTr="00302262">
        <w:trPr>
          <w:gridAfter w:val="2"/>
          <w:wAfter w:w="2450" w:type="dxa"/>
          <w:trHeight w:val="405"/>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4404"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b/>
                <w:bCs/>
                <w:sz w:val="24"/>
                <w:szCs w:val="24"/>
              </w:rPr>
            </w:pPr>
            <w:r w:rsidRPr="004A5D5E">
              <w:rPr>
                <w:rFonts w:ascii="Arial Narrow" w:hAnsi="Arial Narrow" w:cs="Arial"/>
                <w:b/>
                <w:bCs/>
                <w:sz w:val="22"/>
                <w:szCs w:val="22"/>
              </w:rPr>
              <w:t>LOT 300: FONDATION</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lang w:val="en-US" w:eastAsia="en-US"/>
              </w:rPr>
            </w:pPr>
            <w:r w:rsidRPr="004A5D5E">
              <w:rPr>
                <w:rFonts w:ascii="Arial Narrow" w:hAnsi="Arial Narrow" w:cs="Arial"/>
                <w:sz w:val="22"/>
                <w:szCs w:val="22"/>
                <w:lang w:val="en-US" w:eastAsia="en-US"/>
              </w:rPr>
              <w:t> </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rPr>
            </w:pPr>
            <w:r w:rsidRPr="004A5D5E">
              <w:rPr>
                <w:rFonts w:ascii="Arial Narrow" w:hAnsi="Arial Narrow" w:cs="Arial"/>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rPr>
            </w:pPr>
            <w:r w:rsidRPr="004A5D5E">
              <w:rPr>
                <w:rFonts w:ascii="Arial Narrow" w:hAnsi="Arial Narrow" w:cs="Arial"/>
                <w:sz w:val="22"/>
                <w:szCs w:val="22"/>
              </w:rPr>
              <w:t xml:space="preserve">                              </w:t>
            </w:r>
          </w:p>
        </w:tc>
      </w:tr>
      <w:tr w:rsidR="00186865" w:rsidRPr="004A5D5E" w:rsidTr="00302262">
        <w:trPr>
          <w:gridAfter w:val="2"/>
          <w:wAfter w:w="2450" w:type="dxa"/>
          <w:trHeight w:val="34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301</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Béton de propreté dose à 150 Kg/m3</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3</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2,7</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302</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xml:space="preserve">Agglos pleins de 20x20x40 bourrés </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51</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60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303</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Béton armé pour semelles,  amorces poteaux et longrines dosé à 350 Kg/m3</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3</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9,1</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304</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Dallage  dosé à 300 kg/m3 (</w:t>
            </w:r>
            <w:proofErr w:type="spellStart"/>
            <w:r w:rsidRPr="004A5D5E">
              <w:rPr>
                <w:rFonts w:ascii="Arial Narrow" w:hAnsi="Arial Narrow" w:cs="Arial"/>
                <w:sz w:val="22"/>
                <w:szCs w:val="22"/>
              </w:rPr>
              <w:t>ép</w:t>
            </w:r>
            <w:proofErr w:type="spellEnd"/>
            <w:r w:rsidRPr="004A5D5E">
              <w:rPr>
                <w:rFonts w:ascii="Arial Narrow" w:hAnsi="Arial Narrow" w:cs="Arial"/>
                <w:sz w:val="22"/>
                <w:szCs w:val="22"/>
              </w:rPr>
              <w:t xml:space="preserve">=8 cm) </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190</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405"/>
        </w:trPr>
        <w:tc>
          <w:tcPr>
            <w:tcW w:w="5222" w:type="dxa"/>
            <w:gridSpan w:val="6"/>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SOUS TOTAL  LOT 300</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lang w:val="en-US" w:eastAsia="en-US"/>
              </w:rPr>
            </w:pP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rPr>
            </w:pPr>
            <w:r w:rsidRPr="004A5D5E">
              <w:rPr>
                <w:rFonts w:ascii="Arial Narrow" w:hAnsi="Arial Narrow" w:cs="Arial"/>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b/>
                <w:bCs/>
                <w:sz w:val="24"/>
                <w:szCs w:val="24"/>
              </w:rPr>
            </w:pPr>
          </w:p>
        </w:tc>
      </w:tr>
      <w:tr w:rsidR="00186865" w:rsidRPr="004A5D5E" w:rsidTr="00302262">
        <w:trPr>
          <w:gridAfter w:val="2"/>
          <w:wAfter w:w="2450" w:type="dxa"/>
          <w:trHeight w:val="405"/>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4404"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b/>
                <w:bCs/>
                <w:sz w:val="24"/>
                <w:szCs w:val="24"/>
              </w:rPr>
            </w:pPr>
            <w:r w:rsidRPr="004A5D5E">
              <w:rPr>
                <w:rFonts w:ascii="Arial Narrow" w:hAnsi="Arial Narrow" w:cs="Arial"/>
                <w:b/>
                <w:bCs/>
                <w:sz w:val="22"/>
                <w:szCs w:val="22"/>
              </w:rPr>
              <w:t>LOT 400: MACONNERIE ET ÉLÉVATION</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lang w:val="en-US" w:eastAsia="en-US"/>
              </w:rPr>
            </w:pP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rPr>
            </w:pPr>
            <w:r w:rsidRPr="004A5D5E">
              <w:rPr>
                <w:rFonts w:ascii="Arial Narrow" w:hAnsi="Arial Narrow" w:cs="Arial"/>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rPr>
            </w:pPr>
            <w:r w:rsidRPr="004A5D5E">
              <w:rPr>
                <w:rFonts w:ascii="Arial Narrow" w:hAnsi="Arial Narrow" w:cs="Arial"/>
                <w:sz w:val="22"/>
                <w:szCs w:val="22"/>
              </w:rPr>
              <w:t xml:space="preserve">                              </w:t>
            </w:r>
          </w:p>
        </w:tc>
      </w:tr>
      <w:tr w:rsidR="00186865" w:rsidRPr="004A5D5E" w:rsidTr="00302262">
        <w:trPr>
          <w:gridAfter w:val="2"/>
          <w:wAfter w:w="2450" w:type="dxa"/>
          <w:trHeight w:val="34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401</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xml:space="preserve">Agglos de 15x20x40 </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202</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298"/>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402</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xml:space="preserve">Enduit  dosé à 400 kg/m3 au mortier de ciment </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403,25</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553"/>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403</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Béton armé  pour poteaux, linteaux, chainages, béquets et rampe dosé à 350 Kg/m3</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3</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7,6</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404</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xml:space="preserve">Chape lissée dosé à 350 kg/m3 </w:t>
            </w:r>
            <w:proofErr w:type="spellStart"/>
            <w:r w:rsidRPr="004A5D5E">
              <w:rPr>
                <w:rFonts w:ascii="Arial Narrow" w:hAnsi="Arial Narrow" w:cs="Arial"/>
                <w:sz w:val="22"/>
                <w:szCs w:val="22"/>
              </w:rPr>
              <w:t>ép</w:t>
            </w:r>
            <w:proofErr w:type="spellEnd"/>
            <w:r w:rsidRPr="004A5D5E">
              <w:rPr>
                <w:rFonts w:ascii="Arial Narrow" w:hAnsi="Arial Narrow" w:cs="Arial"/>
                <w:sz w:val="22"/>
                <w:szCs w:val="22"/>
              </w:rPr>
              <w:t xml:space="preserve"> 4 cm</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190</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405</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Tableau mural</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u</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2,00</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406</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Claustras</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31,5</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405"/>
        </w:trPr>
        <w:tc>
          <w:tcPr>
            <w:tcW w:w="5222" w:type="dxa"/>
            <w:gridSpan w:val="6"/>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SOUS TOTAL  LOT 400</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lang w:val="en-US" w:eastAsia="en-US"/>
              </w:rPr>
            </w:pP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b/>
                <w:bCs/>
                <w:sz w:val="24"/>
                <w:szCs w:val="24"/>
              </w:rPr>
            </w:pPr>
          </w:p>
        </w:tc>
      </w:tr>
      <w:tr w:rsidR="00186865" w:rsidRPr="004A5D5E" w:rsidTr="00302262">
        <w:trPr>
          <w:gridAfter w:val="2"/>
          <w:wAfter w:w="2450" w:type="dxa"/>
          <w:trHeight w:val="405"/>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4404"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b/>
                <w:bCs/>
                <w:sz w:val="24"/>
                <w:szCs w:val="24"/>
              </w:rPr>
            </w:pPr>
            <w:r w:rsidRPr="004A5D5E">
              <w:rPr>
                <w:rFonts w:ascii="Arial Narrow" w:hAnsi="Arial Narrow" w:cs="Arial"/>
                <w:b/>
                <w:bCs/>
                <w:sz w:val="22"/>
                <w:szCs w:val="22"/>
              </w:rPr>
              <w:t xml:space="preserve"> LOT 500: CHARPENTE - COUVERTURE</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lang w:val="en-US" w:eastAsia="en-US"/>
              </w:rPr>
            </w:pP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rPr>
            </w:pPr>
            <w:r w:rsidRPr="004A5D5E">
              <w:rPr>
                <w:rFonts w:ascii="Arial Narrow" w:hAnsi="Arial Narrow" w:cs="Arial"/>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rPr>
            </w:pPr>
            <w:r w:rsidRPr="004A5D5E">
              <w:rPr>
                <w:rFonts w:ascii="Arial Narrow" w:hAnsi="Arial Narrow" w:cs="Arial"/>
                <w:sz w:val="22"/>
                <w:szCs w:val="22"/>
              </w:rPr>
              <w:t xml:space="preserve">                              </w:t>
            </w:r>
          </w:p>
        </w:tc>
      </w:tr>
      <w:tr w:rsidR="00186865" w:rsidRPr="004A5D5E" w:rsidTr="00302262">
        <w:trPr>
          <w:gridAfter w:val="2"/>
          <w:wAfter w:w="2450" w:type="dxa"/>
          <w:trHeight w:val="358"/>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501</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xml:space="preserve">Fermes  en bois dur traité au </w:t>
            </w:r>
            <w:proofErr w:type="spellStart"/>
            <w:r w:rsidRPr="004A5D5E">
              <w:rPr>
                <w:rFonts w:ascii="Arial Narrow" w:hAnsi="Arial Narrow" w:cs="Arial"/>
                <w:sz w:val="22"/>
                <w:szCs w:val="22"/>
              </w:rPr>
              <w:t>Xylamon</w:t>
            </w:r>
            <w:proofErr w:type="spellEnd"/>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u</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8</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623"/>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502</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xml:space="preserve">Pannes (8*8) et lattes (4*8) de rive pignon en bois dur traité au </w:t>
            </w:r>
            <w:proofErr w:type="spellStart"/>
            <w:r w:rsidRPr="004A5D5E">
              <w:rPr>
                <w:rFonts w:ascii="Arial Narrow" w:hAnsi="Arial Narrow" w:cs="Arial"/>
                <w:sz w:val="22"/>
                <w:szCs w:val="22"/>
              </w:rPr>
              <w:t>Xylamon</w:t>
            </w:r>
            <w:proofErr w:type="spellEnd"/>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3</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3,6</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533"/>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503</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xml:space="preserve">Plafonds de  4 mm en  plaque de 60*120  y compris bois de solivage </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190</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504</w:t>
            </w:r>
          </w:p>
        </w:tc>
        <w:tc>
          <w:tcPr>
            <w:tcW w:w="4404"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Tôles et planches de rive de 3*30</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ml</w:t>
            </w:r>
          </w:p>
        </w:tc>
        <w:tc>
          <w:tcPr>
            <w:tcW w:w="851"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43,25</w:t>
            </w:r>
          </w:p>
        </w:tc>
        <w:tc>
          <w:tcPr>
            <w:tcW w:w="1441" w:type="dxa"/>
            <w:gridSpan w:val="5"/>
            <w:tcBorders>
              <w:top w:val="single" w:sz="8" w:space="0" w:color="auto"/>
              <w:left w:val="single" w:sz="8" w:space="0" w:color="auto"/>
              <w:bottom w:val="single" w:sz="8" w:space="0" w:color="auto"/>
              <w:right w:val="single" w:sz="8" w:space="0" w:color="auto"/>
            </w:tcBorders>
            <w:vAlign w:val="center"/>
          </w:tcPr>
          <w:p w:rsidR="00186865" w:rsidRPr="004A5D5E" w:rsidRDefault="00186865" w:rsidP="00302262">
            <w:pPr>
              <w:jc w:val="right"/>
              <w:rPr>
                <w:rFonts w:ascii="Arial Narrow" w:hAnsi="Arial Narrow" w:cs="Arial"/>
                <w:sz w:val="24"/>
                <w:szCs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nil"/>
              <w:left w:val="single" w:sz="8" w:space="0" w:color="auto"/>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505</w:t>
            </w:r>
          </w:p>
        </w:tc>
        <w:tc>
          <w:tcPr>
            <w:tcW w:w="4404" w:type="dxa"/>
            <w:gridSpan w:val="3"/>
            <w:tcBorders>
              <w:top w:val="nil"/>
              <w:left w:val="nil"/>
              <w:bottom w:val="single" w:sz="4"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xml:space="preserve">Tôle bac  alu 5/10ème  </w:t>
            </w:r>
          </w:p>
        </w:tc>
        <w:tc>
          <w:tcPr>
            <w:tcW w:w="850" w:type="dxa"/>
            <w:tcBorders>
              <w:top w:val="nil"/>
              <w:left w:val="nil"/>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1" w:type="dxa"/>
            <w:gridSpan w:val="2"/>
            <w:tcBorders>
              <w:top w:val="nil"/>
              <w:left w:val="nil"/>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253</w:t>
            </w:r>
          </w:p>
        </w:tc>
        <w:tc>
          <w:tcPr>
            <w:tcW w:w="303" w:type="dxa"/>
            <w:gridSpan w:val="2"/>
            <w:tcBorders>
              <w:top w:val="nil"/>
              <w:left w:val="nil"/>
              <w:bottom w:val="single" w:sz="4"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4"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4"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506</w:t>
            </w:r>
          </w:p>
        </w:tc>
        <w:tc>
          <w:tcPr>
            <w:tcW w:w="440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Tôle faitière de 50 cm de large</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ml</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23,25</w:t>
            </w:r>
          </w:p>
        </w:tc>
        <w:tc>
          <w:tcPr>
            <w:tcW w:w="303" w:type="dxa"/>
            <w:gridSpan w:val="2"/>
            <w:tcBorders>
              <w:top w:val="single" w:sz="4" w:space="0" w:color="auto"/>
              <w:left w:val="single" w:sz="4" w:space="0" w:color="auto"/>
              <w:bottom w:val="single" w:sz="4" w:space="0" w:color="auto"/>
            </w:tcBorders>
          </w:tcPr>
          <w:p w:rsidR="00186865" w:rsidRPr="004A5D5E" w:rsidRDefault="00186865" w:rsidP="00302262">
            <w:pPr>
              <w:jc w:val="right"/>
              <w:rPr>
                <w:rFonts w:ascii="Arial Narrow" w:hAnsi="Arial Narrow" w:cs="Arial"/>
                <w:sz w:val="24"/>
                <w:szCs w:val="24"/>
              </w:rPr>
            </w:pPr>
          </w:p>
        </w:tc>
        <w:tc>
          <w:tcPr>
            <w:tcW w:w="1138" w:type="dxa"/>
            <w:gridSpan w:val="3"/>
            <w:tcBorders>
              <w:top w:val="single" w:sz="4" w:space="0" w:color="auto"/>
              <w:bottom w:val="single" w:sz="4" w:space="0" w:color="auto"/>
              <w:right w:val="single" w:sz="4"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507</w:t>
            </w:r>
          </w:p>
        </w:tc>
        <w:tc>
          <w:tcPr>
            <w:tcW w:w="4404" w:type="dxa"/>
            <w:gridSpan w:val="3"/>
            <w:tcBorders>
              <w:top w:val="single" w:sz="4" w:space="0" w:color="auto"/>
              <w:left w:val="nil"/>
              <w:bottom w:val="single" w:sz="4"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Tôles lisses sur débords extérieurs</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1" w:type="dxa"/>
            <w:gridSpan w:val="2"/>
            <w:tcBorders>
              <w:top w:val="single" w:sz="4" w:space="0" w:color="auto"/>
              <w:left w:val="nil"/>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34,5</w:t>
            </w:r>
          </w:p>
        </w:tc>
        <w:tc>
          <w:tcPr>
            <w:tcW w:w="303" w:type="dxa"/>
            <w:gridSpan w:val="2"/>
            <w:tcBorders>
              <w:top w:val="single" w:sz="4" w:space="0" w:color="auto"/>
              <w:left w:val="nil"/>
              <w:bottom w:val="single" w:sz="4"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single" w:sz="4" w:space="0" w:color="auto"/>
              <w:left w:val="nil"/>
              <w:bottom w:val="single" w:sz="4"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single" w:sz="4" w:space="0" w:color="auto"/>
              <w:left w:val="nil"/>
              <w:bottom w:val="single" w:sz="4"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405"/>
        </w:trPr>
        <w:tc>
          <w:tcPr>
            <w:tcW w:w="522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SOUS TOTAL  LOT 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lang w:val="en-US" w:eastAsia="en-US"/>
              </w:rPr>
            </w:pPr>
          </w:p>
        </w:tc>
        <w:tc>
          <w:tcPr>
            <w:tcW w:w="303" w:type="dxa"/>
            <w:gridSpan w:val="2"/>
            <w:tcBorders>
              <w:top w:val="single" w:sz="4" w:space="0" w:color="auto"/>
              <w:left w:val="single" w:sz="4" w:space="0" w:color="auto"/>
              <w:bottom w:val="single" w:sz="4" w:space="0" w:color="auto"/>
              <w:right w:val="single" w:sz="4" w:space="0" w:color="auto"/>
            </w:tcBorders>
          </w:tcPr>
          <w:p w:rsidR="00186865" w:rsidRPr="004A5D5E" w:rsidRDefault="00186865" w:rsidP="00302262">
            <w:pPr>
              <w:jc w:val="right"/>
              <w:rPr>
                <w:rFonts w:ascii="Arial Narrow" w:hAnsi="Arial Narrow" w:cs="Arial"/>
                <w:sz w:val="24"/>
                <w:szCs w:val="24"/>
              </w:rPr>
            </w:pPr>
          </w:p>
        </w:tc>
        <w:tc>
          <w:tcPr>
            <w:tcW w:w="11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rPr>
            </w:pPr>
            <w:r w:rsidRPr="004A5D5E">
              <w:rPr>
                <w:rFonts w:ascii="Arial Narrow" w:hAnsi="Arial Narrow" w:cs="Arial"/>
                <w:sz w:val="22"/>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right"/>
              <w:rPr>
                <w:rFonts w:ascii="Arial Narrow" w:hAnsi="Arial Narrow" w:cs="Arial"/>
                <w:b/>
                <w:bCs/>
                <w:sz w:val="24"/>
                <w:szCs w:val="24"/>
              </w:rPr>
            </w:pPr>
          </w:p>
        </w:tc>
      </w:tr>
      <w:tr w:rsidR="00186865" w:rsidRPr="004A5D5E" w:rsidTr="00302262">
        <w:trPr>
          <w:gridAfter w:val="2"/>
          <w:wAfter w:w="2450" w:type="dxa"/>
          <w:trHeight w:val="405"/>
        </w:trPr>
        <w:tc>
          <w:tcPr>
            <w:tcW w:w="8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440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rPr>
                <w:rFonts w:ascii="Arial Narrow" w:hAnsi="Arial Narrow" w:cs="Arial"/>
                <w:b/>
                <w:bCs/>
                <w:sz w:val="24"/>
                <w:szCs w:val="24"/>
              </w:rPr>
            </w:pPr>
            <w:r w:rsidRPr="004A5D5E">
              <w:rPr>
                <w:rFonts w:ascii="Arial Narrow" w:hAnsi="Arial Narrow" w:cs="Arial"/>
                <w:b/>
                <w:bCs/>
                <w:sz w:val="22"/>
                <w:szCs w:val="22"/>
              </w:rPr>
              <w:t xml:space="preserve"> LOT 600: MENUISERIE METALLIQUE</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lang w:val="en-US" w:eastAsia="en-US"/>
              </w:rPr>
            </w:pPr>
          </w:p>
        </w:tc>
        <w:tc>
          <w:tcPr>
            <w:tcW w:w="303" w:type="dxa"/>
            <w:gridSpan w:val="2"/>
            <w:tcBorders>
              <w:top w:val="single" w:sz="4" w:space="0" w:color="auto"/>
              <w:left w:val="single" w:sz="4" w:space="0" w:color="auto"/>
              <w:bottom w:val="single" w:sz="4" w:space="0" w:color="auto"/>
              <w:right w:val="single" w:sz="4" w:space="0" w:color="auto"/>
            </w:tcBorders>
          </w:tcPr>
          <w:p w:rsidR="00186865" w:rsidRPr="004A5D5E" w:rsidRDefault="00186865" w:rsidP="00302262">
            <w:pPr>
              <w:jc w:val="right"/>
              <w:rPr>
                <w:rFonts w:ascii="Arial Narrow" w:hAnsi="Arial Narrow" w:cs="Arial"/>
                <w:sz w:val="24"/>
                <w:szCs w:val="24"/>
              </w:rPr>
            </w:pPr>
          </w:p>
        </w:tc>
        <w:tc>
          <w:tcPr>
            <w:tcW w:w="11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rPr>
            </w:pPr>
            <w:r w:rsidRPr="004A5D5E">
              <w:rPr>
                <w:rFonts w:ascii="Arial Narrow" w:hAnsi="Arial Narrow" w:cs="Arial"/>
                <w:sz w:val="22"/>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555"/>
        </w:trPr>
        <w:tc>
          <w:tcPr>
            <w:tcW w:w="818" w:type="dxa"/>
            <w:gridSpan w:val="3"/>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lastRenderedPageBreak/>
              <w:t>601</w:t>
            </w:r>
          </w:p>
        </w:tc>
        <w:tc>
          <w:tcPr>
            <w:tcW w:w="4404" w:type="dxa"/>
            <w:gridSpan w:val="3"/>
            <w:tcBorders>
              <w:top w:val="single" w:sz="4" w:space="0" w:color="auto"/>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Portes métalliques simple battants de 97*220 cm2 fixées sur cadres en bois</w:t>
            </w:r>
          </w:p>
        </w:tc>
        <w:tc>
          <w:tcPr>
            <w:tcW w:w="850" w:type="dxa"/>
            <w:tcBorders>
              <w:top w:val="single" w:sz="4"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U</w:t>
            </w:r>
          </w:p>
        </w:tc>
        <w:tc>
          <w:tcPr>
            <w:tcW w:w="851" w:type="dxa"/>
            <w:gridSpan w:val="2"/>
            <w:tcBorders>
              <w:top w:val="single" w:sz="4"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6,00</w:t>
            </w:r>
          </w:p>
        </w:tc>
        <w:tc>
          <w:tcPr>
            <w:tcW w:w="303" w:type="dxa"/>
            <w:gridSpan w:val="2"/>
            <w:tcBorders>
              <w:top w:val="single" w:sz="4" w:space="0" w:color="auto"/>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single" w:sz="4" w:space="0" w:color="auto"/>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single" w:sz="4" w:space="0" w:color="auto"/>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602</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Cornières de 30 mm pour véranda</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ml</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34,00</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541"/>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603</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F et P Antivol métallique pour fenêtre du bloc administratif 120x120</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u</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1,00</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563"/>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604</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F et P Antivol métallique pour fenêtre du bloc administratif 120x150</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u</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1,00</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605</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F et P fenêtre métallique 120x120 doubles battants</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u</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1,00</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606</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F et P fenêtre métallique 120x150 doubles battants</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u</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1,00</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405"/>
        </w:trPr>
        <w:tc>
          <w:tcPr>
            <w:tcW w:w="5222" w:type="dxa"/>
            <w:gridSpan w:val="6"/>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SOUS TOTAL  LOT 600</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 </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lang w:val="en-US" w:eastAsia="en-US"/>
              </w:rPr>
            </w:pP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b/>
                <w:bCs/>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b/>
                <w:bCs/>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b/>
                <w:bCs/>
                <w:sz w:val="24"/>
                <w:szCs w:val="24"/>
              </w:rPr>
            </w:pPr>
          </w:p>
        </w:tc>
      </w:tr>
      <w:tr w:rsidR="00186865" w:rsidRPr="004A5D5E" w:rsidTr="00302262">
        <w:trPr>
          <w:gridAfter w:val="2"/>
          <w:wAfter w:w="2450" w:type="dxa"/>
          <w:trHeight w:val="405"/>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4404"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b/>
                <w:bCs/>
                <w:sz w:val="24"/>
                <w:szCs w:val="24"/>
              </w:rPr>
            </w:pPr>
            <w:r w:rsidRPr="004A5D5E">
              <w:rPr>
                <w:rFonts w:ascii="Arial Narrow" w:hAnsi="Arial Narrow" w:cs="Arial"/>
                <w:b/>
                <w:bCs/>
                <w:sz w:val="22"/>
                <w:szCs w:val="22"/>
              </w:rPr>
              <w:t>LOT 700: ÉLECTRICITÉ</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 </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lang w:val="en-US" w:eastAsia="en-US"/>
              </w:rPr>
            </w:pP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rPr>
            </w:pPr>
            <w:r w:rsidRPr="004A5D5E">
              <w:rPr>
                <w:rFonts w:ascii="Arial Narrow" w:hAnsi="Arial Narrow" w:cs="Arial"/>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rPr>
            </w:pPr>
            <w:r w:rsidRPr="004A5D5E">
              <w:rPr>
                <w:rFonts w:ascii="Arial Narrow" w:hAnsi="Arial Narrow" w:cs="Arial"/>
                <w:sz w:val="22"/>
                <w:szCs w:val="22"/>
              </w:rPr>
              <w:t xml:space="preserve">                              </w:t>
            </w:r>
          </w:p>
        </w:tc>
      </w:tr>
      <w:tr w:rsidR="00186865" w:rsidRPr="004A5D5E" w:rsidTr="00302262">
        <w:trPr>
          <w:gridAfter w:val="2"/>
          <w:wAfter w:w="2450" w:type="dxa"/>
          <w:trHeight w:val="34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701</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Tube flexible orange</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proofErr w:type="spellStart"/>
            <w:r w:rsidRPr="004A5D5E">
              <w:rPr>
                <w:rFonts w:ascii="Arial Narrow" w:hAnsi="Arial Narrow" w:cs="Arial"/>
                <w:sz w:val="22"/>
                <w:szCs w:val="22"/>
              </w:rPr>
              <w:t>Rlx</w:t>
            </w:r>
            <w:proofErr w:type="spellEnd"/>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2</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702</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Câble pour le circuit d'éclairage V.G.V 1,5 mm</w:t>
            </w:r>
            <w:r w:rsidRPr="004A5D5E">
              <w:rPr>
                <w:rFonts w:ascii="Arial Narrow" w:hAnsi="Arial Narrow" w:cs="Arial"/>
                <w:sz w:val="22"/>
                <w:szCs w:val="22"/>
                <w:vertAlign w:val="superscript"/>
              </w:rPr>
              <w:t xml:space="preserve">2  </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proofErr w:type="spellStart"/>
            <w:r w:rsidRPr="004A5D5E">
              <w:rPr>
                <w:rFonts w:ascii="Arial Narrow" w:hAnsi="Arial Narrow" w:cs="Arial"/>
                <w:sz w:val="22"/>
                <w:szCs w:val="22"/>
              </w:rPr>
              <w:t>Rlx</w:t>
            </w:r>
            <w:proofErr w:type="spellEnd"/>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2</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703</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Fil TH 2,5 mm</w:t>
            </w:r>
            <w:r w:rsidRPr="004A5D5E">
              <w:rPr>
                <w:rFonts w:ascii="Arial Narrow" w:hAnsi="Arial Narrow" w:cs="Arial"/>
                <w:sz w:val="22"/>
                <w:szCs w:val="22"/>
                <w:vertAlign w:val="superscript"/>
              </w:rPr>
              <w:t>2</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proofErr w:type="spellStart"/>
            <w:r w:rsidRPr="004A5D5E">
              <w:rPr>
                <w:rFonts w:ascii="Arial Narrow" w:hAnsi="Arial Narrow" w:cs="Arial"/>
                <w:sz w:val="22"/>
                <w:szCs w:val="22"/>
              </w:rPr>
              <w:t>Rlx</w:t>
            </w:r>
            <w:proofErr w:type="spellEnd"/>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3</w:t>
            </w:r>
          </w:p>
        </w:tc>
        <w:tc>
          <w:tcPr>
            <w:tcW w:w="303" w:type="dxa"/>
            <w:gridSpan w:val="2"/>
            <w:tcBorders>
              <w:top w:val="nil"/>
              <w:left w:val="nil"/>
              <w:bottom w:val="single" w:sz="8" w:space="0" w:color="auto"/>
              <w:right w:val="nil"/>
            </w:tcBorders>
          </w:tcPr>
          <w:p w:rsidR="00186865" w:rsidRPr="004A5D5E" w:rsidRDefault="00186865" w:rsidP="00302262">
            <w:pPr>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704</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Réglette de 120</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U</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14</w:t>
            </w:r>
          </w:p>
        </w:tc>
        <w:tc>
          <w:tcPr>
            <w:tcW w:w="303" w:type="dxa"/>
            <w:gridSpan w:val="2"/>
            <w:tcBorders>
              <w:top w:val="nil"/>
              <w:left w:val="nil"/>
              <w:bottom w:val="single" w:sz="8" w:space="0" w:color="auto"/>
              <w:right w:val="nil"/>
            </w:tcBorders>
          </w:tcPr>
          <w:p w:rsidR="00186865" w:rsidRPr="004A5D5E" w:rsidRDefault="00186865" w:rsidP="00302262">
            <w:pPr>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705</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Hublots ronds</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U</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3</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706</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Interrupteur encastré</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U</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6</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707</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4"/>
                <w:szCs w:val="24"/>
              </w:rPr>
              <w:t>Prise</w:t>
            </w:r>
            <w:r w:rsidRPr="004A5D5E">
              <w:rPr>
                <w:rFonts w:ascii="Arial Narrow" w:hAnsi="Arial Narrow" w:cs="Arial"/>
                <w:sz w:val="22"/>
                <w:szCs w:val="22"/>
              </w:rPr>
              <w:t xml:space="preserve"> de courant encastré</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U</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7</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408"/>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708</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Attaches, dominos, boîtes de dérivation, circuit de terre toutes sujétions de sécurité,</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proofErr w:type="spellStart"/>
            <w:r w:rsidRPr="004A5D5E">
              <w:rPr>
                <w:rFonts w:ascii="Arial Narrow" w:hAnsi="Arial Narrow" w:cs="Arial"/>
                <w:sz w:val="22"/>
                <w:szCs w:val="22"/>
              </w:rPr>
              <w:t>Ens</w:t>
            </w:r>
            <w:proofErr w:type="spellEnd"/>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1</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405"/>
        </w:trPr>
        <w:tc>
          <w:tcPr>
            <w:tcW w:w="5222" w:type="dxa"/>
            <w:gridSpan w:val="6"/>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SOUS TOTAL  LOT 700</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 </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lang w:val="en-US" w:eastAsia="en-US"/>
              </w:rPr>
            </w:pPr>
          </w:p>
        </w:tc>
        <w:tc>
          <w:tcPr>
            <w:tcW w:w="303" w:type="dxa"/>
            <w:gridSpan w:val="2"/>
            <w:tcBorders>
              <w:top w:val="nil"/>
              <w:left w:val="nil"/>
              <w:bottom w:val="single" w:sz="8" w:space="0" w:color="auto"/>
              <w:right w:val="nil"/>
            </w:tcBorders>
          </w:tcPr>
          <w:p w:rsidR="00186865" w:rsidRPr="004A5D5E" w:rsidRDefault="00186865" w:rsidP="00302262">
            <w:pPr>
              <w:rPr>
                <w:rFonts w:ascii="Arial Narrow" w:hAnsi="Arial Narrow" w:cs="Arial"/>
                <w:b/>
                <w:bCs/>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rPr>
                <w:rFonts w:ascii="Arial Narrow" w:hAnsi="Arial Narrow" w:cs="Arial"/>
                <w:b/>
                <w:bCs/>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b/>
                <w:bCs/>
                <w:sz w:val="24"/>
                <w:szCs w:val="24"/>
              </w:rPr>
            </w:pPr>
          </w:p>
        </w:tc>
      </w:tr>
      <w:tr w:rsidR="00186865" w:rsidRPr="004A5D5E" w:rsidTr="00302262">
        <w:trPr>
          <w:gridAfter w:val="2"/>
          <w:wAfter w:w="2450" w:type="dxa"/>
          <w:trHeight w:val="405"/>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4404"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b/>
                <w:bCs/>
                <w:sz w:val="24"/>
                <w:szCs w:val="24"/>
              </w:rPr>
            </w:pPr>
            <w:r w:rsidRPr="004A5D5E">
              <w:rPr>
                <w:rFonts w:ascii="Arial Narrow" w:hAnsi="Arial Narrow" w:cs="Arial"/>
                <w:b/>
                <w:bCs/>
                <w:sz w:val="22"/>
                <w:szCs w:val="22"/>
              </w:rPr>
              <w:t>LOT 800: PEINTURE</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 </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lang w:val="en-US" w:eastAsia="en-US"/>
              </w:rPr>
            </w:pPr>
          </w:p>
        </w:tc>
        <w:tc>
          <w:tcPr>
            <w:tcW w:w="303" w:type="dxa"/>
            <w:gridSpan w:val="2"/>
            <w:tcBorders>
              <w:top w:val="nil"/>
              <w:left w:val="nil"/>
              <w:bottom w:val="single" w:sz="8" w:space="0" w:color="auto"/>
              <w:right w:val="nil"/>
            </w:tcBorders>
          </w:tcPr>
          <w:p w:rsidR="00186865" w:rsidRPr="004A5D5E" w:rsidRDefault="00186865" w:rsidP="00302262">
            <w:pPr>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rPr>
            </w:pPr>
            <w:r w:rsidRPr="004A5D5E">
              <w:rPr>
                <w:rFonts w:ascii="Arial Narrow" w:hAnsi="Arial Narrow" w:cs="Arial"/>
                <w:sz w:val="22"/>
                <w:szCs w:val="22"/>
              </w:rPr>
              <w:t xml:space="preserve">                              </w:t>
            </w:r>
          </w:p>
        </w:tc>
      </w:tr>
      <w:tr w:rsidR="00186865" w:rsidRPr="004A5D5E" w:rsidTr="00302262">
        <w:trPr>
          <w:gridAfter w:val="2"/>
          <w:wAfter w:w="2450" w:type="dxa"/>
          <w:trHeight w:val="340"/>
        </w:trPr>
        <w:tc>
          <w:tcPr>
            <w:tcW w:w="818" w:type="dxa"/>
            <w:gridSpan w:val="3"/>
            <w:tcBorders>
              <w:top w:val="nil"/>
              <w:left w:val="single" w:sz="8" w:space="0" w:color="auto"/>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801</w:t>
            </w:r>
          </w:p>
        </w:tc>
        <w:tc>
          <w:tcPr>
            <w:tcW w:w="4404" w:type="dxa"/>
            <w:gridSpan w:val="3"/>
            <w:tcBorders>
              <w:top w:val="nil"/>
              <w:left w:val="nil"/>
              <w:bottom w:val="single" w:sz="4"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Plafonds PANTEX 800 en 2 Couches</w:t>
            </w:r>
          </w:p>
        </w:tc>
        <w:tc>
          <w:tcPr>
            <w:tcW w:w="850" w:type="dxa"/>
            <w:tcBorders>
              <w:top w:val="nil"/>
              <w:left w:val="nil"/>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1" w:type="dxa"/>
            <w:gridSpan w:val="2"/>
            <w:tcBorders>
              <w:top w:val="nil"/>
              <w:left w:val="nil"/>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190</w:t>
            </w:r>
          </w:p>
        </w:tc>
        <w:tc>
          <w:tcPr>
            <w:tcW w:w="303" w:type="dxa"/>
            <w:gridSpan w:val="2"/>
            <w:tcBorders>
              <w:top w:val="nil"/>
              <w:left w:val="nil"/>
              <w:bottom w:val="single" w:sz="4"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4"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4"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802</w:t>
            </w:r>
          </w:p>
        </w:tc>
        <w:tc>
          <w:tcPr>
            <w:tcW w:w="44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Badigeonnage à la chaux</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410</w:t>
            </w:r>
          </w:p>
        </w:tc>
        <w:tc>
          <w:tcPr>
            <w:tcW w:w="1441" w:type="dxa"/>
            <w:gridSpan w:val="5"/>
            <w:tcBorders>
              <w:top w:val="single" w:sz="4" w:space="0" w:color="auto"/>
              <w:left w:val="single" w:sz="4" w:space="0" w:color="auto"/>
              <w:bottom w:val="single" w:sz="4" w:space="0" w:color="auto"/>
              <w:right w:val="single" w:sz="4" w:space="0" w:color="auto"/>
            </w:tcBorders>
          </w:tcPr>
          <w:p w:rsidR="00186865" w:rsidRPr="004A5D5E" w:rsidRDefault="00186865" w:rsidP="00302262">
            <w:pPr>
              <w:jc w:val="right"/>
              <w:rPr>
                <w:rFonts w:ascii="Arial Narrow" w:hAnsi="Arial Narrow" w:cs="Arial"/>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803</w:t>
            </w:r>
          </w:p>
        </w:tc>
        <w:tc>
          <w:tcPr>
            <w:tcW w:w="4404" w:type="dxa"/>
            <w:gridSpan w:val="3"/>
            <w:tcBorders>
              <w:top w:val="single" w:sz="4" w:space="0" w:color="auto"/>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Murs extérieurs PANTEX 1300 en 2 Couches</w:t>
            </w:r>
          </w:p>
        </w:tc>
        <w:tc>
          <w:tcPr>
            <w:tcW w:w="850" w:type="dxa"/>
            <w:tcBorders>
              <w:top w:val="single" w:sz="4"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1" w:type="dxa"/>
            <w:gridSpan w:val="2"/>
            <w:tcBorders>
              <w:top w:val="single" w:sz="4"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181,5</w:t>
            </w:r>
          </w:p>
        </w:tc>
        <w:tc>
          <w:tcPr>
            <w:tcW w:w="303" w:type="dxa"/>
            <w:gridSpan w:val="2"/>
            <w:tcBorders>
              <w:top w:val="single" w:sz="4" w:space="0" w:color="auto"/>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single" w:sz="4" w:space="0" w:color="auto"/>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single" w:sz="4" w:space="0" w:color="auto"/>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804</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Murs intérieurs PANTEX 800 en 2 Couches</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228,5</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805</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Peinture à huile pour métal, plinthe et soubassement</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50,25</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405"/>
        </w:trPr>
        <w:tc>
          <w:tcPr>
            <w:tcW w:w="5222" w:type="dxa"/>
            <w:gridSpan w:val="6"/>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SOUS TOTAL  LOT 800</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lang w:val="en-US" w:eastAsia="en-US"/>
              </w:rPr>
            </w:pPr>
            <w:r w:rsidRPr="004A5D5E">
              <w:rPr>
                <w:rFonts w:ascii="Arial Narrow" w:hAnsi="Arial Narrow" w:cs="Arial"/>
                <w:sz w:val="22"/>
                <w:szCs w:val="22"/>
                <w:lang w:val="en-US" w:eastAsia="en-US"/>
              </w:rPr>
              <w:t> </w:t>
            </w:r>
          </w:p>
        </w:tc>
        <w:tc>
          <w:tcPr>
            <w:tcW w:w="303" w:type="dxa"/>
            <w:gridSpan w:val="2"/>
            <w:tcBorders>
              <w:top w:val="nil"/>
              <w:left w:val="nil"/>
              <w:bottom w:val="single" w:sz="8" w:space="0" w:color="auto"/>
              <w:right w:val="nil"/>
            </w:tcBorders>
          </w:tcPr>
          <w:p w:rsidR="00186865" w:rsidRPr="004A5D5E" w:rsidRDefault="00186865" w:rsidP="00302262">
            <w:pPr>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b/>
                <w:bCs/>
                <w:sz w:val="24"/>
                <w:szCs w:val="24"/>
              </w:rPr>
            </w:pPr>
          </w:p>
        </w:tc>
      </w:tr>
      <w:tr w:rsidR="00186865" w:rsidRPr="004A5D5E" w:rsidTr="00302262">
        <w:trPr>
          <w:gridAfter w:val="2"/>
          <w:wAfter w:w="2450" w:type="dxa"/>
          <w:trHeight w:val="405"/>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4404"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b/>
                <w:bCs/>
                <w:sz w:val="24"/>
                <w:szCs w:val="24"/>
              </w:rPr>
            </w:pPr>
            <w:r w:rsidRPr="004A5D5E">
              <w:rPr>
                <w:rFonts w:ascii="Arial Narrow" w:hAnsi="Arial Narrow" w:cs="Arial"/>
                <w:b/>
                <w:bCs/>
                <w:sz w:val="22"/>
                <w:szCs w:val="22"/>
              </w:rPr>
              <w:t>LOT 900: VRD</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 </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lang w:val="en-US" w:eastAsia="en-US"/>
              </w:rPr>
            </w:pPr>
            <w:r w:rsidRPr="004A5D5E">
              <w:rPr>
                <w:rFonts w:ascii="Arial Narrow" w:hAnsi="Arial Narrow" w:cs="Arial"/>
                <w:sz w:val="22"/>
                <w:szCs w:val="22"/>
                <w:lang w:val="en-US" w:eastAsia="en-US"/>
              </w:rPr>
              <w:t> </w:t>
            </w:r>
          </w:p>
        </w:tc>
        <w:tc>
          <w:tcPr>
            <w:tcW w:w="303" w:type="dxa"/>
            <w:gridSpan w:val="2"/>
            <w:tcBorders>
              <w:top w:val="nil"/>
              <w:left w:val="nil"/>
              <w:bottom w:val="single" w:sz="8" w:space="0" w:color="auto"/>
              <w:right w:val="nil"/>
            </w:tcBorders>
          </w:tcPr>
          <w:p w:rsidR="00186865" w:rsidRPr="004A5D5E" w:rsidRDefault="00186865" w:rsidP="00302262">
            <w:pPr>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901</w:t>
            </w:r>
          </w:p>
        </w:tc>
        <w:tc>
          <w:tcPr>
            <w:tcW w:w="4404"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Caniveaux de 30x40</w:t>
            </w:r>
          </w:p>
        </w:tc>
        <w:tc>
          <w:tcPr>
            <w:tcW w:w="850"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ml</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71</w:t>
            </w:r>
          </w:p>
        </w:tc>
        <w:tc>
          <w:tcPr>
            <w:tcW w:w="303"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340"/>
        </w:trPr>
        <w:tc>
          <w:tcPr>
            <w:tcW w:w="818" w:type="dxa"/>
            <w:gridSpan w:val="3"/>
            <w:tcBorders>
              <w:top w:val="nil"/>
              <w:left w:val="single" w:sz="8" w:space="0" w:color="auto"/>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902</w:t>
            </w:r>
          </w:p>
        </w:tc>
        <w:tc>
          <w:tcPr>
            <w:tcW w:w="4404" w:type="dxa"/>
            <w:gridSpan w:val="3"/>
            <w:tcBorders>
              <w:top w:val="nil"/>
              <w:left w:val="nil"/>
              <w:bottom w:val="single" w:sz="4"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Dallage des alentours du bâtiment</w:t>
            </w:r>
          </w:p>
        </w:tc>
        <w:tc>
          <w:tcPr>
            <w:tcW w:w="850" w:type="dxa"/>
            <w:tcBorders>
              <w:top w:val="nil"/>
              <w:left w:val="nil"/>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1" w:type="dxa"/>
            <w:gridSpan w:val="2"/>
            <w:tcBorders>
              <w:top w:val="nil"/>
              <w:left w:val="nil"/>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2"/>
                <w:szCs w:val="24"/>
                <w:lang w:val="en-US" w:eastAsia="en-US"/>
              </w:rPr>
            </w:pPr>
            <w:r w:rsidRPr="004A5D5E">
              <w:rPr>
                <w:rFonts w:ascii="Arial Narrow" w:hAnsi="Arial Narrow" w:cs="Arial"/>
                <w:sz w:val="22"/>
                <w:szCs w:val="24"/>
                <w:lang w:val="en-US" w:eastAsia="en-US"/>
              </w:rPr>
              <w:t>65</w:t>
            </w:r>
          </w:p>
        </w:tc>
        <w:tc>
          <w:tcPr>
            <w:tcW w:w="303" w:type="dxa"/>
            <w:gridSpan w:val="2"/>
            <w:tcBorders>
              <w:top w:val="nil"/>
              <w:left w:val="nil"/>
              <w:bottom w:val="single" w:sz="4"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nil"/>
              <w:left w:val="nil"/>
              <w:bottom w:val="single" w:sz="4"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4"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423"/>
        </w:trPr>
        <w:tc>
          <w:tcPr>
            <w:tcW w:w="8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p>
        </w:tc>
        <w:tc>
          <w:tcPr>
            <w:tcW w:w="44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b/>
                <w:bCs/>
                <w:sz w:val="22"/>
                <w:szCs w:val="22"/>
              </w:rPr>
              <w:t>SOUS TOTAL  LOT 900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lang w:val="en-US" w:eastAsia="en-US"/>
              </w:rPr>
            </w:pPr>
          </w:p>
        </w:tc>
        <w:tc>
          <w:tcPr>
            <w:tcW w:w="303" w:type="dxa"/>
            <w:gridSpan w:val="2"/>
            <w:tcBorders>
              <w:top w:val="single" w:sz="4" w:space="0" w:color="auto"/>
              <w:left w:val="single" w:sz="4" w:space="0" w:color="auto"/>
              <w:bottom w:val="single" w:sz="4" w:space="0" w:color="auto"/>
              <w:right w:val="single" w:sz="4" w:space="0" w:color="auto"/>
            </w:tcBorders>
          </w:tcPr>
          <w:p w:rsidR="00186865" w:rsidRPr="004A5D5E" w:rsidRDefault="00186865" w:rsidP="00302262">
            <w:pPr>
              <w:jc w:val="right"/>
              <w:rPr>
                <w:rFonts w:ascii="Arial Narrow" w:hAnsi="Arial Narrow" w:cs="Arial"/>
                <w:sz w:val="24"/>
                <w:szCs w:val="24"/>
              </w:rPr>
            </w:pPr>
          </w:p>
        </w:tc>
        <w:tc>
          <w:tcPr>
            <w:tcW w:w="11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405"/>
        </w:trPr>
        <w:tc>
          <w:tcPr>
            <w:tcW w:w="818"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p>
        </w:tc>
        <w:tc>
          <w:tcPr>
            <w:tcW w:w="4404" w:type="dxa"/>
            <w:gridSpan w:val="3"/>
            <w:tcBorders>
              <w:top w:val="single" w:sz="4" w:space="0" w:color="auto"/>
              <w:left w:val="nil"/>
              <w:bottom w:val="single" w:sz="4"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b/>
                <w:bCs/>
                <w:sz w:val="22"/>
                <w:szCs w:val="22"/>
              </w:rPr>
              <w:t>LOT 1100: MESURES ENVIRONNEMENTALES</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p>
        </w:tc>
        <w:tc>
          <w:tcPr>
            <w:tcW w:w="851" w:type="dxa"/>
            <w:gridSpan w:val="2"/>
            <w:tcBorders>
              <w:top w:val="single" w:sz="4" w:space="0" w:color="auto"/>
              <w:left w:val="nil"/>
              <w:bottom w:val="single" w:sz="4"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lang w:val="en-US" w:eastAsia="en-US"/>
              </w:rPr>
            </w:pPr>
          </w:p>
        </w:tc>
        <w:tc>
          <w:tcPr>
            <w:tcW w:w="303" w:type="dxa"/>
            <w:gridSpan w:val="2"/>
            <w:tcBorders>
              <w:top w:val="single" w:sz="4" w:space="0" w:color="auto"/>
              <w:left w:val="nil"/>
              <w:bottom w:val="single" w:sz="4" w:space="0" w:color="auto"/>
              <w:right w:val="nil"/>
            </w:tcBorders>
          </w:tcPr>
          <w:p w:rsidR="00186865" w:rsidRPr="004A5D5E" w:rsidRDefault="00186865" w:rsidP="00302262">
            <w:pPr>
              <w:jc w:val="right"/>
              <w:rPr>
                <w:rFonts w:ascii="Arial Narrow" w:hAnsi="Arial Narrow" w:cs="Arial"/>
                <w:sz w:val="24"/>
                <w:szCs w:val="24"/>
              </w:rPr>
            </w:pPr>
          </w:p>
        </w:tc>
        <w:tc>
          <w:tcPr>
            <w:tcW w:w="1138" w:type="dxa"/>
            <w:gridSpan w:val="3"/>
            <w:tcBorders>
              <w:top w:val="single" w:sz="4" w:space="0" w:color="auto"/>
              <w:left w:val="nil"/>
              <w:bottom w:val="single" w:sz="4"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single" w:sz="4" w:space="0" w:color="auto"/>
              <w:left w:val="nil"/>
              <w:bottom w:val="single" w:sz="4"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420"/>
        </w:trPr>
        <w:tc>
          <w:tcPr>
            <w:tcW w:w="818" w:type="dxa"/>
            <w:gridSpan w:val="3"/>
            <w:tcBorders>
              <w:top w:val="nil"/>
              <w:left w:val="single" w:sz="8" w:space="0" w:color="auto"/>
              <w:bottom w:val="single" w:sz="4"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lang w:eastAsia="en-US"/>
              </w:rPr>
            </w:pPr>
            <w:r w:rsidRPr="004A5D5E">
              <w:rPr>
                <w:rFonts w:ascii="Arial Narrow" w:hAnsi="Arial Narrow" w:cs="Arial"/>
                <w:sz w:val="22"/>
                <w:szCs w:val="22"/>
                <w:lang w:eastAsia="en-US"/>
              </w:rPr>
              <w:t>1101</w:t>
            </w:r>
          </w:p>
        </w:tc>
        <w:tc>
          <w:tcPr>
            <w:tcW w:w="4404" w:type="dxa"/>
            <w:gridSpan w:val="3"/>
            <w:tcBorders>
              <w:top w:val="nil"/>
              <w:left w:val="nil"/>
              <w:bottom w:val="single" w:sz="4"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lang w:eastAsia="en-US"/>
              </w:rPr>
            </w:pPr>
            <w:r w:rsidRPr="004A5D5E">
              <w:rPr>
                <w:rFonts w:ascii="Arial Narrow" w:hAnsi="Arial Narrow" w:cs="Arial"/>
                <w:sz w:val="22"/>
                <w:szCs w:val="22"/>
                <w:lang w:eastAsia="en-US"/>
              </w:rPr>
              <w:t>Fosse à déchets 2x2x2</w:t>
            </w:r>
          </w:p>
        </w:tc>
        <w:tc>
          <w:tcPr>
            <w:tcW w:w="850" w:type="dxa"/>
            <w:tcBorders>
              <w:top w:val="nil"/>
              <w:left w:val="nil"/>
              <w:bottom w:val="single" w:sz="4"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lang w:val="en-US" w:eastAsia="en-US"/>
              </w:rPr>
            </w:pPr>
            <w:r w:rsidRPr="004A5D5E">
              <w:rPr>
                <w:rFonts w:ascii="Arial Narrow" w:hAnsi="Arial Narrow" w:cs="Arial"/>
                <w:sz w:val="22"/>
                <w:szCs w:val="22"/>
                <w:lang w:val="en-US" w:eastAsia="en-US"/>
              </w:rPr>
              <w:t>FFT</w:t>
            </w:r>
          </w:p>
        </w:tc>
        <w:tc>
          <w:tcPr>
            <w:tcW w:w="851" w:type="dxa"/>
            <w:gridSpan w:val="2"/>
            <w:tcBorders>
              <w:top w:val="nil"/>
              <w:left w:val="nil"/>
              <w:bottom w:val="single" w:sz="4"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lang w:val="en-US" w:eastAsia="en-US"/>
              </w:rPr>
            </w:pPr>
            <w:r w:rsidRPr="004A5D5E">
              <w:rPr>
                <w:rFonts w:ascii="Arial Narrow" w:hAnsi="Arial Narrow" w:cs="Arial"/>
                <w:sz w:val="22"/>
                <w:szCs w:val="22"/>
                <w:lang w:val="en-US" w:eastAsia="en-US"/>
              </w:rPr>
              <w:t>1</w:t>
            </w:r>
          </w:p>
        </w:tc>
        <w:tc>
          <w:tcPr>
            <w:tcW w:w="303" w:type="dxa"/>
            <w:gridSpan w:val="2"/>
            <w:tcBorders>
              <w:top w:val="nil"/>
              <w:left w:val="nil"/>
              <w:bottom w:val="single" w:sz="4" w:space="0" w:color="auto"/>
              <w:right w:val="nil"/>
            </w:tcBorders>
            <w:vAlign w:val="center"/>
          </w:tcPr>
          <w:p w:rsidR="00186865" w:rsidRPr="004A5D5E" w:rsidRDefault="00186865" w:rsidP="00302262">
            <w:pPr>
              <w:rPr>
                <w:rFonts w:ascii="Arial Narrow" w:hAnsi="Arial Narrow" w:cs="Arial"/>
                <w:sz w:val="24"/>
                <w:szCs w:val="24"/>
              </w:rPr>
            </w:pPr>
          </w:p>
        </w:tc>
        <w:tc>
          <w:tcPr>
            <w:tcW w:w="1138" w:type="dxa"/>
            <w:gridSpan w:val="3"/>
            <w:tcBorders>
              <w:top w:val="nil"/>
              <w:left w:val="nil"/>
              <w:bottom w:val="single" w:sz="4"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559" w:type="dxa"/>
            <w:tcBorders>
              <w:top w:val="nil"/>
              <w:left w:val="nil"/>
              <w:bottom w:val="single" w:sz="4"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r>
      <w:tr w:rsidR="00186865" w:rsidRPr="004A5D5E" w:rsidTr="00302262">
        <w:trPr>
          <w:gridAfter w:val="2"/>
          <w:wAfter w:w="2450" w:type="dxa"/>
          <w:trHeight w:val="405"/>
        </w:trPr>
        <w:tc>
          <w:tcPr>
            <w:tcW w:w="8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rPr>
                <w:rFonts w:ascii="Arial Narrow" w:hAnsi="Arial Narrow" w:cs="Arial"/>
                <w:sz w:val="24"/>
                <w:szCs w:val="24"/>
                <w:lang w:eastAsia="en-US"/>
              </w:rPr>
            </w:pPr>
            <w:r w:rsidRPr="004A5D5E">
              <w:rPr>
                <w:rFonts w:ascii="Arial Narrow" w:hAnsi="Arial Narrow" w:cs="Arial"/>
                <w:sz w:val="22"/>
                <w:szCs w:val="22"/>
                <w:lang w:eastAsia="en-US"/>
              </w:rPr>
              <w:t>1102</w:t>
            </w:r>
          </w:p>
        </w:tc>
        <w:tc>
          <w:tcPr>
            <w:tcW w:w="440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rPr>
                <w:rFonts w:ascii="Arial Narrow" w:hAnsi="Arial Narrow" w:cs="Arial"/>
                <w:sz w:val="24"/>
                <w:szCs w:val="24"/>
                <w:lang w:eastAsia="en-US"/>
              </w:rPr>
            </w:pPr>
            <w:r w:rsidRPr="004A5D5E">
              <w:rPr>
                <w:rFonts w:ascii="Arial Narrow" w:hAnsi="Arial Narrow" w:cs="Arial"/>
                <w:sz w:val="22"/>
                <w:szCs w:val="22"/>
                <w:lang w:eastAsia="en-US"/>
              </w:rPr>
              <w:t>Fourniture petits outillages d'entretien (02 brouettes, 04 pelles, 06 râteaux, 04 machettes et 04 bacs à ordures métalliques)</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rPr>
                <w:rFonts w:ascii="Arial Narrow" w:hAnsi="Arial Narrow" w:cs="Arial"/>
                <w:sz w:val="24"/>
                <w:szCs w:val="24"/>
                <w:lang w:val="en-US" w:eastAsia="en-US"/>
              </w:rPr>
            </w:pPr>
            <w:proofErr w:type="spellStart"/>
            <w:r w:rsidRPr="004A5D5E">
              <w:rPr>
                <w:rFonts w:ascii="Arial Narrow" w:hAnsi="Arial Narrow" w:cs="Arial"/>
                <w:sz w:val="22"/>
                <w:szCs w:val="22"/>
                <w:lang w:val="en-US" w:eastAsia="en-US"/>
              </w:rPr>
              <w:t>Ens</w:t>
            </w:r>
            <w:proofErr w:type="spellEnd"/>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lang w:val="en-US" w:eastAsia="en-US"/>
              </w:rPr>
            </w:pPr>
            <w:r w:rsidRPr="004A5D5E">
              <w:rPr>
                <w:rFonts w:ascii="Arial Narrow" w:hAnsi="Arial Narrow" w:cs="Arial"/>
                <w:sz w:val="22"/>
                <w:szCs w:val="22"/>
                <w:lang w:val="en-US" w:eastAsia="en-US"/>
              </w:rPr>
              <w:t> 1</w:t>
            </w:r>
          </w:p>
        </w:tc>
        <w:tc>
          <w:tcPr>
            <w:tcW w:w="1441" w:type="dxa"/>
            <w:gridSpan w:val="5"/>
            <w:tcBorders>
              <w:top w:val="single" w:sz="4" w:space="0" w:color="auto"/>
              <w:left w:val="single" w:sz="4" w:space="0" w:color="auto"/>
              <w:bottom w:val="single" w:sz="4" w:space="0" w:color="auto"/>
              <w:right w:val="single" w:sz="4" w:space="0" w:color="auto"/>
            </w:tcBorders>
            <w:vAlign w:val="center"/>
          </w:tcPr>
          <w:p w:rsidR="00186865" w:rsidRPr="004A5D5E" w:rsidRDefault="00186865" w:rsidP="00302262">
            <w:pPr>
              <w:jc w:val="right"/>
              <w:rPr>
                <w:rFonts w:ascii="Arial Narrow" w:hAnsi="Arial Narrow" w:cs="Arial"/>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865" w:rsidRPr="004A5D5E" w:rsidRDefault="00186865" w:rsidP="00302262">
            <w:pPr>
              <w:jc w:val="right"/>
              <w:rPr>
                <w:rFonts w:ascii="Arial Narrow" w:hAnsi="Arial Narrow" w:cs="Arial"/>
                <w:bCs/>
                <w:sz w:val="24"/>
                <w:szCs w:val="24"/>
              </w:rPr>
            </w:pPr>
          </w:p>
        </w:tc>
      </w:tr>
      <w:tr w:rsidR="00186865" w:rsidRPr="004A5D5E" w:rsidTr="00302262">
        <w:trPr>
          <w:gridAfter w:val="2"/>
          <w:wAfter w:w="2450" w:type="dxa"/>
          <w:trHeight w:val="405"/>
        </w:trPr>
        <w:tc>
          <w:tcPr>
            <w:tcW w:w="522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lang w:val="en-US" w:eastAsia="en-US"/>
              </w:rPr>
            </w:pPr>
            <w:r w:rsidRPr="004A5D5E">
              <w:rPr>
                <w:rFonts w:ascii="Arial Narrow" w:hAnsi="Arial Narrow" w:cs="Arial"/>
                <w:b/>
                <w:bCs/>
                <w:sz w:val="22"/>
                <w:szCs w:val="22"/>
                <w:lang w:val="en-US" w:eastAsia="en-US"/>
              </w:rPr>
              <w:t>SOUS TOTAL  LOT 1100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rPr>
                <w:rFonts w:ascii="Arial Narrow" w:hAnsi="Arial Narrow" w:cs="Arial"/>
                <w:sz w:val="24"/>
                <w:szCs w:val="24"/>
                <w:lang w:val="en-US" w:eastAsia="en-US"/>
              </w:rPr>
            </w:pPr>
            <w:r w:rsidRPr="004A5D5E">
              <w:rPr>
                <w:rFonts w:ascii="Arial Narrow" w:hAnsi="Arial Narrow" w:cs="Arial"/>
                <w:sz w:val="22"/>
                <w:szCs w:val="22"/>
                <w:lang w:val="en-US" w:eastAsia="en-US"/>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rPr>
                <w:rFonts w:ascii="Arial Narrow" w:hAnsi="Arial Narrow" w:cs="Arial"/>
                <w:sz w:val="24"/>
                <w:szCs w:val="24"/>
                <w:lang w:val="en-US" w:eastAsia="en-US"/>
              </w:rPr>
            </w:pPr>
            <w:r w:rsidRPr="004A5D5E">
              <w:rPr>
                <w:rFonts w:ascii="Arial Narrow" w:hAnsi="Arial Narrow" w:cs="Arial"/>
                <w:sz w:val="22"/>
                <w:szCs w:val="22"/>
                <w:lang w:val="en-US" w:eastAsia="en-US"/>
              </w:rPr>
              <w:t> </w:t>
            </w:r>
          </w:p>
        </w:tc>
        <w:tc>
          <w:tcPr>
            <w:tcW w:w="1441" w:type="dxa"/>
            <w:gridSpan w:val="5"/>
            <w:tcBorders>
              <w:top w:val="single" w:sz="4" w:space="0" w:color="auto"/>
              <w:left w:val="single" w:sz="4" w:space="0" w:color="auto"/>
              <w:bottom w:val="single" w:sz="4" w:space="0" w:color="auto"/>
              <w:right w:val="single" w:sz="4" w:space="0" w:color="auto"/>
            </w:tcBorders>
          </w:tcPr>
          <w:p w:rsidR="00186865" w:rsidRPr="004A5D5E" w:rsidRDefault="00186865" w:rsidP="00302262">
            <w:pPr>
              <w:rPr>
                <w:rFonts w:ascii="Arial Narrow" w:hAnsi="Arial Narrow" w:cs="Arial"/>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6865" w:rsidRPr="004A5D5E" w:rsidRDefault="00186865" w:rsidP="00302262">
            <w:pPr>
              <w:jc w:val="right"/>
              <w:rPr>
                <w:rFonts w:ascii="Arial Narrow" w:hAnsi="Arial Narrow" w:cs="Arial"/>
                <w:b/>
                <w:bCs/>
                <w:sz w:val="24"/>
                <w:szCs w:val="24"/>
              </w:rPr>
            </w:pPr>
          </w:p>
        </w:tc>
      </w:tr>
      <w:tr w:rsidR="00186865" w:rsidRPr="004A5D5E" w:rsidTr="00302262">
        <w:trPr>
          <w:trHeight w:val="393"/>
        </w:trPr>
        <w:tc>
          <w:tcPr>
            <w:tcW w:w="8364" w:type="dxa"/>
            <w:gridSpan w:val="14"/>
            <w:tcBorders>
              <w:top w:val="single" w:sz="4" w:space="0" w:color="auto"/>
              <w:left w:val="single" w:sz="8" w:space="0" w:color="auto"/>
              <w:bottom w:val="single" w:sz="8" w:space="0" w:color="auto"/>
              <w:right w:val="single" w:sz="8" w:space="0" w:color="000000"/>
            </w:tcBorders>
            <w:vAlign w:val="center"/>
          </w:tcPr>
          <w:p w:rsidR="00186865" w:rsidRPr="004A5D5E" w:rsidRDefault="00186865" w:rsidP="00302262">
            <w:pPr>
              <w:rPr>
                <w:rFonts w:ascii="Arial Narrow" w:hAnsi="Arial Narrow" w:cs="Arial"/>
                <w:b/>
                <w:bCs/>
                <w:sz w:val="24"/>
                <w:szCs w:val="24"/>
              </w:rPr>
            </w:pPr>
            <w:r w:rsidRPr="004A5D5E">
              <w:rPr>
                <w:rFonts w:ascii="Arial Narrow" w:hAnsi="Arial Narrow" w:cs="Arial"/>
                <w:b/>
                <w:bCs/>
                <w:sz w:val="22"/>
                <w:szCs w:val="22"/>
              </w:rPr>
              <w:t>MONTANT TOTAL HORS TAXES DE DEUX (01) BLOCS DE DEUX (02) SALLES DE CLASSES</w:t>
            </w:r>
          </w:p>
        </w:tc>
        <w:tc>
          <w:tcPr>
            <w:tcW w:w="1559" w:type="dxa"/>
            <w:tcBorders>
              <w:top w:val="single" w:sz="4"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b/>
                <w:bCs/>
                <w:sz w:val="24"/>
                <w:szCs w:val="24"/>
              </w:rPr>
            </w:pPr>
          </w:p>
        </w:tc>
        <w:tc>
          <w:tcPr>
            <w:tcW w:w="1578" w:type="dxa"/>
          </w:tcPr>
          <w:p w:rsidR="00186865" w:rsidRPr="004A5D5E" w:rsidRDefault="00186865" w:rsidP="00302262">
            <w:pPr>
              <w:spacing w:after="200" w:line="276" w:lineRule="auto"/>
              <w:rPr>
                <w:sz w:val="24"/>
                <w:szCs w:val="24"/>
              </w:rPr>
            </w:pPr>
          </w:p>
        </w:tc>
        <w:tc>
          <w:tcPr>
            <w:tcW w:w="872" w:type="dxa"/>
            <w:vAlign w:val="center"/>
          </w:tcPr>
          <w:p w:rsidR="00186865" w:rsidRPr="004A5D5E" w:rsidRDefault="00186865" w:rsidP="00302262">
            <w:pPr>
              <w:rPr>
                <w:rFonts w:ascii="Arial Narrow" w:hAnsi="Arial Narrow" w:cs="Arial"/>
                <w:sz w:val="24"/>
                <w:szCs w:val="24"/>
                <w:lang w:eastAsia="en-US"/>
              </w:rPr>
            </w:pPr>
            <w:r w:rsidRPr="004A5D5E">
              <w:rPr>
                <w:rFonts w:ascii="Arial Narrow" w:hAnsi="Arial Narrow" w:cs="Arial"/>
                <w:sz w:val="22"/>
                <w:szCs w:val="22"/>
                <w:lang w:eastAsia="en-US"/>
              </w:rPr>
              <w:t> </w:t>
            </w:r>
          </w:p>
        </w:tc>
      </w:tr>
      <w:tr w:rsidR="00186865" w:rsidRPr="004A5D5E" w:rsidTr="00302262">
        <w:trPr>
          <w:gridAfter w:val="2"/>
          <w:wAfter w:w="2450" w:type="dxa"/>
          <w:trHeight w:val="1028"/>
        </w:trPr>
        <w:tc>
          <w:tcPr>
            <w:tcW w:w="702" w:type="dxa"/>
            <w:gridSpan w:val="2"/>
            <w:tcBorders>
              <w:top w:val="nil"/>
              <w:left w:val="nil"/>
              <w:bottom w:val="nil"/>
              <w:right w:val="nil"/>
            </w:tcBorders>
          </w:tcPr>
          <w:p w:rsidR="00186865" w:rsidRPr="004A5D5E" w:rsidRDefault="00186865" w:rsidP="00302262">
            <w:pPr>
              <w:rPr>
                <w:rFonts w:ascii="Arial" w:hAnsi="Arial" w:cs="Arial"/>
                <w:b/>
                <w:bCs/>
                <w:sz w:val="24"/>
                <w:szCs w:val="24"/>
              </w:rPr>
            </w:pPr>
          </w:p>
        </w:tc>
        <w:tc>
          <w:tcPr>
            <w:tcW w:w="9221" w:type="dxa"/>
            <w:gridSpan w:val="13"/>
            <w:tcBorders>
              <w:top w:val="nil"/>
              <w:left w:val="nil"/>
              <w:bottom w:val="nil"/>
              <w:right w:val="nil"/>
            </w:tcBorders>
            <w:shd w:val="clear" w:color="auto" w:fill="auto"/>
            <w:vAlign w:val="center"/>
            <w:hideMark/>
          </w:tcPr>
          <w:p w:rsidR="00186865" w:rsidRPr="004A5D5E" w:rsidRDefault="00186865" w:rsidP="00302262">
            <w:pPr>
              <w:jc w:val="center"/>
              <w:rPr>
                <w:rFonts w:ascii="Arial" w:hAnsi="Arial" w:cs="Arial"/>
                <w:b/>
                <w:bCs/>
                <w:sz w:val="24"/>
                <w:szCs w:val="24"/>
              </w:rPr>
            </w:pPr>
            <w:r w:rsidRPr="004A5D5E">
              <w:rPr>
                <w:rFonts w:ascii="Arial" w:hAnsi="Arial" w:cs="Arial"/>
                <w:b/>
                <w:bCs/>
                <w:sz w:val="24"/>
                <w:szCs w:val="24"/>
              </w:rPr>
              <w:t>B- DEVIS QUANTITATIF ET ESTIMATIF DES TRAVAUX DE CONSTRUCTION D’UN (02) BLOC LATRINES A DEUX (02) COMPARTIMENTS</w:t>
            </w:r>
          </w:p>
        </w:tc>
      </w:tr>
      <w:tr w:rsidR="00186865" w:rsidRPr="004A5D5E" w:rsidTr="00302262">
        <w:trPr>
          <w:gridAfter w:val="2"/>
          <w:wAfter w:w="2450" w:type="dxa"/>
          <w:trHeight w:val="405"/>
        </w:trPr>
        <w:tc>
          <w:tcPr>
            <w:tcW w:w="985"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lastRenderedPageBreak/>
              <w:t>N° PRIX</w:t>
            </w:r>
          </w:p>
        </w:tc>
        <w:tc>
          <w:tcPr>
            <w:tcW w:w="4188" w:type="dxa"/>
            <w:tcBorders>
              <w:top w:val="single" w:sz="8"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DESIGNATION DES TRAVAUX</w:t>
            </w:r>
          </w:p>
        </w:tc>
        <w:tc>
          <w:tcPr>
            <w:tcW w:w="993" w:type="dxa"/>
            <w:gridSpan w:val="3"/>
            <w:tcBorders>
              <w:top w:val="single" w:sz="8"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UNITE</w:t>
            </w:r>
          </w:p>
        </w:tc>
        <w:tc>
          <w:tcPr>
            <w:tcW w:w="850" w:type="dxa"/>
            <w:gridSpan w:val="2"/>
            <w:tcBorders>
              <w:top w:val="single" w:sz="8"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QTE</w:t>
            </w:r>
          </w:p>
        </w:tc>
        <w:tc>
          <w:tcPr>
            <w:tcW w:w="1276" w:type="dxa"/>
            <w:gridSpan w:val="3"/>
            <w:tcBorders>
              <w:top w:val="single" w:sz="8" w:space="0" w:color="auto"/>
              <w:left w:val="nil"/>
              <w:bottom w:val="single" w:sz="8" w:space="0" w:color="auto"/>
              <w:right w:val="single" w:sz="8" w:space="0" w:color="auto"/>
            </w:tcBorders>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PRIX UNITAIRE</w:t>
            </w:r>
          </w:p>
        </w:tc>
        <w:tc>
          <w:tcPr>
            <w:tcW w:w="1631" w:type="dxa"/>
            <w:gridSpan w:val="2"/>
            <w:tcBorders>
              <w:top w:val="single" w:sz="8"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PRIX TOTAL</w:t>
            </w:r>
          </w:p>
        </w:tc>
      </w:tr>
      <w:tr w:rsidR="00186865" w:rsidRPr="004A5D5E" w:rsidTr="00302262">
        <w:trPr>
          <w:gridAfter w:val="2"/>
          <w:wAfter w:w="2450" w:type="dxa"/>
          <w:trHeight w:val="405"/>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b/>
                <w:bCs/>
                <w:sz w:val="24"/>
                <w:szCs w:val="24"/>
              </w:rPr>
            </w:pPr>
          </w:p>
        </w:tc>
        <w:tc>
          <w:tcPr>
            <w:tcW w:w="4188"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b/>
                <w:bCs/>
                <w:sz w:val="24"/>
                <w:szCs w:val="24"/>
              </w:rPr>
            </w:pPr>
            <w:r w:rsidRPr="004A5D5E">
              <w:rPr>
                <w:rFonts w:ascii="Arial Narrow" w:hAnsi="Arial Narrow" w:cs="Arial"/>
                <w:b/>
                <w:bCs/>
                <w:sz w:val="22"/>
                <w:szCs w:val="22"/>
              </w:rPr>
              <w:t>INSTALLATION</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w:t>
            </w:r>
          </w:p>
        </w:tc>
        <w:tc>
          <w:tcPr>
            <w:tcW w:w="489" w:type="dxa"/>
            <w:gridSpan w:val="2"/>
            <w:tcBorders>
              <w:top w:val="nil"/>
              <w:left w:val="nil"/>
              <w:bottom w:val="single" w:sz="8" w:space="0" w:color="auto"/>
              <w:right w:val="nil"/>
            </w:tcBorders>
          </w:tcPr>
          <w:p w:rsidR="00186865" w:rsidRPr="004A5D5E" w:rsidRDefault="00186865" w:rsidP="00302262">
            <w:pPr>
              <w:jc w:val="center"/>
              <w:rPr>
                <w:rFonts w:ascii="Arial Narrow" w:hAnsi="Arial Narrow" w:cs="Arial"/>
                <w:b/>
                <w:bCs/>
                <w:sz w:val="24"/>
                <w:szCs w:val="24"/>
              </w:rPr>
            </w:pPr>
          </w:p>
        </w:tc>
        <w:tc>
          <w:tcPr>
            <w:tcW w:w="787"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 xml:space="preserve"> </w:t>
            </w:r>
          </w:p>
        </w:tc>
        <w:tc>
          <w:tcPr>
            <w:tcW w:w="163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 xml:space="preserve"> </w:t>
            </w:r>
          </w:p>
        </w:tc>
      </w:tr>
      <w:tr w:rsidR="00186865" w:rsidRPr="004A5D5E" w:rsidTr="00302262">
        <w:trPr>
          <w:gridAfter w:val="2"/>
          <w:wAfter w:w="2450" w:type="dxa"/>
          <w:trHeight w:val="405"/>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101</w:t>
            </w:r>
          </w:p>
        </w:tc>
        <w:tc>
          <w:tcPr>
            <w:tcW w:w="4188" w:type="dxa"/>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Débroussaillage du site</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70</w:t>
            </w: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405"/>
        </w:trPr>
        <w:tc>
          <w:tcPr>
            <w:tcW w:w="5173" w:type="dxa"/>
            <w:gridSpan w:val="5"/>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SOUS TOTAL  LOT 100</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b/>
                <w:bCs/>
                <w:sz w:val="24"/>
                <w:szCs w:val="24"/>
              </w:rPr>
            </w:pPr>
          </w:p>
        </w:tc>
      </w:tr>
      <w:tr w:rsidR="00186865" w:rsidRPr="004A5D5E" w:rsidTr="00302262">
        <w:trPr>
          <w:gridAfter w:val="2"/>
          <w:wAfter w:w="2450" w:type="dxa"/>
          <w:trHeight w:val="405"/>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4188"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b/>
                <w:bCs/>
                <w:sz w:val="24"/>
                <w:szCs w:val="24"/>
              </w:rPr>
            </w:pPr>
            <w:r w:rsidRPr="004A5D5E">
              <w:rPr>
                <w:rFonts w:ascii="Arial Narrow" w:hAnsi="Arial Narrow" w:cs="Arial"/>
                <w:b/>
                <w:bCs/>
                <w:sz w:val="22"/>
                <w:szCs w:val="22"/>
              </w:rPr>
              <w:t>LOT 200: TRAVAUX PRELIMINAIRES</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p>
        </w:tc>
        <w:tc>
          <w:tcPr>
            <w:tcW w:w="489" w:type="dxa"/>
            <w:gridSpan w:val="2"/>
            <w:tcBorders>
              <w:top w:val="nil"/>
              <w:left w:val="nil"/>
              <w:bottom w:val="single" w:sz="8" w:space="0" w:color="auto"/>
              <w:right w:val="nil"/>
            </w:tcBorders>
          </w:tcPr>
          <w:p w:rsidR="00186865" w:rsidRPr="004A5D5E" w:rsidRDefault="00186865" w:rsidP="00302262">
            <w:pPr>
              <w:jc w:val="right"/>
              <w:rPr>
                <w:rFonts w:ascii="Calibri" w:hAnsi="Calibri" w:cs="Calibri"/>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Calibri" w:hAnsi="Calibri" w:cs="Calibri"/>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b/>
                <w:bCs/>
                <w:sz w:val="24"/>
                <w:szCs w:val="24"/>
              </w:rPr>
            </w:pPr>
          </w:p>
        </w:tc>
      </w:tr>
      <w:tr w:rsidR="00186865" w:rsidRPr="004A5D5E" w:rsidTr="00302262">
        <w:trPr>
          <w:gridAfter w:val="2"/>
          <w:wAfter w:w="2450" w:type="dxa"/>
          <w:trHeight w:val="405"/>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201</w:t>
            </w:r>
          </w:p>
        </w:tc>
        <w:tc>
          <w:tcPr>
            <w:tcW w:w="4188"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xml:space="preserve">Nivellement de la plate-forme </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50</w:t>
            </w:r>
          </w:p>
        </w:tc>
        <w:tc>
          <w:tcPr>
            <w:tcW w:w="489" w:type="dxa"/>
            <w:gridSpan w:val="2"/>
            <w:tcBorders>
              <w:top w:val="nil"/>
              <w:left w:val="nil"/>
              <w:bottom w:val="single" w:sz="8" w:space="0" w:color="auto"/>
              <w:right w:val="nil"/>
            </w:tcBorders>
          </w:tcPr>
          <w:p w:rsidR="00186865" w:rsidRPr="004A5D5E" w:rsidRDefault="00186865" w:rsidP="00302262">
            <w:pPr>
              <w:jc w:val="right"/>
              <w:rPr>
                <w:rFonts w:ascii="Calibri" w:hAnsi="Calibri" w:cs="Calibri"/>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Calibri" w:hAnsi="Calibri" w:cs="Calibri"/>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619"/>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202</w:t>
            </w:r>
          </w:p>
        </w:tc>
        <w:tc>
          <w:tcPr>
            <w:tcW w:w="4188" w:type="dxa"/>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Fouilles manuelles en rigoles et en puits perdu de 3,00x2, 20x1, 00m</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3</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5</w:t>
            </w: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340"/>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203</w:t>
            </w:r>
          </w:p>
        </w:tc>
        <w:tc>
          <w:tcPr>
            <w:tcW w:w="4188" w:type="dxa"/>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xml:space="preserve">Remblais  en terre  </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3</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1,5</w:t>
            </w: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405"/>
        </w:trPr>
        <w:tc>
          <w:tcPr>
            <w:tcW w:w="5173" w:type="dxa"/>
            <w:gridSpan w:val="5"/>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SOUS TOTAL  LOT 200</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b/>
                <w:bCs/>
                <w:sz w:val="24"/>
                <w:szCs w:val="24"/>
              </w:rPr>
            </w:pPr>
          </w:p>
        </w:tc>
      </w:tr>
      <w:tr w:rsidR="00186865" w:rsidRPr="004A5D5E" w:rsidTr="00302262">
        <w:trPr>
          <w:gridAfter w:val="2"/>
          <w:wAfter w:w="2450" w:type="dxa"/>
          <w:trHeight w:val="405"/>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4188"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b/>
                <w:bCs/>
                <w:sz w:val="24"/>
                <w:szCs w:val="24"/>
              </w:rPr>
            </w:pPr>
            <w:r w:rsidRPr="004A5D5E">
              <w:rPr>
                <w:rFonts w:ascii="Arial Narrow" w:hAnsi="Arial Narrow" w:cs="Arial"/>
                <w:b/>
                <w:bCs/>
                <w:sz w:val="22"/>
                <w:szCs w:val="22"/>
              </w:rPr>
              <w:t>LOT 300: FONDATION</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340"/>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301</w:t>
            </w:r>
          </w:p>
        </w:tc>
        <w:tc>
          <w:tcPr>
            <w:tcW w:w="4188" w:type="dxa"/>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Béton de propreté  dose à 150 Kg/m3</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3</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0,25</w:t>
            </w: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340"/>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302</w:t>
            </w:r>
          </w:p>
        </w:tc>
        <w:tc>
          <w:tcPr>
            <w:tcW w:w="4188" w:type="dxa"/>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xml:space="preserve">Agglos pleins de 20x20x40 bourrés </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7</w:t>
            </w: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535"/>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303</w:t>
            </w:r>
          </w:p>
        </w:tc>
        <w:tc>
          <w:tcPr>
            <w:tcW w:w="4188" w:type="dxa"/>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Béton armé pour semelles,  amorces poteaux, longrines, poutres et dalle sur fond perdu dosé à 350 Kg/m3</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3</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1</w:t>
            </w: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405"/>
        </w:trPr>
        <w:tc>
          <w:tcPr>
            <w:tcW w:w="5173" w:type="dxa"/>
            <w:gridSpan w:val="5"/>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SOUS TOTAL  LOT 300</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b/>
                <w:bCs/>
                <w:sz w:val="24"/>
                <w:szCs w:val="24"/>
              </w:rPr>
            </w:pPr>
          </w:p>
        </w:tc>
      </w:tr>
      <w:tr w:rsidR="00186865" w:rsidRPr="004A5D5E" w:rsidTr="00302262">
        <w:trPr>
          <w:gridAfter w:val="2"/>
          <w:wAfter w:w="2450" w:type="dxa"/>
          <w:trHeight w:val="405"/>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4188"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b/>
                <w:bCs/>
                <w:sz w:val="24"/>
                <w:szCs w:val="24"/>
              </w:rPr>
            </w:pPr>
            <w:r w:rsidRPr="004A5D5E">
              <w:rPr>
                <w:rFonts w:ascii="Arial Narrow" w:hAnsi="Arial Narrow" w:cs="Arial"/>
                <w:b/>
                <w:bCs/>
                <w:sz w:val="22"/>
                <w:szCs w:val="22"/>
              </w:rPr>
              <w:t>LOT 400: MACONNERIE ET ÉLÉVATION</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340"/>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401</w:t>
            </w:r>
          </w:p>
        </w:tc>
        <w:tc>
          <w:tcPr>
            <w:tcW w:w="4188" w:type="dxa"/>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xml:space="preserve">Agglos de 15x20x40 </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20</w:t>
            </w: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391"/>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402</w:t>
            </w:r>
          </w:p>
        </w:tc>
        <w:tc>
          <w:tcPr>
            <w:tcW w:w="4188" w:type="dxa"/>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xml:space="preserve">Enduit  dosé à 400 kg/m3 au mortier de ciment </w:t>
            </w:r>
            <w:proofErr w:type="spellStart"/>
            <w:r w:rsidRPr="004A5D5E">
              <w:rPr>
                <w:rFonts w:ascii="Arial Narrow" w:hAnsi="Arial Narrow" w:cs="Arial"/>
                <w:sz w:val="22"/>
                <w:szCs w:val="22"/>
              </w:rPr>
              <w:t>ép</w:t>
            </w:r>
            <w:proofErr w:type="spellEnd"/>
            <w:r w:rsidRPr="004A5D5E">
              <w:rPr>
                <w:rFonts w:ascii="Arial Narrow" w:hAnsi="Arial Narrow" w:cs="Arial"/>
                <w:sz w:val="22"/>
                <w:szCs w:val="22"/>
              </w:rPr>
              <w:t xml:space="preserve"> 3 cm</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45</w:t>
            </w: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539"/>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403</w:t>
            </w:r>
          </w:p>
        </w:tc>
        <w:tc>
          <w:tcPr>
            <w:tcW w:w="4188" w:type="dxa"/>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Béton armé  pour poteaux, linteaux, chainages dosé à 350 Kg/m3</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3</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0,8</w:t>
            </w: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340"/>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404</w:t>
            </w:r>
          </w:p>
        </w:tc>
        <w:tc>
          <w:tcPr>
            <w:tcW w:w="4188" w:type="dxa"/>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xml:space="preserve">Chape lissée dosé à 350 kg/m3 </w:t>
            </w:r>
            <w:proofErr w:type="spellStart"/>
            <w:r w:rsidRPr="004A5D5E">
              <w:rPr>
                <w:rFonts w:ascii="Arial Narrow" w:hAnsi="Arial Narrow" w:cs="Arial"/>
                <w:sz w:val="22"/>
                <w:szCs w:val="22"/>
              </w:rPr>
              <w:t>ép</w:t>
            </w:r>
            <w:proofErr w:type="spellEnd"/>
            <w:r w:rsidRPr="004A5D5E">
              <w:rPr>
                <w:rFonts w:ascii="Arial Narrow" w:hAnsi="Arial Narrow" w:cs="Arial"/>
                <w:sz w:val="22"/>
                <w:szCs w:val="22"/>
              </w:rPr>
              <w:t xml:space="preserve"> 4 cm</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5</w:t>
            </w: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432"/>
        </w:trPr>
        <w:tc>
          <w:tcPr>
            <w:tcW w:w="5173"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SOUS TOTAL  LOT 400</w:t>
            </w:r>
          </w:p>
        </w:tc>
        <w:tc>
          <w:tcPr>
            <w:tcW w:w="993"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85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p>
        </w:tc>
        <w:tc>
          <w:tcPr>
            <w:tcW w:w="1276" w:type="dxa"/>
            <w:gridSpan w:val="3"/>
            <w:tcBorders>
              <w:top w:val="single" w:sz="8" w:space="0" w:color="auto"/>
              <w:left w:val="single" w:sz="8" w:space="0" w:color="auto"/>
              <w:bottom w:val="single" w:sz="8" w:space="0" w:color="auto"/>
              <w:right w:val="single" w:sz="8" w:space="0" w:color="auto"/>
            </w:tcBorders>
          </w:tcPr>
          <w:p w:rsidR="00186865" w:rsidRPr="004A5D5E" w:rsidRDefault="00186865" w:rsidP="00302262">
            <w:pPr>
              <w:jc w:val="right"/>
              <w:rPr>
                <w:rFonts w:ascii="Arial Narrow" w:hAnsi="Arial Narrow" w:cs="Arial"/>
                <w:sz w:val="24"/>
                <w:szCs w:val="24"/>
              </w:rPr>
            </w:pPr>
          </w:p>
        </w:tc>
        <w:tc>
          <w:tcPr>
            <w:tcW w:w="1631"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b/>
                <w:bCs/>
                <w:sz w:val="24"/>
                <w:szCs w:val="24"/>
              </w:rPr>
            </w:pPr>
          </w:p>
        </w:tc>
      </w:tr>
      <w:tr w:rsidR="00186865" w:rsidRPr="004A5D5E" w:rsidTr="00302262">
        <w:trPr>
          <w:gridAfter w:val="2"/>
          <w:wAfter w:w="2450" w:type="dxa"/>
          <w:trHeight w:val="405"/>
        </w:trPr>
        <w:tc>
          <w:tcPr>
            <w:tcW w:w="985"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4188" w:type="dxa"/>
            <w:tcBorders>
              <w:top w:val="single" w:sz="8"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b/>
                <w:bCs/>
                <w:sz w:val="24"/>
                <w:szCs w:val="24"/>
              </w:rPr>
            </w:pPr>
            <w:r w:rsidRPr="004A5D5E">
              <w:rPr>
                <w:rFonts w:ascii="Arial Narrow" w:hAnsi="Arial Narrow" w:cs="Arial"/>
                <w:b/>
                <w:bCs/>
                <w:sz w:val="22"/>
                <w:szCs w:val="22"/>
              </w:rPr>
              <w:t xml:space="preserve"> LOT 500: CHARPENTE - COUVERTURE</w:t>
            </w:r>
          </w:p>
        </w:tc>
        <w:tc>
          <w:tcPr>
            <w:tcW w:w="993" w:type="dxa"/>
            <w:gridSpan w:val="3"/>
            <w:tcBorders>
              <w:top w:val="single" w:sz="8"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850" w:type="dxa"/>
            <w:gridSpan w:val="2"/>
            <w:tcBorders>
              <w:top w:val="single" w:sz="8"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p>
        </w:tc>
        <w:tc>
          <w:tcPr>
            <w:tcW w:w="489" w:type="dxa"/>
            <w:gridSpan w:val="2"/>
            <w:tcBorders>
              <w:top w:val="single" w:sz="8" w:space="0" w:color="auto"/>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single" w:sz="8" w:space="0" w:color="auto"/>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single" w:sz="8" w:space="0" w:color="auto"/>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340"/>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501</w:t>
            </w:r>
          </w:p>
        </w:tc>
        <w:tc>
          <w:tcPr>
            <w:tcW w:w="4188" w:type="dxa"/>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xml:space="preserve">Fermes  en bois dur traité au </w:t>
            </w:r>
            <w:proofErr w:type="spellStart"/>
            <w:r w:rsidRPr="004A5D5E">
              <w:rPr>
                <w:rFonts w:ascii="Arial Narrow" w:hAnsi="Arial Narrow" w:cs="Arial"/>
                <w:sz w:val="22"/>
                <w:szCs w:val="22"/>
              </w:rPr>
              <w:t>Xylamon</w:t>
            </w:r>
            <w:proofErr w:type="spellEnd"/>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u</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3</w:t>
            </w: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340"/>
        </w:trPr>
        <w:tc>
          <w:tcPr>
            <w:tcW w:w="985" w:type="dxa"/>
            <w:gridSpan w:val="4"/>
            <w:tcBorders>
              <w:top w:val="nil"/>
              <w:left w:val="single" w:sz="8" w:space="0" w:color="auto"/>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502</w:t>
            </w:r>
          </w:p>
        </w:tc>
        <w:tc>
          <w:tcPr>
            <w:tcW w:w="4188" w:type="dxa"/>
            <w:tcBorders>
              <w:top w:val="nil"/>
              <w:left w:val="nil"/>
              <w:bottom w:val="single" w:sz="4"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xml:space="preserve">Pannes et lattes de rive pignon traité au </w:t>
            </w:r>
            <w:proofErr w:type="spellStart"/>
            <w:r w:rsidRPr="004A5D5E">
              <w:rPr>
                <w:rFonts w:ascii="Arial Narrow" w:hAnsi="Arial Narrow" w:cs="Arial"/>
                <w:sz w:val="22"/>
                <w:szCs w:val="22"/>
              </w:rPr>
              <w:t>Xylamon</w:t>
            </w:r>
            <w:proofErr w:type="spellEnd"/>
          </w:p>
        </w:tc>
        <w:tc>
          <w:tcPr>
            <w:tcW w:w="993" w:type="dxa"/>
            <w:gridSpan w:val="3"/>
            <w:tcBorders>
              <w:top w:val="nil"/>
              <w:left w:val="nil"/>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3</w:t>
            </w:r>
          </w:p>
        </w:tc>
        <w:tc>
          <w:tcPr>
            <w:tcW w:w="850" w:type="dxa"/>
            <w:gridSpan w:val="2"/>
            <w:tcBorders>
              <w:top w:val="nil"/>
              <w:left w:val="nil"/>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0,15</w:t>
            </w:r>
          </w:p>
        </w:tc>
        <w:tc>
          <w:tcPr>
            <w:tcW w:w="489" w:type="dxa"/>
            <w:gridSpan w:val="2"/>
            <w:tcBorders>
              <w:top w:val="nil"/>
              <w:left w:val="nil"/>
              <w:bottom w:val="single" w:sz="4"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4"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4"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340"/>
        </w:trPr>
        <w:tc>
          <w:tcPr>
            <w:tcW w:w="9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503</w:t>
            </w:r>
          </w:p>
        </w:tc>
        <w:tc>
          <w:tcPr>
            <w:tcW w:w="4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Planche de rive de 3*30</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ml</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10</w:t>
            </w:r>
          </w:p>
        </w:tc>
        <w:tc>
          <w:tcPr>
            <w:tcW w:w="1276" w:type="dxa"/>
            <w:gridSpan w:val="3"/>
            <w:tcBorders>
              <w:top w:val="single" w:sz="4" w:space="0" w:color="auto"/>
              <w:left w:val="single" w:sz="4" w:space="0" w:color="auto"/>
              <w:bottom w:val="single" w:sz="4" w:space="0" w:color="auto"/>
              <w:right w:val="single" w:sz="4" w:space="0" w:color="auto"/>
            </w:tcBorders>
          </w:tcPr>
          <w:p w:rsidR="00186865" w:rsidRPr="004A5D5E" w:rsidRDefault="00186865" w:rsidP="00302262">
            <w:pPr>
              <w:jc w:val="right"/>
              <w:rPr>
                <w:rFonts w:ascii="Arial Narrow" w:hAnsi="Arial Narrow" w:cs="Arial"/>
                <w:sz w:val="24"/>
                <w:szCs w:val="24"/>
              </w:rPr>
            </w:pP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340"/>
        </w:trPr>
        <w:tc>
          <w:tcPr>
            <w:tcW w:w="985" w:type="dxa"/>
            <w:gridSpan w:val="4"/>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504</w:t>
            </w:r>
          </w:p>
        </w:tc>
        <w:tc>
          <w:tcPr>
            <w:tcW w:w="4188" w:type="dxa"/>
            <w:tcBorders>
              <w:top w:val="single" w:sz="4" w:space="0" w:color="auto"/>
              <w:left w:val="nil"/>
              <w:bottom w:val="single" w:sz="4"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proofErr w:type="spellStart"/>
            <w:r w:rsidRPr="004A5D5E">
              <w:rPr>
                <w:rFonts w:ascii="Arial Narrow" w:hAnsi="Arial Narrow" w:cs="Arial"/>
                <w:sz w:val="22"/>
                <w:szCs w:val="22"/>
              </w:rPr>
              <w:t>Tole</w:t>
            </w:r>
            <w:proofErr w:type="spellEnd"/>
            <w:r w:rsidRPr="004A5D5E">
              <w:rPr>
                <w:rFonts w:ascii="Arial Narrow" w:hAnsi="Arial Narrow" w:cs="Arial"/>
                <w:sz w:val="22"/>
                <w:szCs w:val="22"/>
              </w:rPr>
              <w:t xml:space="preserve"> bac  alu 5/10ème </w:t>
            </w:r>
          </w:p>
        </w:tc>
        <w:tc>
          <w:tcPr>
            <w:tcW w:w="993" w:type="dxa"/>
            <w:gridSpan w:val="3"/>
            <w:tcBorders>
              <w:top w:val="single" w:sz="4" w:space="0" w:color="auto"/>
              <w:left w:val="nil"/>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0" w:type="dxa"/>
            <w:gridSpan w:val="2"/>
            <w:tcBorders>
              <w:top w:val="single" w:sz="4" w:space="0" w:color="auto"/>
              <w:left w:val="nil"/>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9</w:t>
            </w:r>
          </w:p>
        </w:tc>
        <w:tc>
          <w:tcPr>
            <w:tcW w:w="489" w:type="dxa"/>
            <w:gridSpan w:val="2"/>
            <w:tcBorders>
              <w:top w:val="single" w:sz="4" w:space="0" w:color="auto"/>
              <w:left w:val="nil"/>
              <w:bottom w:val="single" w:sz="4"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single" w:sz="4" w:space="0" w:color="auto"/>
              <w:left w:val="nil"/>
              <w:bottom w:val="single" w:sz="4"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single" w:sz="4" w:space="0" w:color="auto"/>
              <w:left w:val="nil"/>
              <w:bottom w:val="single" w:sz="4"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340"/>
        </w:trPr>
        <w:tc>
          <w:tcPr>
            <w:tcW w:w="9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505</w:t>
            </w:r>
          </w:p>
        </w:tc>
        <w:tc>
          <w:tcPr>
            <w:tcW w:w="4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Tôle faitière de 50 cm de large</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ml</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4</w:t>
            </w:r>
          </w:p>
        </w:tc>
        <w:tc>
          <w:tcPr>
            <w:tcW w:w="1276" w:type="dxa"/>
            <w:gridSpan w:val="3"/>
            <w:tcBorders>
              <w:top w:val="single" w:sz="4" w:space="0" w:color="auto"/>
              <w:left w:val="single" w:sz="4" w:space="0" w:color="auto"/>
              <w:bottom w:val="single" w:sz="4" w:space="0" w:color="auto"/>
              <w:right w:val="single" w:sz="4" w:space="0" w:color="auto"/>
            </w:tcBorders>
          </w:tcPr>
          <w:p w:rsidR="00186865" w:rsidRPr="004A5D5E" w:rsidRDefault="00186865" w:rsidP="00302262">
            <w:pPr>
              <w:jc w:val="right"/>
              <w:rPr>
                <w:rFonts w:ascii="Arial Narrow" w:hAnsi="Arial Narrow" w:cs="Arial"/>
                <w:sz w:val="24"/>
                <w:szCs w:val="24"/>
              </w:rPr>
            </w:pP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340"/>
        </w:trPr>
        <w:tc>
          <w:tcPr>
            <w:tcW w:w="985" w:type="dxa"/>
            <w:gridSpan w:val="4"/>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506</w:t>
            </w:r>
          </w:p>
        </w:tc>
        <w:tc>
          <w:tcPr>
            <w:tcW w:w="4188" w:type="dxa"/>
            <w:tcBorders>
              <w:top w:val="single" w:sz="4" w:space="0" w:color="auto"/>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Rive pignon en Alu</w:t>
            </w:r>
          </w:p>
        </w:tc>
        <w:tc>
          <w:tcPr>
            <w:tcW w:w="993" w:type="dxa"/>
            <w:gridSpan w:val="3"/>
            <w:tcBorders>
              <w:top w:val="single" w:sz="4"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ml</w:t>
            </w:r>
          </w:p>
        </w:tc>
        <w:tc>
          <w:tcPr>
            <w:tcW w:w="850" w:type="dxa"/>
            <w:gridSpan w:val="2"/>
            <w:tcBorders>
              <w:top w:val="single" w:sz="4"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10</w:t>
            </w:r>
          </w:p>
        </w:tc>
        <w:tc>
          <w:tcPr>
            <w:tcW w:w="489" w:type="dxa"/>
            <w:gridSpan w:val="2"/>
            <w:tcBorders>
              <w:top w:val="single" w:sz="4" w:space="0" w:color="auto"/>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single" w:sz="4" w:space="0" w:color="auto"/>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single" w:sz="4" w:space="0" w:color="auto"/>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405"/>
        </w:trPr>
        <w:tc>
          <w:tcPr>
            <w:tcW w:w="5173" w:type="dxa"/>
            <w:gridSpan w:val="5"/>
            <w:tcBorders>
              <w:top w:val="nil"/>
              <w:left w:val="single" w:sz="8" w:space="0" w:color="auto"/>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SOUS TOTAL  LOT 500</w:t>
            </w:r>
          </w:p>
        </w:tc>
        <w:tc>
          <w:tcPr>
            <w:tcW w:w="993" w:type="dxa"/>
            <w:gridSpan w:val="3"/>
            <w:tcBorders>
              <w:top w:val="nil"/>
              <w:left w:val="nil"/>
              <w:bottom w:val="single" w:sz="4"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850" w:type="dxa"/>
            <w:gridSpan w:val="2"/>
            <w:tcBorders>
              <w:top w:val="nil"/>
              <w:left w:val="nil"/>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p>
        </w:tc>
        <w:tc>
          <w:tcPr>
            <w:tcW w:w="489" w:type="dxa"/>
            <w:gridSpan w:val="2"/>
            <w:tcBorders>
              <w:top w:val="nil"/>
              <w:left w:val="nil"/>
              <w:bottom w:val="single" w:sz="4"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4"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4"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b/>
                <w:bCs/>
                <w:sz w:val="24"/>
                <w:szCs w:val="24"/>
              </w:rPr>
            </w:pPr>
          </w:p>
        </w:tc>
      </w:tr>
      <w:tr w:rsidR="00186865" w:rsidRPr="004A5D5E" w:rsidTr="00302262">
        <w:trPr>
          <w:gridAfter w:val="2"/>
          <w:wAfter w:w="2450" w:type="dxa"/>
          <w:trHeight w:val="405"/>
        </w:trPr>
        <w:tc>
          <w:tcPr>
            <w:tcW w:w="9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4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rPr>
                <w:rFonts w:ascii="Arial Narrow" w:hAnsi="Arial Narrow" w:cs="Arial"/>
                <w:b/>
                <w:bCs/>
                <w:sz w:val="24"/>
                <w:szCs w:val="24"/>
              </w:rPr>
            </w:pPr>
            <w:r w:rsidRPr="004A5D5E">
              <w:rPr>
                <w:rFonts w:ascii="Arial Narrow" w:hAnsi="Arial Narrow" w:cs="Arial"/>
                <w:b/>
                <w:bCs/>
                <w:sz w:val="22"/>
                <w:szCs w:val="22"/>
              </w:rPr>
              <w:t xml:space="preserve"> LOT 600: MENUISERIE METALLIQUE</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p>
        </w:tc>
        <w:tc>
          <w:tcPr>
            <w:tcW w:w="489" w:type="dxa"/>
            <w:gridSpan w:val="2"/>
            <w:tcBorders>
              <w:top w:val="single" w:sz="4" w:space="0" w:color="auto"/>
              <w:left w:val="single" w:sz="4" w:space="0" w:color="auto"/>
              <w:bottom w:val="single" w:sz="4" w:space="0" w:color="auto"/>
              <w:right w:val="single" w:sz="4" w:space="0" w:color="auto"/>
            </w:tcBorders>
          </w:tcPr>
          <w:p w:rsidR="00186865" w:rsidRPr="004A5D5E" w:rsidRDefault="00186865" w:rsidP="00302262">
            <w:pPr>
              <w:jc w:val="right"/>
              <w:rPr>
                <w:rFonts w:ascii="Calibri" w:hAnsi="Calibri" w:cs="Calibri"/>
                <w:sz w:val="24"/>
                <w:szCs w:val="24"/>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right"/>
              <w:rPr>
                <w:rFonts w:ascii="Calibri" w:hAnsi="Calibri" w:cs="Calibri"/>
                <w:sz w:val="24"/>
                <w:szCs w:val="24"/>
              </w:rPr>
            </w:pP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541"/>
        </w:trPr>
        <w:tc>
          <w:tcPr>
            <w:tcW w:w="985" w:type="dxa"/>
            <w:gridSpan w:val="4"/>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601</w:t>
            </w:r>
          </w:p>
        </w:tc>
        <w:tc>
          <w:tcPr>
            <w:tcW w:w="4188" w:type="dxa"/>
            <w:tcBorders>
              <w:top w:val="single" w:sz="4" w:space="0" w:color="auto"/>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Portes en bois dur plein de 70*210 cm2 fixées sur cadres en bois</w:t>
            </w:r>
          </w:p>
        </w:tc>
        <w:tc>
          <w:tcPr>
            <w:tcW w:w="993" w:type="dxa"/>
            <w:gridSpan w:val="3"/>
            <w:tcBorders>
              <w:top w:val="single" w:sz="4"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U</w:t>
            </w:r>
          </w:p>
        </w:tc>
        <w:tc>
          <w:tcPr>
            <w:tcW w:w="850" w:type="dxa"/>
            <w:gridSpan w:val="2"/>
            <w:tcBorders>
              <w:top w:val="single" w:sz="4"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2</w:t>
            </w:r>
          </w:p>
        </w:tc>
        <w:tc>
          <w:tcPr>
            <w:tcW w:w="489" w:type="dxa"/>
            <w:gridSpan w:val="2"/>
            <w:tcBorders>
              <w:top w:val="single" w:sz="4" w:space="0" w:color="auto"/>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single" w:sz="4" w:space="0" w:color="auto"/>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single" w:sz="4" w:space="0" w:color="auto"/>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405"/>
        </w:trPr>
        <w:tc>
          <w:tcPr>
            <w:tcW w:w="5173" w:type="dxa"/>
            <w:gridSpan w:val="5"/>
            <w:tcBorders>
              <w:top w:val="nil"/>
              <w:left w:val="single" w:sz="8" w:space="0" w:color="auto"/>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SOUS TOTAL  LOT 600</w:t>
            </w:r>
          </w:p>
        </w:tc>
        <w:tc>
          <w:tcPr>
            <w:tcW w:w="993" w:type="dxa"/>
            <w:gridSpan w:val="3"/>
            <w:tcBorders>
              <w:top w:val="nil"/>
              <w:left w:val="nil"/>
              <w:bottom w:val="single" w:sz="4"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850" w:type="dxa"/>
            <w:gridSpan w:val="2"/>
            <w:tcBorders>
              <w:top w:val="nil"/>
              <w:left w:val="nil"/>
              <w:bottom w:val="single" w:sz="4"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lang w:val="en-US" w:eastAsia="en-US"/>
              </w:rPr>
            </w:pPr>
          </w:p>
        </w:tc>
        <w:tc>
          <w:tcPr>
            <w:tcW w:w="489" w:type="dxa"/>
            <w:gridSpan w:val="2"/>
            <w:tcBorders>
              <w:top w:val="nil"/>
              <w:left w:val="nil"/>
              <w:bottom w:val="single" w:sz="4" w:space="0" w:color="auto"/>
              <w:right w:val="nil"/>
            </w:tcBorders>
          </w:tcPr>
          <w:p w:rsidR="00186865" w:rsidRPr="004A5D5E" w:rsidRDefault="00186865" w:rsidP="00302262">
            <w:pPr>
              <w:jc w:val="right"/>
              <w:rPr>
                <w:rFonts w:ascii="Arial Narrow" w:hAnsi="Arial Narrow" w:cs="Arial"/>
                <w:b/>
                <w:bCs/>
                <w:sz w:val="24"/>
                <w:szCs w:val="24"/>
              </w:rPr>
            </w:pPr>
          </w:p>
        </w:tc>
        <w:tc>
          <w:tcPr>
            <w:tcW w:w="787" w:type="dxa"/>
            <w:tcBorders>
              <w:top w:val="nil"/>
              <w:left w:val="nil"/>
              <w:bottom w:val="single" w:sz="4"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b/>
                <w:bCs/>
                <w:sz w:val="24"/>
                <w:szCs w:val="24"/>
              </w:rPr>
            </w:pPr>
          </w:p>
        </w:tc>
        <w:tc>
          <w:tcPr>
            <w:tcW w:w="1631" w:type="dxa"/>
            <w:gridSpan w:val="2"/>
            <w:tcBorders>
              <w:top w:val="nil"/>
              <w:left w:val="nil"/>
              <w:bottom w:val="single" w:sz="4"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b/>
                <w:bCs/>
                <w:sz w:val="24"/>
                <w:szCs w:val="24"/>
              </w:rPr>
            </w:pPr>
          </w:p>
        </w:tc>
      </w:tr>
      <w:tr w:rsidR="00186865" w:rsidRPr="004A5D5E" w:rsidTr="00302262">
        <w:trPr>
          <w:gridAfter w:val="2"/>
          <w:wAfter w:w="2450" w:type="dxa"/>
          <w:trHeight w:val="405"/>
        </w:trPr>
        <w:tc>
          <w:tcPr>
            <w:tcW w:w="9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4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rPr>
                <w:rFonts w:ascii="Arial Narrow" w:hAnsi="Arial Narrow" w:cs="Arial"/>
                <w:b/>
                <w:bCs/>
                <w:sz w:val="24"/>
                <w:szCs w:val="24"/>
              </w:rPr>
            </w:pPr>
            <w:r w:rsidRPr="004A5D5E">
              <w:rPr>
                <w:rFonts w:ascii="Arial Narrow" w:hAnsi="Arial Narrow" w:cs="Arial"/>
                <w:b/>
                <w:bCs/>
                <w:sz w:val="22"/>
                <w:szCs w:val="22"/>
              </w:rPr>
              <w:t>LOT 700: PEINTURE</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p>
        </w:tc>
        <w:tc>
          <w:tcPr>
            <w:tcW w:w="489" w:type="dxa"/>
            <w:gridSpan w:val="2"/>
            <w:tcBorders>
              <w:top w:val="single" w:sz="4" w:space="0" w:color="auto"/>
              <w:left w:val="single" w:sz="4" w:space="0" w:color="auto"/>
              <w:bottom w:val="single" w:sz="4" w:space="0" w:color="auto"/>
            </w:tcBorders>
          </w:tcPr>
          <w:p w:rsidR="00186865" w:rsidRPr="004A5D5E" w:rsidRDefault="00186865" w:rsidP="00302262">
            <w:pPr>
              <w:jc w:val="right"/>
              <w:rPr>
                <w:rFonts w:ascii="Arial Narrow" w:hAnsi="Arial Narrow" w:cs="Arial"/>
                <w:sz w:val="24"/>
                <w:szCs w:val="24"/>
              </w:rPr>
            </w:pPr>
          </w:p>
        </w:tc>
        <w:tc>
          <w:tcPr>
            <w:tcW w:w="787" w:type="dxa"/>
            <w:tcBorders>
              <w:top w:val="single" w:sz="4" w:space="0" w:color="auto"/>
              <w:bottom w:val="single" w:sz="4" w:space="0" w:color="auto"/>
              <w:right w:val="single" w:sz="4"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340"/>
        </w:trPr>
        <w:tc>
          <w:tcPr>
            <w:tcW w:w="985" w:type="dxa"/>
            <w:gridSpan w:val="4"/>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701</w:t>
            </w:r>
          </w:p>
        </w:tc>
        <w:tc>
          <w:tcPr>
            <w:tcW w:w="4188" w:type="dxa"/>
            <w:tcBorders>
              <w:top w:val="single" w:sz="4" w:space="0" w:color="auto"/>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Badigeonnage à la chaux</w:t>
            </w:r>
          </w:p>
        </w:tc>
        <w:tc>
          <w:tcPr>
            <w:tcW w:w="993" w:type="dxa"/>
            <w:gridSpan w:val="3"/>
            <w:tcBorders>
              <w:top w:val="single" w:sz="4"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0" w:type="dxa"/>
            <w:gridSpan w:val="2"/>
            <w:tcBorders>
              <w:top w:val="single" w:sz="4" w:space="0" w:color="auto"/>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45</w:t>
            </w:r>
          </w:p>
        </w:tc>
        <w:tc>
          <w:tcPr>
            <w:tcW w:w="489" w:type="dxa"/>
            <w:gridSpan w:val="2"/>
            <w:tcBorders>
              <w:top w:val="single" w:sz="4" w:space="0" w:color="auto"/>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single" w:sz="4" w:space="0" w:color="auto"/>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single" w:sz="4" w:space="0" w:color="auto"/>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340"/>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702</w:t>
            </w:r>
          </w:p>
        </w:tc>
        <w:tc>
          <w:tcPr>
            <w:tcW w:w="4188" w:type="dxa"/>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Murs extérieurs PANTEX 1300 en 2 Couches</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20</w:t>
            </w: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340"/>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703</w:t>
            </w:r>
          </w:p>
        </w:tc>
        <w:tc>
          <w:tcPr>
            <w:tcW w:w="4188" w:type="dxa"/>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Murs intérieurs PANTEX 800 en 2 Couches</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25</w:t>
            </w: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599"/>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lastRenderedPageBreak/>
              <w:t>704</w:t>
            </w:r>
          </w:p>
        </w:tc>
        <w:tc>
          <w:tcPr>
            <w:tcW w:w="4188" w:type="dxa"/>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Peinture à huile pour métal, plinthe et soubassement  de 1,00m (intérieur et extérieur)</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8</w:t>
            </w: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405"/>
        </w:trPr>
        <w:tc>
          <w:tcPr>
            <w:tcW w:w="5173" w:type="dxa"/>
            <w:gridSpan w:val="5"/>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SOUS TOTAL  LOT 700</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b/>
                <w:bCs/>
                <w:sz w:val="24"/>
                <w:szCs w:val="24"/>
              </w:rPr>
            </w:pPr>
          </w:p>
        </w:tc>
      </w:tr>
      <w:tr w:rsidR="00186865" w:rsidRPr="004A5D5E" w:rsidTr="00302262">
        <w:trPr>
          <w:gridAfter w:val="2"/>
          <w:wAfter w:w="2450" w:type="dxa"/>
          <w:trHeight w:val="405"/>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4188"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b/>
                <w:bCs/>
                <w:sz w:val="24"/>
                <w:szCs w:val="24"/>
              </w:rPr>
            </w:pPr>
            <w:r w:rsidRPr="004A5D5E">
              <w:rPr>
                <w:rFonts w:ascii="Arial Narrow" w:hAnsi="Arial Narrow" w:cs="Arial"/>
                <w:b/>
                <w:bCs/>
                <w:sz w:val="22"/>
                <w:szCs w:val="22"/>
              </w:rPr>
              <w:t>LOT 800: VRD</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p>
        </w:tc>
        <w:tc>
          <w:tcPr>
            <w:tcW w:w="489" w:type="dxa"/>
            <w:gridSpan w:val="2"/>
            <w:tcBorders>
              <w:top w:val="nil"/>
              <w:left w:val="nil"/>
              <w:bottom w:val="single" w:sz="8" w:space="0" w:color="auto"/>
              <w:right w:val="nil"/>
            </w:tcBorders>
          </w:tcPr>
          <w:p w:rsidR="00186865" w:rsidRPr="004A5D5E" w:rsidRDefault="00186865" w:rsidP="00302262">
            <w:pPr>
              <w:jc w:val="right"/>
              <w:rPr>
                <w:rFonts w:ascii="Calibri" w:hAnsi="Calibri" w:cs="Calibri"/>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Calibri" w:hAnsi="Calibri" w:cs="Calibri"/>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340"/>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801</w:t>
            </w:r>
          </w:p>
        </w:tc>
        <w:tc>
          <w:tcPr>
            <w:tcW w:w="4188" w:type="dxa"/>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Caniveaux de 30*40</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ml</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16</w:t>
            </w: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340"/>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802</w:t>
            </w:r>
          </w:p>
        </w:tc>
        <w:tc>
          <w:tcPr>
            <w:tcW w:w="4188" w:type="dxa"/>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Dallage des alentours du bâtiment</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m</w:t>
            </w:r>
            <w:r w:rsidRPr="004A5D5E">
              <w:rPr>
                <w:rFonts w:ascii="Arial Narrow" w:hAnsi="Arial Narrow" w:cs="Arial"/>
                <w:sz w:val="22"/>
                <w:szCs w:val="22"/>
                <w:vertAlign w:val="superscript"/>
              </w:rPr>
              <w:t>2</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4</w:t>
            </w: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405"/>
        </w:trPr>
        <w:tc>
          <w:tcPr>
            <w:tcW w:w="5173" w:type="dxa"/>
            <w:gridSpan w:val="5"/>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SOUS TOTAL  LOT 800</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b/>
                <w:bCs/>
                <w:sz w:val="24"/>
                <w:szCs w:val="24"/>
              </w:rPr>
            </w:pPr>
          </w:p>
        </w:tc>
      </w:tr>
      <w:tr w:rsidR="00186865" w:rsidRPr="004A5D5E" w:rsidTr="00302262">
        <w:trPr>
          <w:gridAfter w:val="2"/>
          <w:wAfter w:w="2450" w:type="dxa"/>
          <w:trHeight w:val="405"/>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4188"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b/>
                <w:bCs/>
                <w:sz w:val="24"/>
                <w:szCs w:val="24"/>
              </w:rPr>
            </w:pPr>
            <w:r w:rsidRPr="004A5D5E">
              <w:rPr>
                <w:rFonts w:ascii="Arial Narrow" w:hAnsi="Arial Narrow" w:cs="Arial"/>
                <w:b/>
                <w:bCs/>
                <w:sz w:val="22"/>
                <w:szCs w:val="22"/>
              </w:rPr>
              <w:t>LOT 900: PLOMBERIE</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Calibri" w:hAnsi="Calibri" w:cs="Calibri"/>
                <w:sz w:val="24"/>
                <w:szCs w:val="24"/>
              </w:rPr>
            </w:pPr>
            <w:r w:rsidRPr="004A5D5E">
              <w:rPr>
                <w:rFonts w:ascii="Calibri" w:hAnsi="Calibri" w:cs="Calibri"/>
                <w:sz w:val="22"/>
                <w:szCs w:val="22"/>
              </w:rPr>
              <w:t> </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lang w:val="en-US" w:eastAsia="en-US"/>
              </w:rPr>
            </w:pP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603"/>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901</w:t>
            </w:r>
          </w:p>
        </w:tc>
        <w:tc>
          <w:tcPr>
            <w:tcW w:w="4188" w:type="dxa"/>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F et P conduite de ventilation fosse en PVC pression diamètre 100 y compris toutes sujétions</w:t>
            </w:r>
          </w:p>
        </w:tc>
        <w:tc>
          <w:tcPr>
            <w:tcW w:w="993"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FFT</w:t>
            </w:r>
          </w:p>
        </w:tc>
        <w:tc>
          <w:tcPr>
            <w:tcW w:w="850" w:type="dxa"/>
            <w:gridSpan w:val="2"/>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1</w:t>
            </w: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1118"/>
        </w:trPr>
        <w:tc>
          <w:tcPr>
            <w:tcW w:w="985" w:type="dxa"/>
            <w:gridSpan w:val="4"/>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902</w:t>
            </w:r>
          </w:p>
        </w:tc>
        <w:tc>
          <w:tcPr>
            <w:tcW w:w="4188" w:type="dxa"/>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Mise en place d’un système de lavage de mains avec système de captage d’eau de pluie posé sur une maçonnerie en béton y compris  toutes surjetions de fourniture et pose des accessoires</w:t>
            </w:r>
          </w:p>
        </w:tc>
        <w:tc>
          <w:tcPr>
            <w:tcW w:w="993" w:type="dxa"/>
            <w:gridSpan w:val="3"/>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jc w:val="center"/>
              <w:rPr>
                <w:rFonts w:ascii="Arial Narrow" w:hAnsi="Arial Narrow" w:cs="Arial"/>
                <w:sz w:val="24"/>
                <w:szCs w:val="24"/>
              </w:rPr>
            </w:pPr>
            <w:r w:rsidRPr="004A5D5E">
              <w:rPr>
                <w:rFonts w:ascii="Arial Narrow" w:hAnsi="Arial Narrow" w:cs="Arial"/>
                <w:sz w:val="22"/>
                <w:szCs w:val="22"/>
              </w:rPr>
              <w:t>FFT</w:t>
            </w:r>
          </w:p>
        </w:tc>
        <w:tc>
          <w:tcPr>
            <w:tcW w:w="850" w:type="dxa"/>
            <w:gridSpan w:val="2"/>
            <w:tcBorders>
              <w:top w:val="nil"/>
              <w:left w:val="nil"/>
              <w:bottom w:val="single" w:sz="8" w:space="0" w:color="auto"/>
              <w:right w:val="single" w:sz="8" w:space="0" w:color="auto"/>
            </w:tcBorders>
            <w:shd w:val="clear" w:color="auto" w:fill="auto"/>
            <w:vAlign w:val="center"/>
            <w:hideMark/>
          </w:tcPr>
          <w:p w:rsidR="00186865" w:rsidRPr="004A5D5E" w:rsidRDefault="00186865" w:rsidP="00302262">
            <w:pPr>
              <w:jc w:val="center"/>
              <w:rPr>
                <w:rFonts w:ascii="Arial Narrow" w:hAnsi="Arial Narrow" w:cs="Arial"/>
                <w:sz w:val="24"/>
                <w:szCs w:val="24"/>
                <w:lang w:val="en-US" w:eastAsia="en-US"/>
              </w:rPr>
            </w:pPr>
            <w:r w:rsidRPr="004A5D5E">
              <w:rPr>
                <w:rFonts w:ascii="Arial Narrow" w:hAnsi="Arial Narrow" w:cs="Arial"/>
                <w:sz w:val="22"/>
                <w:szCs w:val="22"/>
                <w:lang w:val="en-US" w:eastAsia="en-US"/>
              </w:rPr>
              <w:t>1</w:t>
            </w:r>
          </w:p>
        </w:tc>
        <w:tc>
          <w:tcPr>
            <w:tcW w:w="489" w:type="dxa"/>
            <w:gridSpan w:val="2"/>
            <w:tcBorders>
              <w:top w:val="nil"/>
              <w:left w:val="nil"/>
              <w:bottom w:val="single" w:sz="8" w:space="0" w:color="auto"/>
              <w:right w:val="nil"/>
            </w:tcBorders>
          </w:tcPr>
          <w:p w:rsidR="00186865" w:rsidRPr="004A5D5E" w:rsidRDefault="00186865" w:rsidP="00302262">
            <w:pPr>
              <w:jc w:val="right"/>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vAlign w:val="center"/>
          </w:tcPr>
          <w:p w:rsidR="00186865" w:rsidRPr="004A5D5E" w:rsidRDefault="00186865" w:rsidP="00302262">
            <w:pPr>
              <w:jc w:val="right"/>
              <w:rPr>
                <w:rFonts w:ascii="Arial Narrow" w:hAnsi="Arial Narrow" w:cs="Arial"/>
                <w:sz w:val="24"/>
                <w:szCs w:val="24"/>
              </w:rPr>
            </w:pP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sz w:val="24"/>
                <w:szCs w:val="24"/>
              </w:rPr>
            </w:pPr>
          </w:p>
        </w:tc>
      </w:tr>
      <w:tr w:rsidR="00186865" w:rsidRPr="004A5D5E" w:rsidTr="00302262">
        <w:trPr>
          <w:gridAfter w:val="2"/>
          <w:wAfter w:w="2450" w:type="dxa"/>
          <w:trHeight w:val="405"/>
        </w:trPr>
        <w:tc>
          <w:tcPr>
            <w:tcW w:w="5173" w:type="dxa"/>
            <w:gridSpan w:val="5"/>
            <w:tcBorders>
              <w:top w:val="nil"/>
              <w:left w:val="single" w:sz="8" w:space="0" w:color="auto"/>
              <w:bottom w:val="single" w:sz="8" w:space="0" w:color="auto"/>
              <w:right w:val="single" w:sz="8" w:space="0" w:color="auto"/>
            </w:tcBorders>
            <w:shd w:val="clear" w:color="auto" w:fill="auto"/>
            <w:noWrap/>
            <w:vAlign w:val="center"/>
            <w:hideMark/>
          </w:tcPr>
          <w:p w:rsidR="00186865" w:rsidRPr="004A5D5E" w:rsidRDefault="00186865" w:rsidP="00302262">
            <w:pPr>
              <w:jc w:val="center"/>
              <w:rPr>
                <w:rFonts w:ascii="Arial Narrow" w:hAnsi="Arial Narrow" w:cs="Arial"/>
                <w:b/>
                <w:bCs/>
                <w:sz w:val="24"/>
                <w:szCs w:val="24"/>
              </w:rPr>
            </w:pPr>
            <w:r w:rsidRPr="004A5D5E">
              <w:rPr>
                <w:rFonts w:ascii="Arial Narrow" w:hAnsi="Arial Narrow" w:cs="Arial"/>
                <w:b/>
                <w:bCs/>
                <w:sz w:val="22"/>
                <w:szCs w:val="22"/>
              </w:rPr>
              <w:t>SOUS TOTAL  LOT 900</w:t>
            </w:r>
          </w:p>
        </w:tc>
        <w:tc>
          <w:tcPr>
            <w:tcW w:w="993" w:type="dxa"/>
            <w:gridSpan w:val="3"/>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w:t>
            </w:r>
          </w:p>
        </w:tc>
        <w:tc>
          <w:tcPr>
            <w:tcW w:w="850" w:type="dxa"/>
            <w:gridSpan w:val="2"/>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w:t>
            </w:r>
          </w:p>
        </w:tc>
        <w:tc>
          <w:tcPr>
            <w:tcW w:w="489" w:type="dxa"/>
            <w:gridSpan w:val="2"/>
            <w:tcBorders>
              <w:top w:val="nil"/>
              <w:left w:val="nil"/>
              <w:bottom w:val="single" w:sz="8" w:space="0" w:color="auto"/>
              <w:right w:val="nil"/>
            </w:tcBorders>
          </w:tcPr>
          <w:p w:rsidR="00186865" w:rsidRPr="004A5D5E" w:rsidRDefault="00186865" w:rsidP="00302262">
            <w:pPr>
              <w:rPr>
                <w:rFonts w:ascii="Arial Narrow" w:hAnsi="Arial Narrow" w:cs="Arial"/>
                <w:sz w:val="24"/>
                <w:szCs w:val="24"/>
              </w:rPr>
            </w:pPr>
          </w:p>
        </w:tc>
        <w:tc>
          <w:tcPr>
            <w:tcW w:w="787" w:type="dxa"/>
            <w:tcBorders>
              <w:top w:val="nil"/>
              <w:left w:val="nil"/>
              <w:bottom w:val="single" w:sz="8" w:space="0" w:color="auto"/>
              <w:right w:val="single" w:sz="8" w:space="0" w:color="auto"/>
            </w:tcBorders>
            <w:shd w:val="clear" w:color="auto" w:fill="auto"/>
            <w:noWrap/>
            <w:vAlign w:val="center"/>
            <w:hideMark/>
          </w:tcPr>
          <w:p w:rsidR="00186865" w:rsidRPr="004A5D5E" w:rsidRDefault="00186865" w:rsidP="00302262">
            <w:pPr>
              <w:rPr>
                <w:rFonts w:ascii="Arial Narrow" w:hAnsi="Arial Narrow" w:cs="Arial"/>
                <w:sz w:val="24"/>
                <w:szCs w:val="24"/>
              </w:rPr>
            </w:pPr>
            <w:r w:rsidRPr="004A5D5E">
              <w:rPr>
                <w:rFonts w:ascii="Arial Narrow" w:hAnsi="Arial Narrow" w:cs="Arial"/>
                <w:sz w:val="22"/>
                <w:szCs w:val="22"/>
              </w:rPr>
              <w:t> </w:t>
            </w: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b/>
                <w:bCs/>
                <w:sz w:val="24"/>
                <w:szCs w:val="24"/>
              </w:rPr>
            </w:pPr>
          </w:p>
        </w:tc>
      </w:tr>
      <w:tr w:rsidR="00186865" w:rsidRPr="004A5D5E" w:rsidTr="00302262">
        <w:trPr>
          <w:gridAfter w:val="2"/>
          <w:wAfter w:w="2450" w:type="dxa"/>
          <w:trHeight w:val="309"/>
        </w:trPr>
        <w:tc>
          <w:tcPr>
            <w:tcW w:w="8292" w:type="dxa"/>
            <w:gridSpan w:val="13"/>
            <w:tcBorders>
              <w:top w:val="single" w:sz="8" w:space="0" w:color="auto"/>
              <w:left w:val="single" w:sz="8" w:space="0" w:color="auto"/>
              <w:bottom w:val="single" w:sz="8" w:space="0" w:color="auto"/>
              <w:right w:val="single" w:sz="8" w:space="0" w:color="000000"/>
            </w:tcBorders>
          </w:tcPr>
          <w:p w:rsidR="00186865" w:rsidRPr="004A5D5E" w:rsidRDefault="00186865" w:rsidP="00302262">
            <w:pPr>
              <w:rPr>
                <w:rFonts w:ascii="Arial Narrow" w:hAnsi="Arial Narrow" w:cs="Arial"/>
                <w:b/>
                <w:bCs/>
                <w:sz w:val="24"/>
                <w:szCs w:val="24"/>
              </w:rPr>
            </w:pPr>
            <w:r w:rsidRPr="004A5D5E">
              <w:rPr>
                <w:rFonts w:ascii="Arial Narrow" w:hAnsi="Arial Narrow" w:cs="Arial"/>
                <w:b/>
                <w:bCs/>
                <w:sz w:val="24"/>
                <w:szCs w:val="24"/>
              </w:rPr>
              <w:t>MONTANT TOTAL HORS TAXES LATRINES</w:t>
            </w:r>
          </w:p>
        </w:tc>
        <w:tc>
          <w:tcPr>
            <w:tcW w:w="1631" w:type="dxa"/>
            <w:gridSpan w:val="2"/>
            <w:tcBorders>
              <w:top w:val="nil"/>
              <w:left w:val="nil"/>
              <w:bottom w:val="single" w:sz="8" w:space="0" w:color="auto"/>
              <w:right w:val="single" w:sz="8" w:space="0" w:color="auto"/>
            </w:tcBorders>
            <w:shd w:val="clear" w:color="auto" w:fill="auto"/>
            <w:noWrap/>
            <w:vAlign w:val="center"/>
          </w:tcPr>
          <w:p w:rsidR="00186865" w:rsidRPr="004A5D5E" w:rsidRDefault="00186865" w:rsidP="00302262">
            <w:pPr>
              <w:jc w:val="center"/>
              <w:rPr>
                <w:rFonts w:ascii="Arial Narrow" w:hAnsi="Arial Narrow" w:cs="Arial"/>
                <w:b/>
                <w:bCs/>
                <w:sz w:val="24"/>
                <w:szCs w:val="24"/>
              </w:rPr>
            </w:pPr>
          </w:p>
        </w:tc>
      </w:tr>
    </w:tbl>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r>
        <w:rPr>
          <w:rFonts w:ascii="Trebuchet MS" w:eastAsia="Calibri" w:hAnsi="Trebuchet MS"/>
          <w:sz w:val="28"/>
          <w:szCs w:val="28"/>
          <w:lang w:eastAsia="en-US"/>
        </w:rPr>
        <w:br w:type="page"/>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3614E2" w:rsidP="00186865">
      <w:pPr>
        <w:spacing w:after="200" w:line="276" w:lineRule="auto"/>
        <w:rPr>
          <w:rFonts w:ascii="Trebuchet MS" w:eastAsia="Calibri" w:hAnsi="Trebuchet MS"/>
          <w:sz w:val="28"/>
          <w:szCs w:val="28"/>
          <w:lang w:eastAsia="en-US"/>
        </w:rPr>
      </w:pPr>
      <w:r>
        <w:rPr>
          <w:rFonts w:ascii="Trebuchet MS" w:eastAsia="Calibri" w:hAnsi="Trebuchet MS"/>
          <w:noProof/>
          <w:sz w:val="28"/>
          <w:szCs w:val="28"/>
        </w:rPr>
        <w:pict>
          <v:shape id="_x0000_s1056" style="position:absolute;margin-left:23.9pt;margin-top:2.75pt;width:447.15pt;height:83.65pt;z-index:251671552;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weight="1pt">
            <v:stroke joinstyle="miter"/>
            <v:formulas/>
            <v:path arrowok="t" o:connecttype="custom" o:connectlocs="0,0;5422154,0;5678805,256651;5678805,1539875;5678805,1539875;256651,1539875;0,1283224;0,0" o:connectangles="0,0,0,0,0,0,0,0" textboxrect="0,0,5678805,1539875"/>
            <v:textbox>
              <w:txbxContent>
                <w:p w:rsidR="003614E2" w:rsidRPr="00960260" w:rsidRDefault="003614E2" w:rsidP="00186865">
                  <w:pPr>
                    <w:spacing w:before="120" w:after="120"/>
                    <w:jc w:val="center"/>
                    <w:rPr>
                      <w:b/>
                      <w:color w:val="000000"/>
                      <w:sz w:val="52"/>
                      <w:szCs w:val="28"/>
                    </w:rPr>
                  </w:pPr>
                  <w:r w:rsidRPr="00960260">
                    <w:rPr>
                      <w:b/>
                      <w:color w:val="000000"/>
                      <w:sz w:val="52"/>
                      <w:szCs w:val="28"/>
                    </w:rPr>
                    <w:t>Pièce n°8 : Cadre du sous-détail des prix</w:t>
                  </w:r>
                </w:p>
                <w:p w:rsidR="003614E2" w:rsidRPr="008A0B0E" w:rsidRDefault="003614E2" w:rsidP="00186865">
                  <w:pPr>
                    <w:jc w:val="center"/>
                    <w:rPr>
                      <w:color w:val="000000"/>
                    </w:rPr>
                  </w:pPr>
                </w:p>
              </w:txbxContent>
            </v:textbox>
          </v:shape>
        </w:pict>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FF5D04" w:rsidRDefault="00186865" w:rsidP="00186865">
      <w:pPr>
        <w:spacing w:after="200" w:line="276" w:lineRule="auto"/>
        <w:rPr>
          <w:rFonts w:ascii="Trebuchet MS" w:eastAsia="Calibri" w:hAnsi="Trebuchet MS"/>
          <w:sz w:val="6"/>
          <w:szCs w:val="28"/>
          <w:lang w:eastAsia="en-US"/>
        </w:rPr>
      </w:pPr>
      <w:r>
        <w:rPr>
          <w:rFonts w:ascii="Trebuchet MS" w:eastAsia="Calibri" w:hAnsi="Trebuchet MS"/>
          <w:sz w:val="28"/>
          <w:szCs w:val="28"/>
          <w:lang w:eastAsia="en-US"/>
        </w:rPr>
        <w:br w:type="page"/>
      </w:r>
    </w:p>
    <w:tbl>
      <w:tblPr>
        <w:tblW w:w="9080" w:type="dxa"/>
        <w:jc w:val="center"/>
        <w:tblCellMar>
          <w:left w:w="70" w:type="dxa"/>
          <w:right w:w="70" w:type="dxa"/>
        </w:tblCellMar>
        <w:tblLook w:val="04A0" w:firstRow="1" w:lastRow="0" w:firstColumn="1" w:lastColumn="0" w:noHBand="0" w:noVBand="1"/>
      </w:tblPr>
      <w:tblGrid>
        <w:gridCol w:w="900"/>
        <w:gridCol w:w="3220"/>
        <w:gridCol w:w="920"/>
        <w:gridCol w:w="1200"/>
        <w:gridCol w:w="1200"/>
        <w:gridCol w:w="1640"/>
      </w:tblGrid>
      <w:tr w:rsidR="00186865" w:rsidRPr="008A0B0E" w:rsidTr="00302262">
        <w:trPr>
          <w:trHeight w:val="360"/>
          <w:jc w:val="center"/>
        </w:trPr>
        <w:tc>
          <w:tcPr>
            <w:tcW w:w="9080"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86865" w:rsidRPr="008A0B0E" w:rsidRDefault="00186865" w:rsidP="00302262">
            <w:pPr>
              <w:jc w:val="center"/>
              <w:rPr>
                <w:rFonts w:ascii="Trebuchet MS" w:hAnsi="Trebuchet MS"/>
                <w:b/>
                <w:bCs/>
                <w:color w:val="000000"/>
                <w:sz w:val="24"/>
                <w:szCs w:val="24"/>
              </w:rPr>
            </w:pPr>
            <w:r w:rsidRPr="008A0B0E">
              <w:rPr>
                <w:rFonts w:ascii="Trebuchet MS" w:hAnsi="Trebuchet MS"/>
                <w:b/>
                <w:bCs/>
                <w:color w:val="000000"/>
                <w:sz w:val="24"/>
                <w:szCs w:val="24"/>
              </w:rPr>
              <w:lastRenderedPageBreak/>
              <w:t>SOUS - DETAIL DES PRIX</w:t>
            </w:r>
          </w:p>
        </w:tc>
      </w:tr>
      <w:tr w:rsidR="00186865" w:rsidRPr="008A0B0E" w:rsidTr="00302262">
        <w:trPr>
          <w:trHeight w:val="345"/>
          <w:jc w:val="center"/>
        </w:trPr>
        <w:tc>
          <w:tcPr>
            <w:tcW w:w="9080" w:type="dxa"/>
            <w:gridSpan w:val="6"/>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186865" w:rsidRPr="008A0B0E" w:rsidRDefault="00186865" w:rsidP="00302262">
            <w:pPr>
              <w:rPr>
                <w:rFonts w:ascii="Trebuchet MS" w:hAnsi="Trebuchet MS"/>
                <w:b/>
                <w:bCs/>
                <w:color w:val="000000"/>
                <w:sz w:val="22"/>
                <w:szCs w:val="22"/>
              </w:rPr>
            </w:pPr>
            <w:r w:rsidRPr="008A0B0E">
              <w:rPr>
                <w:rFonts w:ascii="Trebuchet MS" w:hAnsi="Trebuchet MS"/>
                <w:b/>
                <w:bCs/>
                <w:color w:val="000000"/>
                <w:sz w:val="22"/>
                <w:szCs w:val="22"/>
              </w:rPr>
              <w:t xml:space="preserve">DÉSIGNATION: </w:t>
            </w:r>
          </w:p>
        </w:tc>
      </w:tr>
      <w:tr w:rsidR="00186865" w:rsidRPr="008A0B0E" w:rsidTr="00302262">
        <w:trPr>
          <w:trHeight w:val="600"/>
          <w:jc w:val="center"/>
        </w:trPr>
        <w:tc>
          <w:tcPr>
            <w:tcW w:w="900" w:type="dxa"/>
            <w:tcBorders>
              <w:top w:val="nil"/>
              <w:left w:val="single" w:sz="8" w:space="0" w:color="auto"/>
              <w:bottom w:val="single" w:sz="4" w:space="0" w:color="auto"/>
              <w:right w:val="single" w:sz="4" w:space="0" w:color="auto"/>
            </w:tcBorders>
            <w:shd w:val="clear" w:color="auto" w:fill="auto"/>
            <w:vAlign w:val="center"/>
            <w:hideMark/>
          </w:tcPr>
          <w:p w:rsidR="00186865" w:rsidRPr="008A0B0E" w:rsidRDefault="00186865" w:rsidP="00302262">
            <w:pPr>
              <w:jc w:val="center"/>
              <w:rPr>
                <w:rFonts w:ascii="Trebuchet MS" w:hAnsi="Trebuchet MS"/>
                <w:b/>
                <w:bCs/>
                <w:color w:val="000000"/>
              </w:rPr>
            </w:pPr>
            <w:r w:rsidRPr="008A0B0E">
              <w:rPr>
                <w:rFonts w:ascii="Trebuchet MS" w:hAnsi="Trebuchet MS"/>
                <w:b/>
                <w:bCs/>
                <w:color w:val="000000"/>
              </w:rPr>
              <w:t>N° PRIX</w:t>
            </w:r>
          </w:p>
        </w:tc>
        <w:tc>
          <w:tcPr>
            <w:tcW w:w="4140" w:type="dxa"/>
            <w:gridSpan w:val="2"/>
            <w:tcBorders>
              <w:top w:val="single" w:sz="8" w:space="0" w:color="auto"/>
              <w:left w:val="nil"/>
              <w:bottom w:val="single" w:sz="4" w:space="0" w:color="auto"/>
              <w:right w:val="single" w:sz="4" w:space="0" w:color="auto"/>
            </w:tcBorders>
            <w:shd w:val="clear" w:color="auto" w:fill="auto"/>
            <w:vAlign w:val="center"/>
            <w:hideMark/>
          </w:tcPr>
          <w:p w:rsidR="00186865" w:rsidRPr="008A0B0E" w:rsidRDefault="00186865" w:rsidP="00302262">
            <w:pPr>
              <w:jc w:val="center"/>
              <w:rPr>
                <w:rFonts w:ascii="Trebuchet MS" w:hAnsi="Trebuchet MS"/>
                <w:b/>
                <w:bCs/>
                <w:color w:val="000000"/>
              </w:rPr>
            </w:pPr>
            <w:r w:rsidRPr="008A0B0E">
              <w:rPr>
                <w:rFonts w:ascii="Trebuchet MS" w:hAnsi="Trebuchet MS"/>
                <w:b/>
                <w:bCs/>
                <w:color w:val="000000"/>
              </w:rPr>
              <w:t>Rendement journalier</w:t>
            </w:r>
          </w:p>
        </w:tc>
        <w:tc>
          <w:tcPr>
            <w:tcW w:w="1200" w:type="dxa"/>
            <w:tcBorders>
              <w:top w:val="nil"/>
              <w:left w:val="nil"/>
              <w:bottom w:val="single" w:sz="4" w:space="0" w:color="auto"/>
              <w:right w:val="single" w:sz="4" w:space="0" w:color="auto"/>
            </w:tcBorders>
            <w:shd w:val="clear" w:color="auto" w:fill="auto"/>
            <w:vAlign w:val="center"/>
            <w:hideMark/>
          </w:tcPr>
          <w:p w:rsidR="00186865" w:rsidRPr="008A0B0E" w:rsidRDefault="00186865" w:rsidP="00302262">
            <w:pPr>
              <w:jc w:val="center"/>
              <w:rPr>
                <w:rFonts w:ascii="Trebuchet MS" w:hAnsi="Trebuchet MS"/>
                <w:b/>
                <w:bCs/>
                <w:color w:val="000000"/>
              </w:rPr>
            </w:pPr>
            <w:r w:rsidRPr="008A0B0E">
              <w:rPr>
                <w:rFonts w:ascii="Trebuchet MS" w:hAnsi="Trebuchet MS"/>
                <w:b/>
                <w:bCs/>
                <w:color w:val="000000"/>
              </w:rPr>
              <w:t>Quantité totale</w:t>
            </w:r>
          </w:p>
        </w:tc>
        <w:tc>
          <w:tcPr>
            <w:tcW w:w="1200" w:type="dxa"/>
            <w:tcBorders>
              <w:top w:val="nil"/>
              <w:left w:val="nil"/>
              <w:bottom w:val="single" w:sz="4" w:space="0" w:color="auto"/>
              <w:right w:val="single" w:sz="4" w:space="0" w:color="auto"/>
            </w:tcBorders>
            <w:shd w:val="clear" w:color="auto" w:fill="auto"/>
            <w:vAlign w:val="center"/>
            <w:hideMark/>
          </w:tcPr>
          <w:p w:rsidR="00186865" w:rsidRPr="008A0B0E" w:rsidRDefault="00186865" w:rsidP="00302262">
            <w:pPr>
              <w:jc w:val="center"/>
              <w:rPr>
                <w:rFonts w:ascii="Trebuchet MS" w:hAnsi="Trebuchet MS"/>
                <w:b/>
                <w:bCs/>
                <w:color w:val="000000"/>
              </w:rPr>
            </w:pPr>
            <w:r w:rsidRPr="008A0B0E">
              <w:rPr>
                <w:rFonts w:ascii="Trebuchet MS" w:hAnsi="Trebuchet MS"/>
                <w:b/>
                <w:bCs/>
                <w:color w:val="000000"/>
              </w:rPr>
              <w:t>Unité</w:t>
            </w:r>
          </w:p>
        </w:tc>
        <w:tc>
          <w:tcPr>
            <w:tcW w:w="1640" w:type="dxa"/>
            <w:tcBorders>
              <w:top w:val="nil"/>
              <w:left w:val="nil"/>
              <w:bottom w:val="single" w:sz="4" w:space="0" w:color="auto"/>
              <w:right w:val="single" w:sz="8" w:space="0" w:color="auto"/>
            </w:tcBorders>
            <w:shd w:val="clear" w:color="auto" w:fill="auto"/>
            <w:vAlign w:val="center"/>
            <w:hideMark/>
          </w:tcPr>
          <w:p w:rsidR="00186865" w:rsidRPr="008A0B0E" w:rsidRDefault="00186865" w:rsidP="00302262">
            <w:pPr>
              <w:jc w:val="center"/>
              <w:rPr>
                <w:rFonts w:ascii="Trebuchet MS" w:hAnsi="Trebuchet MS"/>
                <w:b/>
                <w:bCs/>
                <w:color w:val="000000"/>
              </w:rPr>
            </w:pPr>
            <w:r w:rsidRPr="008A0B0E">
              <w:rPr>
                <w:rFonts w:ascii="Trebuchet MS" w:hAnsi="Trebuchet MS"/>
                <w:b/>
                <w:bCs/>
                <w:color w:val="000000"/>
              </w:rPr>
              <w:t>Durée activité</w:t>
            </w:r>
          </w:p>
        </w:tc>
      </w:tr>
      <w:tr w:rsidR="00186865" w:rsidRPr="008A0B0E" w:rsidTr="00302262">
        <w:trPr>
          <w:trHeight w:val="345"/>
          <w:jc w:val="center"/>
        </w:trPr>
        <w:tc>
          <w:tcPr>
            <w:tcW w:w="900" w:type="dxa"/>
            <w:tcBorders>
              <w:top w:val="nil"/>
              <w:left w:val="single" w:sz="8" w:space="0" w:color="auto"/>
              <w:bottom w:val="single" w:sz="8"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4140" w:type="dxa"/>
            <w:gridSpan w:val="2"/>
            <w:tcBorders>
              <w:top w:val="single" w:sz="4" w:space="0" w:color="auto"/>
              <w:left w:val="nil"/>
              <w:bottom w:val="single" w:sz="8" w:space="0" w:color="auto"/>
              <w:right w:val="single" w:sz="4" w:space="0" w:color="auto"/>
            </w:tcBorders>
            <w:shd w:val="clear" w:color="auto" w:fill="auto"/>
            <w:noWrap/>
            <w:vAlign w:val="center"/>
            <w:hideMark/>
          </w:tcPr>
          <w:p w:rsidR="00186865" w:rsidRPr="008A0B0E" w:rsidRDefault="00186865" w:rsidP="00302262">
            <w:pPr>
              <w:jc w:val="cente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8"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8"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640" w:type="dxa"/>
            <w:tcBorders>
              <w:top w:val="nil"/>
              <w:left w:val="nil"/>
              <w:bottom w:val="single" w:sz="8"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600"/>
          <w:jc w:val="center"/>
        </w:trPr>
        <w:tc>
          <w:tcPr>
            <w:tcW w:w="900"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186865" w:rsidRPr="008A0B0E" w:rsidRDefault="00186865" w:rsidP="00302262">
            <w:pPr>
              <w:jc w:val="center"/>
              <w:rPr>
                <w:rFonts w:ascii="Trebuchet MS" w:hAnsi="Trebuchet MS"/>
                <w:b/>
                <w:bCs/>
                <w:color w:val="000000"/>
                <w:sz w:val="22"/>
                <w:szCs w:val="22"/>
              </w:rPr>
            </w:pPr>
            <w:r w:rsidRPr="008A0B0E">
              <w:rPr>
                <w:rFonts w:ascii="Trebuchet MS" w:hAnsi="Trebuchet MS"/>
                <w:b/>
                <w:bCs/>
                <w:color w:val="000000"/>
                <w:sz w:val="22"/>
                <w:szCs w:val="22"/>
              </w:rPr>
              <w:t>MAIN D'ŒUVRE</w:t>
            </w:r>
          </w:p>
        </w:tc>
        <w:tc>
          <w:tcPr>
            <w:tcW w:w="3220" w:type="dxa"/>
            <w:tcBorders>
              <w:top w:val="nil"/>
              <w:left w:val="nil"/>
              <w:bottom w:val="single" w:sz="4" w:space="0" w:color="auto"/>
              <w:right w:val="single" w:sz="4" w:space="0" w:color="auto"/>
            </w:tcBorders>
            <w:shd w:val="clear" w:color="auto" w:fill="auto"/>
            <w:vAlign w:val="center"/>
            <w:hideMark/>
          </w:tcPr>
          <w:p w:rsidR="00186865" w:rsidRPr="008A0B0E" w:rsidRDefault="00186865" w:rsidP="00302262">
            <w:pPr>
              <w:jc w:val="center"/>
              <w:rPr>
                <w:rFonts w:ascii="Trebuchet MS" w:hAnsi="Trebuchet MS"/>
                <w:b/>
                <w:bCs/>
                <w:color w:val="000000"/>
              </w:rPr>
            </w:pPr>
            <w:r w:rsidRPr="008A0B0E">
              <w:rPr>
                <w:rFonts w:ascii="Trebuchet MS" w:hAnsi="Trebuchet MS"/>
                <w:b/>
                <w:bCs/>
                <w:color w:val="000000"/>
              </w:rPr>
              <w:t>Catégorie</w:t>
            </w:r>
          </w:p>
        </w:tc>
        <w:tc>
          <w:tcPr>
            <w:tcW w:w="920" w:type="dxa"/>
            <w:tcBorders>
              <w:top w:val="nil"/>
              <w:left w:val="nil"/>
              <w:bottom w:val="single" w:sz="4" w:space="0" w:color="auto"/>
              <w:right w:val="single" w:sz="4" w:space="0" w:color="auto"/>
            </w:tcBorders>
            <w:shd w:val="clear" w:color="auto" w:fill="auto"/>
            <w:vAlign w:val="center"/>
            <w:hideMark/>
          </w:tcPr>
          <w:p w:rsidR="00186865" w:rsidRPr="008A0B0E" w:rsidRDefault="00186865" w:rsidP="00302262">
            <w:pPr>
              <w:jc w:val="center"/>
              <w:rPr>
                <w:rFonts w:ascii="Trebuchet MS" w:hAnsi="Trebuchet MS"/>
                <w:b/>
                <w:bCs/>
                <w:color w:val="000000"/>
              </w:rPr>
            </w:pPr>
            <w:r w:rsidRPr="008A0B0E">
              <w:rPr>
                <w:rFonts w:ascii="Trebuchet MS" w:hAnsi="Trebuchet MS"/>
                <w:b/>
                <w:bCs/>
                <w:color w:val="000000"/>
              </w:rPr>
              <w:t>Nombre</w:t>
            </w:r>
          </w:p>
        </w:tc>
        <w:tc>
          <w:tcPr>
            <w:tcW w:w="1200" w:type="dxa"/>
            <w:tcBorders>
              <w:top w:val="nil"/>
              <w:left w:val="nil"/>
              <w:bottom w:val="single" w:sz="4" w:space="0" w:color="auto"/>
              <w:right w:val="single" w:sz="4" w:space="0" w:color="auto"/>
            </w:tcBorders>
            <w:shd w:val="clear" w:color="auto" w:fill="auto"/>
            <w:vAlign w:val="center"/>
            <w:hideMark/>
          </w:tcPr>
          <w:p w:rsidR="00186865" w:rsidRPr="008A0B0E" w:rsidRDefault="00186865" w:rsidP="00302262">
            <w:pPr>
              <w:jc w:val="center"/>
              <w:rPr>
                <w:rFonts w:ascii="Trebuchet MS" w:hAnsi="Trebuchet MS"/>
                <w:b/>
                <w:bCs/>
                <w:color w:val="000000"/>
              </w:rPr>
            </w:pPr>
            <w:r w:rsidRPr="008A0B0E">
              <w:rPr>
                <w:rFonts w:ascii="Trebuchet MS" w:hAnsi="Trebuchet MS"/>
                <w:b/>
                <w:bCs/>
                <w:color w:val="000000"/>
              </w:rPr>
              <w:t>Salaire journalier</w:t>
            </w:r>
          </w:p>
        </w:tc>
        <w:tc>
          <w:tcPr>
            <w:tcW w:w="1200" w:type="dxa"/>
            <w:tcBorders>
              <w:top w:val="nil"/>
              <w:left w:val="nil"/>
              <w:bottom w:val="single" w:sz="4" w:space="0" w:color="auto"/>
              <w:right w:val="single" w:sz="4" w:space="0" w:color="auto"/>
            </w:tcBorders>
            <w:shd w:val="clear" w:color="auto" w:fill="auto"/>
            <w:vAlign w:val="center"/>
            <w:hideMark/>
          </w:tcPr>
          <w:p w:rsidR="00186865" w:rsidRPr="008A0B0E" w:rsidRDefault="00186865" w:rsidP="00302262">
            <w:pPr>
              <w:jc w:val="center"/>
              <w:rPr>
                <w:rFonts w:ascii="Trebuchet MS" w:hAnsi="Trebuchet MS"/>
                <w:b/>
                <w:bCs/>
                <w:color w:val="000000"/>
              </w:rPr>
            </w:pPr>
            <w:r w:rsidRPr="008A0B0E">
              <w:rPr>
                <w:rFonts w:ascii="Trebuchet MS" w:hAnsi="Trebuchet MS"/>
                <w:b/>
                <w:bCs/>
                <w:color w:val="000000"/>
              </w:rPr>
              <w:t>Jours facturés</w:t>
            </w:r>
          </w:p>
        </w:tc>
        <w:tc>
          <w:tcPr>
            <w:tcW w:w="1640" w:type="dxa"/>
            <w:tcBorders>
              <w:top w:val="nil"/>
              <w:left w:val="nil"/>
              <w:bottom w:val="single" w:sz="4" w:space="0" w:color="auto"/>
              <w:right w:val="single" w:sz="8" w:space="0" w:color="auto"/>
            </w:tcBorders>
            <w:shd w:val="clear" w:color="auto" w:fill="auto"/>
            <w:vAlign w:val="center"/>
            <w:hideMark/>
          </w:tcPr>
          <w:p w:rsidR="00186865" w:rsidRPr="008A0B0E" w:rsidRDefault="00186865" w:rsidP="00302262">
            <w:pPr>
              <w:jc w:val="center"/>
              <w:rPr>
                <w:rFonts w:ascii="Trebuchet MS" w:hAnsi="Trebuchet MS"/>
                <w:b/>
                <w:bCs/>
                <w:color w:val="000000"/>
              </w:rPr>
            </w:pPr>
            <w:r w:rsidRPr="008A0B0E">
              <w:rPr>
                <w:rFonts w:ascii="Trebuchet MS" w:hAnsi="Trebuchet MS"/>
                <w:b/>
                <w:bCs/>
                <w:color w:val="000000"/>
              </w:rPr>
              <w:t>Montant</w:t>
            </w:r>
          </w:p>
        </w:tc>
      </w:tr>
      <w:tr w:rsidR="00186865" w:rsidRPr="008A0B0E" w:rsidTr="00302262">
        <w:trPr>
          <w:trHeight w:val="330"/>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32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32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32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32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32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32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32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45"/>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6540" w:type="dxa"/>
            <w:gridSpan w:val="4"/>
            <w:tcBorders>
              <w:top w:val="single" w:sz="4" w:space="0" w:color="auto"/>
              <w:left w:val="nil"/>
              <w:bottom w:val="single" w:sz="8" w:space="0" w:color="auto"/>
              <w:right w:val="single" w:sz="4" w:space="0" w:color="auto"/>
            </w:tcBorders>
            <w:shd w:val="clear" w:color="auto" w:fill="auto"/>
            <w:noWrap/>
            <w:vAlign w:val="center"/>
            <w:hideMark/>
          </w:tcPr>
          <w:p w:rsidR="00186865" w:rsidRPr="008A0B0E" w:rsidRDefault="00186865" w:rsidP="00302262">
            <w:pPr>
              <w:jc w:val="right"/>
              <w:rPr>
                <w:rFonts w:ascii="Trebuchet MS" w:hAnsi="Trebuchet MS"/>
                <w:b/>
                <w:bCs/>
                <w:color w:val="000000"/>
                <w:sz w:val="22"/>
                <w:szCs w:val="22"/>
              </w:rPr>
            </w:pPr>
            <w:r w:rsidRPr="008A0B0E">
              <w:rPr>
                <w:rFonts w:ascii="Trebuchet MS" w:hAnsi="Trebuchet MS"/>
                <w:b/>
                <w:bCs/>
                <w:color w:val="000000"/>
                <w:sz w:val="22"/>
                <w:szCs w:val="22"/>
              </w:rPr>
              <w:t>TOTAL A</w:t>
            </w:r>
          </w:p>
        </w:tc>
        <w:tc>
          <w:tcPr>
            <w:tcW w:w="1640" w:type="dxa"/>
            <w:tcBorders>
              <w:top w:val="nil"/>
              <w:left w:val="nil"/>
              <w:bottom w:val="single" w:sz="8"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b/>
                <w:bCs/>
                <w:color w:val="000000"/>
                <w:sz w:val="22"/>
                <w:szCs w:val="22"/>
              </w:rPr>
            </w:pPr>
            <w:r w:rsidRPr="008A0B0E">
              <w:rPr>
                <w:rFonts w:ascii="Trebuchet MS" w:hAnsi="Trebuchet MS"/>
                <w:b/>
                <w:bCs/>
                <w:color w:val="000000"/>
                <w:sz w:val="22"/>
                <w:szCs w:val="22"/>
              </w:rPr>
              <w:t> </w:t>
            </w:r>
          </w:p>
        </w:tc>
      </w:tr>
      <w:tr w:rsidR="00186865" w:rsidRPr="008A0B0E" w:rsidTr="00302262">
        <w:trPr>
          <w:trHeight w:val="600"/>
          <w:jc w:val="center"/>
        </w:trPr>
        <w:tc>
          <w:tcPr>
            <w:tcW w:w="900"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186865" w:rsidRPr="008A0B0E" w:rsidRDefault="00186865" w:rsidP="00302262">
            <w:pPr>
              <w:jc w:val="center"/>
              <w:rPr>
                <w:rFonts w:ascii="Trebuchet MS" w:hAnsi="Trebuchet MS"/>
                <w:b/>
                <w:bCs/>
                <w:color w:val="000000"/>
                <w:sz w:val="22"/>
                <w:szCs w:val="22"/>
              </w:rPr>
            </w:pPr>
            <w:r w:rsidRPr="008A0B0E">
              <w:rPr>
                <w:rFonts w:ascii="Trebuchet MS" w:hAnsi="Trebuchet MS"/>
                <w:b/>
                <w:bCs/>
                <w:color w:val="000000"/>
                <w:sz w:val="22"/>
                <w:szCs w:val="22"/>
              </w:rPr>
              <w:t>MATERIEL ET ENGINS</w:t>
            </w:r>
          </w:p>
        </w:tc>
        <w:tc>
          <w:tcPr>
            <w:tcW w:w="3220" w:type="dxa"/>
            <w:tcBorders>
              <w:top w:val="nil"/>
              <w:left w:val="nil"/>
              <w:bottom w:val="single" w:sz="4" w:space="0" w:color="auto"/>
              <w:right w:val="single" w:sz="4" w:space="0" w:color="auto"/>
            </w:tcBorders>
            <w:shd w:val="clear" w:color="auto" w:fill="auto"/>
            <w:vAlign w:val="center"/>
            <w:hideMark/>
          </w:tcPr>
          <w:p w:rsidR="00186865" w:rsidRPr="008A0B0E" w:rsidRDefault="00186865" w:rsidP="00302262">
            <w:pPr>
              <w:jc w:val="center"/>
              <w:rPr>
                <w:rFonts w:ascii="Trebuchet MS" w:hAnsi="Trebuchet MS"/>
                <w:b/>
                <w:bCs/>
                <w:color w:val="000000"/>
              </w:rPr>
            </w:pPr>
            <w:r w:rsidRPr="008A0B0E">
              <w:rPr>
                <w:rFonts w:ascii="Trebuchet MS" w:hAnsi="Trebuchet MS"/>
                <w:b/>
                <w:bCs/>
                <w:color w:val="000000"/>
              </w:rPr>
              <w:t>Type</w:t>
            </w:r>
          </w:p>
        </w:tc>
        <w:tc>
          <w:tcPr>
            <w:tcW w:w="920" w:type="dxa"/>
            <w:tcBorders>
              <w:top w:val="nil"/>
              <w:left w:val="nil"/>
              <w:bottom w:val="single" w:sz="4" w:space="0" w:color="auto"/>
              <w:right w:val="single" w:sz="4" w:space="0" w:color="auto"/>
            </w:tcBorders>
            <w:shd w:val="clear" w:color="auto" w:fill="auto"/>
            <w:vAlign w:val="center"/>
            <w:hideMark/>
          </w:tcPr>
          <w:p w:rsidR="00186865" w:rsidRPr="008A0B0E" w:rsidRDefault="00186865" w:rsidP="00302262">
            <w:pPr>
              <w:jc w:val="center"/>
              <w:rPr>
                <w:rFonts w:ascii="Trebuchet MS" w:hAnsi="Trebuchet MS"/>
                <w:b/>
                <w:bCs/>
                <w:color w:val="000000"/>
              </w:rPr>
            </w:pPr>
            <w:r w:rsidRPr="008A0B0E">
              <w:rPr>
                <w:rFonts w:ascii="Trebuchet MS" w:hAnsi="Trebuchet MS"/>
                <w:b/>
                <w:bCs/>
                <w:color w:val="000000"/>
              </w:rPr>
              <w:t>Nombre</w:t>
            </w:r>
          </w:p>
        </w:tc>
        <w:tc>
          <w:tcPr>
            <w:tcW w:w="1200" w:type="dxa"/>
            <w:tcBorders>
              <w:top w:val="nil"/>
              <w:left w:val="nil"/>
              <w:bottom w:val="single" w:sz="4" w:space="0" w:color="auto"/>
              <w:right w:val="single" w:sz="4" w:space="0" w:color="auto"/>
            </w:tcBorders>
            <w:shd w:val="clear" w:color="auto" w:fill="auto"/>
            <w:vAlign w:val="center"/>
            <w:hideMark/>
          </w:tcPr>
          <w:p w:rsidR="00186865" w:rsidRPr="008A0B0E" w:rsidRDefault="00186865" w:rsidP="00302262">
            <w:pPr>
              <w:jc w:val="center"/>
              <w:rPr>
                <w:rFonts w:ascii="Trebuchet MS" w:hAnsi="Trebuchet MS"/>
                <w:b/>
                <w:bCs/>
                <w:color w:val="000000"/>
              </w:rPr>
            </w:pPr>
            <w:r w:rsidRPr="008A0B0E">
              <w:rPr>
                <w:rFonts w:ascii="Trebuchet MS" w:hAnsi="Trebuchet MS"/>
                <w:b/>
                <w:bCs/>
                <w:color w:val="000000"/>
              </w:rPr>
              <w:t>Taux journalier</w:t>
            </w:r>
          </w:p>
        </w:tc>
        <w:tc>
          <w:tcPr>
            <w:tcW w:w="1200" w:type="dxa"/>
            <w:tcBorders>
              <w:top w:val="nil"/>
              <w:left w:val="nil"/>
              <w:bottom w:val="single" w:sz="4" w:space="0" w:color="auto"/>
              <w:right w:val="single" w:sz="4" w:space="0" w:color="auto"/>
            </w:tcBorders>
            <w:shd w:val="clear" w:color="auto" w:fill="auto"/>
            <w:vAlign w:val="center"/>
            <w:hideMark/>
          </w:tcPr>
          <w:p w:rsidR="00186865" w:rsidRPr="008A0B0E" w:rsidRDefault="00186865" w:rsidP="00302262">
            <w:pPr>
              <w:jc w:val="center"/>
              <w:rPr>
                <w:rFonts w:ascii="Trebuchet MS" w:hAnsi="Trebuchet MS"/>
                <w:b/>
                <w:bCs/>
                <w:color w:val="000000"/>
              </w:rPr>
            </w:pPr>
            <w:r w:rsidRPr="008A0B0E">
              <w:rPr>
                <w:rFonts w:ascii="Trebuchet MS" w:hAnsi="Trebuchet MS"/>
                <w:b/>
                <w:bCs/>
                <w:color w:val="000000"/>
              </w:rPr>
              <w:t>Jours facturés</w:t>
            </w:r>
          </w:p>
        </w:tc>
        <w:tc>
          <w:tcPr>
            <w:tcW w:w="1640" w:type="dxa"/>
            <w:tcBorders>
              <w:top w:val="nil"/>
              <w:left w:val="nil"/>
              <w:bottom w:val="single" w:sz="4" w:space="0" w:color="auto"/>
              <w:right w:val="single" w:sz="8" w:space="0" w:color="auto"/>
            </w:tcBorders>
            <w:shd w:val="clear" w:color="auto" w:fill="auto"/>
            <w:vAlign w:val="center"/>
            <w:hideMark/>
          </w:tcPr>
          <w:p w:rsidR="00186865" w:rsidRPr="008A0B0E" w:rsidRDefault="00186865" w:rsidP="00302262">
            <w:pPr>
              <w:jc w:val="center"/>
              <w:rPr>
                <w:rFonts w:ascii="Trebuchet MS" w:hAnsi="Trebuchet MS"/>
                <w:b/>
                <w:bCs/>
                <w:color w:val="000000"/>
              </w:rPr>
            </w:pPr>
            <w:r w:rsidRPr="008A0B0E">
              <w:rPr>
                <w:rFonts w:ascii="Trebuchet MS" w:hAnsi="Trebuchet MS"/>
                <w:b/>
                <w:bCs/>
                <w:color w:val="000000"/>
              </w:rPr>
              <w:t>Montant</w:t>
            </w:r>
          </w:p>
        </w:tc>
      </w:tr>
      <w:tr w:rsidR="00186865" w:rsidRPr="008A0B0E" w:rsidTr="00302262">
        <w:trPr>
          <w:trHeight w:val="330"/>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32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32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32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32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32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32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32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45"/>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6540" w:type="dxa"/>
            <w:gridSpan w:val="4"/>
            <w:tcBorders>
              <w:top w:val="single" w:sz="4" w:space="0" w:color="auto"/>
              <w:left w:val="nil"/>
              <w:bottom w:val="single" w:sz="8" w:space="0" w:color="auto"/>
              <w:right w:val="single" w:sz="4" w:space="0" w:color="auto"/>
            </w:tcBorders>
            <w:shd w:val="clear" w:color="auto" w:fill="auto"/>
            <w:noWrap/>
            <w:vAlign w:val="center"/>
            <w:hideMark/>
          </w:tcPr>
          <w:p w:rsidR="00186865" w:rsidRPr="008A0B0E" w:rsidRDefault="00186865" w:rsidP="00302262">
            <w:pPr>
              <w:jc w:val="right"/>
              <w:rPr>
                <w:rFonts w:ascii="Trebuchet MS" w:hAnsi="Trebuchet MS"/>
                <w:b/>
                <w:bCs/>
                <w:color w:val="000000"/>
                <w:sz w:val="22"/>
                <w:szCs w:val="22"/>
              </w:rPr>
            </w:pPr>
            <w:r w:rsidRPr="008A0B0E">
              <w:rPr>
                <w:rFonts w:ascii="Trebuchet MS" w:hAnsi="Trebuchet MS"/>
                <w:b/>
                <w:bCs/>
                <w:color w:val="000000"/>
                <w:sz w:val="22"/>
                <w:szCs w:val="22"/>
              </w:rPr>
              <w:t>TOTAL B</w:t>
            </w:r>
          </w:p>
        </w:tc>
        <w:tc>
          <w:tcPr>
            <w:tcW w:w="1640" w:type="dxa"/>
            <w:tcBorders>
              <w:top w:val="nil"/>
              <w:left w:val="nil"/>
              <w:bottom w:val="single" w:sz="8"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b/>
                <w:bCs/>
                <w:color w:val="000000"/>
                <w:sz w:val="22"/>
                <w:szCs w:val="22"/>
              </w:rPr>
            </w:pPr>
            <w:r w:rsidRPr="008A0B0E">
              <w:rPr>
                <w:rFonts w:ascii="Trebuchet MS" w:hAnsi="Trebuchet MS"/>
                <w:b/>
                <w:bCs/>
                <w:color w:val="000000"/>
                <w:sz w:val="22"/>
                <w:szCs w:val="22"/>
              </w:rPr>
              <w:t> </w:t>
            </w:r>
          </w:p>
        </w:tc>
      </w:tr>
      <w:tr w:rsidR="00186865" w:rsidRPr="008A0B0E" w:rsidTr="00302262">
        <w:trPr>
          <w:trHeight w:val="600"/>
          <w:jc w:val="center"/>
        </w:trPr>
        <w:tc>
          <w:tcPr>
            <w:tcW w:w="900"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186865" w:rsidRPr="008A0B0E" w:rsidRDefault="00186865" w:rsidP="00302262">
            <w:pPr>
              <w:jc w:val="center"/>
              <w:rPr>
                <w:rFonts w:ascii="Trebuchet MS" w:hAnsi="Trebuchet MS"/>
                <w:b/>
                <w:bCs/>
                <w:color w:val="000000"/>
                <w:sz w:val="22"/>
                <w:szCs w:val="22"/>
              </w:rPr>
            </w:pPr>
            <w:r w:rsidRPr="008A0B0E">
              <w:rPr>
                <w:rFonts w:ascii="Trebuchet MS" w:hAnsi="Trebuchet MS"/>
                <w:b/>
                <w:bCs/>
                <w:color w:val="000000"/>
                <w:sz w:val="22"/>
                <w:szCs w:val="22"/>
              </w:rPr>
              <w:t>MATERIAUX ET DIVERS</w:t>
            </w:r>
          </w:p>
        </w:tc>
        <w:tc>
          <w:tcPr>
            <w:tcW w:w="3220" w:type="dxa"/>
            <w:tcBorders>
              <w:top w:val="nil"/>
              <w:left w:val="nil"/>
              <w:bottom w:val="single" w:sz="4" w:space="0" w:color="auto"/>
              <w:right w:val="single" w:sz="4" w:space="0" w:color="auto"/>
            </w:tcBorders>
            <w:shd w:val="clear" w:color="auto" w:fill="auto"/>
            <w:vAlign w:val="center"/>
            <w:hideMark/>
          </w:tcPr>
          <w:p w:rsidR="00186865" w:rsidRPr="008A0B0E" w:rsidRDefault="00186865" w:rsidP="00302262">
            <w:pPr>
              <w:jc w:val="center"/>
              <w:rPr>
                <w:rFonts w:ascii="Trebuchet MS" w:hAnsi="Trebuchet MS"/>
                <w:b/>
                <w:bCs/>
                <w:color w:val="000000"/>
              </w:rPr>
            </w:pPr>
            <w:r w:rsidRPr="008A0B0E">
              <w:rPr>
                <w:rFonts w:ascii="Trebuchet MS" w:hAnsi="Trebuchet MS"/>
                <w:b/>
                <w:bCs/>
                <w:color w:val="000000"/>
              </w:rPr>
              <w:t>Type</w:t>
            </w:r>
          </w:p>
        </w:tc>
        <w:tc>
          <w:tcPr>
            <w:tcW w:w="920" w:type="dxa"/>
            <w:tcBorders>
              <w:top w:val="nil"/>
              <w:left w:val="nil"/>
              <w:bottom w:val="single" w:sz="4" w:space="0" w:color="auto"/>
              <w:right w:val="single" w:sz="4" w:space="0" w:color="auto"/>
            </w:tcBorders>
            <w:shd w:val="clear" w:color="auto" w:fill="auto"/>
            <w:vAlign w:val="center"/>
            <w:hideMark/>
          </w:tcPr>
          <w:p w:rsidR="00186865" w:rsidRPr="008A0B0E" w:rsidRDefault="00186865" w:rsidP="00302262">
            <w:pPr>
              <w:jc w:val="center"/>
              <w:rPr>
                <w:rFonts w:ascii="Trebuchet MS" w:hAnsi="Trebuchet MS"/>
                <w:b/>
                <w:bCs/>
                <w:color w:val="000000"/>
              </w:rPr>
            </w:pPr>
            <w:r w:rsidRPr="008A0B0E">
              <w:rPr>
                <w:rFonts w:ascii="Trebuchet MS" w:hAnsi="Trebuchet MS"/>
                <w:b/>
                <w:bCs/>
                <w:color w:val="000000"/>
              </w:rPr>
              <w:t>Unité</w:t>
            </w:r>
          </w:p>
        </w:tc>
        <w:tc>
          <w:tcPr>
            <w:tcW w:w="1200" w:type="dxa"/>
            <w:tcBorders>
              <w:top w:val="nil"/>
              <w:left w:val="nil"/>
              <w:bottom w:val="single" w:sz="4" w:space="0" w:color="auto"/>
              <w:right w:val="single" w:sz="4" w:space="0" w:color="auto"/>
            </w:tcBorders>
            <w:shd w:val="clear" w:color="auto" w:fill="auto"/>
            <w:vAlign w:val="center"/>
            <w:hideMark/>
          </w:tcPr>
          <w:p w:rsidR="00186865" w:rsidRPr="008A0B0E" w:rsidRDefault="00186865" w:rsidP="00302262">
            <w:pPr>
              <w:jc w:val="center"/>
              <w:rPr>
                <w:rFonts w:ascii="Trebuchet MS" w:hAnsi="Trebuchet MS"/>
                <w:b/>
                <w:bCs/>
                <w:color w:val="000000"/>
              </w:rPr>
            </w:pPr>
            <w:r w:rsidRPr="008A0B0E">
              <w:rPr>
                <w:rFonts w:ascii="Trebuchet MS" w:hAnsi="Trebuchet MS"/>
                <w:b/>
                <w:bCs/>
                <w:color w:val="000000"/>
              </w:rPr>
              <w:t>Prix unitaire</w:t>
            </w:r>
          </w:p>
        </w:tc>
        <w:tc>
          <w:tcPr>
            <w:tcW w:w="1200" w:type="dxa"/>
            <w:tcBorders>
              <w:top w:val="nil"/>
              <w:left w:val="nil"/>
              <w:bottom w:val="single" w:sz="4" w:space="0" w:color="auto"/>
              <w:right w:val="single" w:sz="4" w:space="0" w:color="auto"/>
            </w:tcBorders>
            <w:shd w:val="clear" w:color="auto" w:fill="auto"/>
            <w:vAlign w:val="center"/>
            <w:hideMark/>
          </w:tcPr>
          <w:p w:rsidR="00186865" w:rsidRPr="008A0B0E" w:rsidRDefault="00186865" w:rsidP="00302262">
            <w:pPr>
              <w:jc w:val="center"/>
              <w:rPr>
                <w:rFonts w:ascii="Trebuchet MS" w:hAnsi="Trebuchet MS"/>
                <w:b/>
                <w:bCs/>
                <w:color w:val="000000"/>
              </w:rPr>
            </w:pPr>
            <w:r w:rsidRPr="008A0B0E">
              <w:rPr>
                <w:rFonts w:ascii="Trebuchet MS" w:hAnsi="Trebuchet MS"/>
                <w:b/>
                <w:bCs/>
                <w:color w:val="000000"/>
              </w:rPr>
              <w:t>Quantité</w:t>
            </w:r>
          </w:p>
        </w:tc>
        <w:tc>
          <w:tcPr>
            <w:tcW w:w="1640" w:type="dxa"/>
            <w:tcBorders>
              <w:top w:val="nil"/>
              <w:left w:val="nil"/>
              <w:bottom w:val="single" w:sz="4" w:space="0" w:color="auto"/>
              <w:right w:val="single" w:sz="8" w:space="0" w:color="auto"/>
            </w:tcBorders>
            <w:shd w:val="clear" w:color="auto" w:fill="auto"/>
            <w:vAlign w:val="center"/>
            <w:hideMark/>
          </w:tcPr>
          <w:p w:rsidR="00186865" w:rsidRPr="008A0B0E" w:rsidRDefault="00186865" w:rsidP="00302262">
            <w:pPr>
              <w:jc w:val="center"/>
              <w:rPr>
                <w:rFonts w:ascii="Trebuchet MS" w:hAnsi="Trebuchet MS"/>
                <w:b/>
                <w:bCs/>
                <w:color w:val="000000"/>
              </w:rPr>
            </w:pPr>
            <w:r w:rsidRPr="008A0B0E">
              <w:rPr>
                <w:rFonts w:ascii="Trebuchet MS" w:hAnsi="Trebuchet MS"/>
                <w:b/>
                <w:bCs/>
                <w:color w:val="000000"/>
              </w:rPr>
              <w:t>Montant</w:t>
            </w:r>
          </w:p>
        </w:tc>
      </w:tr>
      <w:tr w:rsidR="00186865" w:rsidRPr="008A0B0E" w:rsidTr="00302262">
        <w:trPr>
          <w:trHeight w:val="330"/>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32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32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32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32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32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32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32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45"/>
          <w:jc w:val="center"/>
        </w:trPr>
        <w:tc>
          <w:tcPr>
            <w:tcW w:w="900" w:type="dxa"/>
            <w:vMerge/>
            <w:tcBorders>
              <w:top w:val="nil"/>
              <w:left w:val="single" w:sz="8" w:space="0" w:color="auto"/>
              <w:bottom w:val="single" w:sz="8" w:space="0" w:color="000000"/>
              <w:right w:val="single" w:sz="4" w:space="0" w:color="auto"/>
            </w:tcBorders>
            <w:vAlign w:val="center"/>
            <w:hideMark/>
          </w:tcPr>
          <w:p w:rsidR="00186865" w:rsidRPr="008A0B0E" w:rsidRDefault="00186865" w:rsidP="00302262">
            <w:pPr>
              <w:rPr>
                <w:rFonts w:ascii="Trebuchet MS" w:hAnsi="Trebuchet MS"/>
                <w:b/>
                <w:bCs/>
                <w:color w:val="000000"/>
                <w:sz w:val="22"/>
                <w:szCs w:val="22"/>
              </w:rPr>
            </w:pPr>
          </w:p>
        </w:tc>
        <w:tc>
          <w:tcPr>
            <w:tcW w:w="6540" w:type="dxa"/>
            <w:gridSpan w:val="4"/>
            <w:tcBorders>
              <w:top w:val="single" w:sz="4" w:space="0" w:color="auto"/>
              <w:left w:val="nil"/>
              <w:bottom w:val="single" w:sz="8" w:space="0" w:color="auto"/>
              <w:right w:val="single" w:sz="4" w:space="0" w:color="auto"/>
            </w:tcBorders>
            <w:shd w:val="clear" w:color="auto" w:fill="auto"/>
            <w:noWrap/>
            <w:vAlign w:val="center"/>
            <w:hideMark/>
          </w:tcPr>
          <w:p w:rsidR="00186865" w:rsidRPr="008A0B0E" w:rsidRDefault="00186865" w:rsidP="00302262">
            <w:pPr>
              <w:jc w:val="right"/>
              <w:rPr>
                <w:rFonts w:ascii="Trebuchet MS" w:hAnsi="Trebuchet MS"/>
                <w:b/>
                <w:bCs/>
                <w:color w:val="000000"/>
                <w:sz w:val="22"/>
                <w:szCs w:val="22"/>
              </w:rPr>
            </w:pPr>
            <w:r w:rsidRPr="008A0B0E">
              <w:rPr>
                <w:rFonts w:ascii="Trebuchet MS" w:hAnsi="Trebuchet MS"/>
                <w:b/>
                <w:bCs/>
                <w:color w:val="000000"/>
                <w:sz w:val="22"/>
                <w:szCs w:val="22"/>
              </w:rPr>
              <w:t>TOTAL C</w:t>
            </w:r>
          </w:p>
        </w:tc>
        <w:tc>
          <w:tcPr>
            <w:tcW w:w="1640" w:type="dxa"/>
            <w:tcBorders>
              <w:top w:val="nil"/>
              <w:left w:val="nil"/>
              <w:bottom w:val="single" w:sz="8"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b/>
                <w:bCs/>
                <w:color w:val="000000"/>
                <w:sz w:val="22"/>
                <w:szCs w:val="22"/>
              </w:rPr>
            </w:pPr>
            <w:r w:rsidRPr="008A0B0E">
              <w:rPr>
                <w:rFonts w:ascii="Trebuchet MS" w:hAnsi="Trebuchet MS"/>
                <w:b/>
                <w:bCs/>
                <w:color w:val="000000"/>
                <w:sz w:val="22"/>
                <w:szCs w:val="22"/>
              </w:rPr>
              <w:t> </w:t>
            </w:r>
          </w:p>
        </w:tc>
      </w:tr>
      <w:tr w:rsidR="00186865" w:rsidRPr="008A0B0E" w:rsidTr="00302262">
        <w:trPr>
          <w:trHeight w:val="330"/>
          <w:jc w:val="center"/>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rsidR="00186865" w:rsidRPr="008A0B0E" w:rsidRDefault="00186865" w:rsidP="00302262">
            <w:pPr>
              <w:jc w:val="center"/>
              <w:rPr>
                <w:rFonts w:ascii="Trebuchet MS" w:hAnsi="Trebuchet MS"/>
                <w:b/>
                <w:bCs/>
                <w:color w:val="000000"/>
                <w:sz w:val="22"/>
                <w:szCs w:val="22"/>
              </w:rPr>
            </w:pPr>
            <w:r w:rsidRPr="008A0B0E">
              <w:rPr>
                <w:rFonts w:ascii="Trebuchet MS" w:hAnsi="Trebuchet MS"/>
                <w:b/>
                <w:bCs/>
                <w:color w:val="000000"/>
                <w:sz w:val="22"/>
                <w:szCs w:val="22"/>
              </w:rPr>
              <w:t>D</w:t>
            </w:r>
          </w:p>
        </w:tc>
        <w:tc>
          <w:tcPr>
            <w:tcW w:w="6540" w:type="dxa"/>
            <w:gridSpan w:val="4"/>
            <w:tcBorders>
              <w:top w:val="single" w:sz="8" w:space="0" w:color="auto"/>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b/>
                <w:bCs/>
                <w:color w:val="000000"/>
                <w:sz w:val="22"/>
                <w:szCs w:val="22"/>
              </w:rPr>
            </w:pPr>
            <w:r w:rsidRPr="008A0B0E">
              <w:rPr>
                <w:rFonts w:ascii="Trebuchet MS" w:hAnsi="Trebuchet MS"/>
                <w:b/>
                <w:bCs/>
                <w:color w:val="000000"/>
                <w:sz w:val="22"/>
                <w:szCs w:val="22"/>
              </w:rPr>
              <w:t>TOTAL COUT DIRECT ( A+B+C)</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rsidR="00186865" w:rsidRPr="008A0B0E" w:rsidRDefault="00186865" w:rsidP="00302262">
            <w:pPr>
              <w:jc w:val="center"/>
              <w:rPr>
                <w:rFonts w:ascii="Trebuchet MS" w:hAnsi="Trebuchet MS"/>
                <w:b/>
                <w:bCs/>
                <w:color w:val="000000"/>
                <w:sz w:val="22"/>
                <w:szCs w:val="22"/>
              </w:rPr>
            </w:pPr>
            <w:r w:rsidRPr="008A0B0E">
              <w:rPr>
                <w:rFonts w:ascii="Trebuchet MS" w:hAnsi="Trebuchet MS"/>
                <w:b/>
                <w:bCs/>
                <w:color w:val="000000"/>
                <w:sz w:val="22"/>
                <w:szCs w:val="22"/>
              </w:rPr>
              <w:t>E</w:t>
            </w:r>
          </w:p>
        </w:tc>
        <w:tc>
          <w:tcPr>
            <w:tcW w:w="5340" w:type="dxa"/>
            <w:gridSpan w:val="3"/>
            <w:tcBorders>
              <w:top w:val="single" w:sz="4" w:space="0" w:color="auto"/>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Frais généraux de chantier</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b/>
                <w:bCs/>
                <w:color w:val="000000"/>
                <w:sz w:val="18"/>
                <w:szCs w:val="18"/>
              </w:rPr>
            </w:pPr>
            <w:r w:rsidRPr="008A0B0E">
              <w:rPr>
                <w:rFonts w:ascii="Trebuchet MS" w:hAnsi="Trebuchet MS"/>
                <w:b/>
                <w:bCs/>
                <w:color w:val="000000"/>
                <w:sz w:val="18"/>
                <w:szCs w:val="18"/>
              </w:rPr>
              <w:t>= D x 16,9%</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rsidR="00186865" w:rsidRPr="008A0B0E" w:rsidRDefault="00186865" w:rsidP="00302262">
            <w:pPr>
              <w:jc w:val="center"/>
              <w:rPr>
                <w:rFonts w:ascii="Trebuchet MS" w:hAnsi="Trebuchet MS"/>
                <w:b/>
                <w:bCs/>
                <w:color w:val="000000"/>
                <w:sz w:val="22"/>
                <w:szCs w:val="22"/>
              </w:rPr>
            </w:pPr>
            <w:r w:rsidRPr="008A0B0E">
              <w:rPr>
                <w:rFonts w:ascii="Trebuchet MS" w:hAnsi="Trebuchet MS"/>
                <w:b/>
                <w:bCs/>
                <w:color w:val="000000"/>
                <w:sz w:val="22"/>
                <w:szCs w:val="22"/>
              </w:rPr>
              <w:t>F</w:t>
            </w:r>
          </w:p>
        </w:tc>
        <w:tc>
          <w:tcPr>
            <w:tcW w:w="5340" w:type="dxa"/>
            <w:gridSpan w:val="3"/>
            <w:tcBorders>
              <w:top w:val="single" w:sz="4" w:space="0" w:color="auto"/>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Frais généraux de siège</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b/>
                <w:bCs/>
                <w:color w:val="000000"/>
                <w:sz w:val="18"/>
                <w:szCs w:val="18"/>
              </w:rPr>
            </w:pPr>
            <w:r w:rsidRPr="008A0B0E">
              <w:rPr>
                <w:rFonts w:ascii="Trebuchet MS" w:hAnsi="Trebuchet MS"/>
                <w:b/>
                <w:bCs/>
                <w:color w:val="000000"/>
                <w:sz w:val="18"/>
                <w:szCs w:val="18"/>
              </w:rPr>
              <w:t>= D x 10,7%</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rsidR="00186865" w:rsidRPr="008A0B0E" w:rsidRDefault="00186865" w:rsidP="00302262">
            <w:pPr>
              <w:jc w:val="center"/>
              <w:rPr>
                <w:rFonts w:ascii="Trebuchet MS" w:hAnsi="Trebuchet MS"/>
                <w:b/>
                <w:bCs/>
                <w:color w:val="000000"/>
                <w:sz w:val="22"/>
                <w:szCs w:val="22"/>
              </w:rPr>
            </w:pPr>
            <w:r w:rsidRPr="008A0B0E">
              <w:rPr>
                <w:rFonts w:ascii="Trebuchet MS" w:hAnsi="Trebuchet MS"/>
                <w:b/>
                <w:bCs/>
                <w:color w:val="000000"/>
                <w:sz w:val="22"/>
                <w:szCs w:val="22"/>
              </w:rPr>
              <w:t>G</w:t>
            </w:r>
          </w:p>
        </w:tc>
        <w:tc>
          <w:tcPr>
            <w:tcW w:w="5340" w:type="dxa"/>
            <w:gridSpan w:val="3"/>
            <w:tcBorders>
              <w:top w:val="single" w:sz="4" w:space="0" w:color="auto"/>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b/>
                <w:bCs/>
                <w:color w:val="000000"/>
                <w:sz w:val="22"/>
                <w:szCs w:val="22"/>
              </w:rPr>
            </w:pPr>
            <w:r w:rsidRPr="008A0B0E">
              <w:rPr>
                <w:rFonts w:ascii="Trebuchet MS" w:hAnsi="Trebuchet MS"/>
                <w:b/>
                <w:bCs/>
                <w:color w:val="000000"/>
                <w:sz w:val="22"/>
                <w:szCs w:val="22"/>
              </w:rPr>
              <w:t>COUT DE REVIENT</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b/>
                <w:bCs/>
                <w:color w:val="000000"/>
                <w:sz w:val="18"/>
                <w:szCs w:val="18"/>
              </w:rPr>
            </w:pPr>
            <w:r w:rsidRPr="008A0B0E">
              <w:rPr>
                <w:rFonts w:ascii="Trebuchet MS" w:hAnsi="Trebuchet MS"/>
                <w:b/>
                <w:bCs/>
                <w:color w:val="000000"/>
                <w:sz w:val="18"/>
                <w:szCs w:val="18"/>
              </w:rPr>
              <w:t>= D+E+F</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rsidR="00186865" w:rsidRPr="008A0B0E" w:rsidRDefault="00186865" w:rsidP="00302262">
            <w:pPr>
              <w:jc w:val="center"/>
              <w:rPr>
                <w:rFonts w:ascii="Trebuchet MS" w:hAnsi="Trebuchet MS"/>
                <w:b/>
                <w:bCs/>
                <w:color w:val="000000"/>
                <w:sz w:val="22"/>
                <w:szCs w:val="22"/>
              </w:rPr>
            </w:pPr>
            <w:r w:rsidRPr="008A0B0E">
              <w:rPr>
                <w:rFonts w:ascii="Trebuchet MS" w:hAnsi="Trebuchet MS"/>
                <w:b/>
                <w:bCs/>
                <w:color w:val="000000"/>
                <w:sz w:val="22"/>
                <w:szCs w:val="22"/>
              </w:rPr>
              <w:t>H</w:t>
            </w:r>
          </w:p>
        </w:tc>
        <w:tc>
          <w:tcPr>
            <w:tcW w:w="5340" w:type="dxa"/>
            <w:gridSpan w:val="3"/>
            <w:tcBorders>
              <w:top w:val="single" w:sz="4" w:space="0" w:color="auto"/>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Risques + bénéfices</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b/>
                <w:bCs/>
                <w:color w:val="000000"/>
                <w:sz w:val="18"/>
                <w:szCs w:val="18"/>
              </w:rPr>
            </w:pPr>
            <w:r w:rsidRPr="008A0B0E">
              <w:rPr>
                <w:rFonts w:ascii="Trebuchet MS" w:hAnsi="Trebuchet MS"/>
                <w:b/>
                <w:bCs/>
                <w:color w:val="000000"/>
                <w:sz w:val="18"/>
                <w:szCs w:val="18"/>
              </w:rPr>
              <w:t>= G x 10%</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30"/>
          <w:jc w:val="center"/>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rsidR="00186865" w:rsidRPr="008A0B0E" w:rsidRDefault="00186865" w:rsidP="00302262">
            <w:pPr>
              <w:jc w:val="center"/>
              <w:rPr>
                <w:rFonts w:ascii="Trebuchet MS" w:hAnsi="Trebuchet MS"/>
                <w:b/>
                <w:bCs/>
                <w:color w:val="000000"/>
                <w:sz w:val="22"/>
                <w:szCs w:val="22"/>
              </w:rPr>
            </w:pPr>
            <w:r w:rsidRPr="008A0B0E">
              <w:rPr>
                <w:rFonts w:ascii="Trebuchet MS" w:hAnsi="Trebuchet MS"/>
                <w:b/>
                <w:bCs/>
                <w:color w:val="000000"/>
                <w:sz w:val="22"/>
                <w:szCs w:val="22"/>
              </w:rPr>
              <w:t>P</w:t>
            </w:r>
          </w:p>
        </w:tc>
        <w:tc>
          <w:tcPr>
            <w:tcW w:w="5340" w:type="dxa"/>
            <w:gridSpan w:val="3"/>
            <w:tcBorders>
              <w:top w:val="single" w:sz="4" w:space="0" w:color="auto"/>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PRIX DE VENTE TOTAL HORS TAXE</w:t>
            </w:r>
          </w:p>
        </w:tc>
        <w:tc>
          <w:tcPr>
            <w:tcW w:w="1200" w:type="dxa"/>
            <w:tcBorders>
              <w:top w:val="nil"/>
              <w:left w:val="nil"/>
              <w:bottom w:val="single" w:sz="4"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b/>
                <w:bCs/>
                <w:color w:val="000000"/>
                <w:sz w:val="18"/>
                <w:szCs w:val="18"/>
              </w:rPr>
            </w:pPr>
            <w:r w:rsidRPr="008A0B0E">
              <w:rPr>
                <w:rFonts w:ascii="Trebuchet MS" w:hAnsi="Trebuchet MS"/>
                <w:b/>
                <w:bCs/>
                <w:color w:val="000000"/>
                <w:sz w:val="18"/>
                <w:szCs w:val="18"/>
              </w:rPr>
              <w:t>= G+H</w:t>
            </w:r>
          </w:p>
        </w:tc>
        <w:tc>
          <w:tcPr>
            <w:tcW w:w="1640" w:type="dxa"/>
            <w:tcBorders>
              <w:top w:val="nil"/>
              <w:left w:val="nil"/>
              <w:bottom w:val="single" w:sz="4"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r w:rsidR="00186865" w:rsidRPr="008A0B0E" w:rsidTr="00302262">
        <w:trPr>
          <w:trHeight w:val="345"/>
          <w:jc w:val="center"/>
        </w:trPr>
        <w:tc>
          <w:tcPr>
            <w:tcW w:w="900" w:type="dxa"/>
            <w:tcBorders>
              <w:top w:val="nil"/>
              <w:left w:val="single" w:sz="8" w:space="0" w:color="auto"/>
              <w:bottom w:val="single" w:sz="8" w:space="0" w:color="auto"/>
              <w:right w:val="single" w:sz="4" w:space="0" w:color="auto"/>
            </w:tcBorders>
            <w:shd w:val="clear" w:color="auto" w:fill="auto"/>
            <w:noWrap/>
            <w:vAlign w:val="center"/>
            <w:hideMark/>
          </w:tcPr>
          <w:p w:rsidR="00186865" w:rsidRPr="008A0B0E" w:rsidRDefault="00186865" w:rsidP="00302262">
            <w:pPr>
              <w:jc w:val="center"/>
              <w:rPr>
                <w:rFonts w:ascii="Trebuchet MS" w:hAnsi="Trebuchet MS"/>
                <w:b/>
                <w:bCs/>
                <w:color w:val="000000"/>
                <w:sz w:val="22"/>
                <w:szCs w:val="22"/>
              </w:rPr>
            </w:pPr>
            <w:r w:rsidRPr="008A0B0E">
              <w:rPr>
                <w:rFonts w:ascii="Trebuchet MS" w:hAnsi="Trebuchet MS"/>
                <w:b/>
                <w:bCs/>
                <w:color w:val="000000"/>
                <w:sz w:val="22"/>
                <w:szCs w:val="22"/>
              </w:rPr>
              <w:t>V</w:t>
            </w:r>
          </w:p>
        </w:tc>
        <w:tc>
          <w:tcPr>
            <w:tcW w:w="5340" w:type="dxa"/>
            <w:gridSpan w:val="3"/>
            <w:tcBorders>
              <w:top w:val="single" w:sz="4" w:space="0" w:color="auto"/>
              <w:left w:val="nil"/>
              <w:bottom w:val="single" w:sz="8"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PRIX DE VENTE UNITAIRE HORS TAXE</w:t>
            </w:r>
          </w:p>
        </w:tc>
        <w:tc>
          <w:tcPr>
            <w:tcW w:w="1200" w:type="dxa"/>
            <w:tcBorders>
              <w:top w:val="nil"/>
              <w:left w:val="nil"/>
              <w:bottom w:val="single" w:sz="8" w:space="0" w:color="auto"/>
              <w:right w:val="single" w:sz="4" w:space="0" w:color="auto"/>
            </w:tcBorders>
            <w:shd w:val="clear" w:color="auto" w:fill="auto"/>
            <w:noWrap/>
            <w:vAlign w:val="center"/>
            <w:hideMark/>
          </w:tcPr>
          <w:p w:rsidR="00186865" w:rsidRPr="008A0B0E" w:rsidRDefault="00186865" w:rsidP="00302262">
            <w:pPr>
              <w:rPr>
                <w:rFonts w:ascii="Trebuchet MS" w:hAnsi="Trebuchet MS"/>
                <w:b/>
                <w:bCs/>
                <w:color w:val="000000"/>
                <w:sz w:val="18"/>
                <w:szCs w:val="18"/>
              </w:rPr>
            </w:pPr>
            <w:r w:rsidRPr="008A0B0E">
              <w:rPr>
                <w:rFonts w:ascii="Trebuchet MS" w:hAnsi="Trebuchet MS"/>
                <w:b/>
                <w:bCs/>
                <w:color w:val="000000"/>
                <w:sz w:val="18"/>
                <w:szCs w:val="18"/>
              </w:rPr>
              <w:t>= P/</w:t>
            </w:r>
            <w:proofErr w:type="spellStart"/>
            <w:r w:rsidRPr="008A0B0E">
              <w:rPr>
                <w:rFonts w:ascii="Trebuchet MS" w:hAnsi="Trebuchet MS"/>
                <w:b/>
                <w:bCs/>
                <w:color w:val="000000"/>
                <w:sz w:val="18"/>
                <w:szCs w:val="18"/>
              </w:rPr>
              <w:t>Qté</w:t>
            </w:r>
            <w:proofErr w:type="spellEnd"/>
          </w:p>
        </w:tc>
        <w:tc>
          <w:tcPr>
            <w:tcW w:w="1640" w:type="dxa"/>
            <w:tcBorders>
              <w:top w:val="nil"/>
              <w:left w:val="nil"/>
              <w:bottom w:val="single" w:sz="8" w:space="0" w:color="auto"/>
              <w:right w:val="single" w:sz="8" w:space="0" w:color="auto"/>
            </w:tcBorders>
            <w:shd w:val="clear" w:color="auto" w:fill="auto"/>
            <w:noWrap/>
            <w:vAlign w:val="center"/>
            <w:hideMark/>
          </w:tcPr>
          <w:p w:rsidR="00186865" w:rsidRPr="008A0B0E" w:rsidRDefault="00186865" w:rsidP="00302262">
            <w:pPr>
              <w:rPr>
                <w:rFonts w:ascii="Trebuchet MS" w:hAnsi="Trebuchet MS"/>
                <w:color w:val="000000"/>
                <w:sz w:val="22"/>
                <w:szCs w:val="22"/>
              </w:rPr>
            </w:pPr>
            <w:r w:rsidRPr="008A0B0E">
              <w:rPr>
                <w:rFonts w:ascii="Trebuchet MS" w:hAnsi="Trebuchet MS"/>
                <w:color w:val="000000"/>
                <w:sz w:val="22"/>
                <w:szCs w:val="22"/>
              </w:rPr>
              <w:t> </w:t>
            </w:r>
          </w:p>
        </w:tc>
      </w:tr>
    </w:tbl>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3614E2" w:rsidP="00186865">
      <w:pPr>
        <w:spacing w:after="200" w:line="276" w:lineRule="auto"/>
        <w:rPr>
          <w:rFonts w:ascii="Trebuchet MS" w:eastAsia="Calibri" w:hAnsi="Trebuchet MS"/>
          <w:sz w:val="28"/>
          <w:szCs w:val="28"/>
          <w:lang w:eastAsia="en-US"/>
        </w:rPr>
      </w:pPr>
      <w:r>
        <w:rPr>
          <w:rFonts w:ascii="Trebuchet MS" w:eastAsia="Calibri" w:hAnsi="Trebuchet MS"/>
          <w:noProof/>
          <w:sz w:val="28"/>
          <w:szCs w:val="28"/>
        </w:rPr>
        <w:pict>
          <v:shape id="_x0000_s1057" style="position:absolute;margin-left:16.35pt;margin-top:1.8pt;width:447.15pt;height:69.5pt;z-index:251672576;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weight="1pt">
            <v:stroke joinstyle="miter"/>
            <v:formulas/>
            <v:path arrowok="t" o:connecttype="custom" o:connectlocs="0,0;5422154,0;5678805,256651;5678805,1539875;5678805,1539875;256651,1539875;0,1283224;0,0" o:connectangles="0,0,0,0,0,0,0,0" textboxrect="0,0,5678805,1539875"/>
            <v:textbox>
              <w:txbxContent>
                <w:p w:rsidR="003614E2" w:rsidRPr="00960260" w:rsidRDefault="003614E2" w:rsidP="00186865">
                  <w:pPr>
                    <w:spacing w:before="120" w:after="120"/>
                    <w:jc w:val="center"/>
                    <w:rPr>
                      <w:b/>
                      <w:color w:val="000000"/>
                      <w:sz w:val="52"/>
                      <w:szCs w:val="28"/>
                    </w:rPr>
                  </w:pPr>
                  <w:r w:rsidRPr="00960260">
                    <w:rPr>
                      <w:b/>
                      <w:color w:val="000000"/>
                      <w:sz w:val="52"/>
                      <w:szCs w:val="28"/>
                    </w:rPr>
                    <w:t>Pièce n°9 : Modèle de marché</w:t>
                  </w:r>
                </w:p>
                <w:p w:rsidR="003614E2" w:rsidRPr="008A0B0E" w:rsidRDefault="003614E2" w:rsidP="00186865">
                  <w:pPr>
                    <w:jc w:val="center"/>
                    <w:rPr>
                      <w:color w:val="000000"/>
                    </w:rPr>
                  </w:pPr>
                </w:p>
              </w:txbxContent>
            </v:textbox>
          </v:shape>
        </w:pict>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8A0B0E" w:rsidRDefault="00186865" w:rsidP="00186865">
      <w:pPr>
        <w:tabs>
          <w:tab w:val="center" w:pos="1843"/>
          <w:tab w:val="center" w:pos="7938"/>
        </w:tabs>
        <w:rPr>
          <w:rFonts w:ascii="Trebuchet MS" w:hAnsi="Trebuchet MS" w:cs="Arial"/>
          <w:sz w:val="18"/>
          <w:szCs w:val="18"/>
        </w:rPr>
      </w:pPr>
      <w:r w:rsidRPr="008A0B0E">
        <w:rPr>
          <w:rFonts w:ascii="Trebuchet MS" w:eastAsia="Calibri" w:hAnsi="Trebuchet MS"/>
          <w:sz w:val="28"/>
          <w:szCs w:val="28"/>
          <w:lang w:val="en-US" w:eastAsia="en-US"/>
        </w:rPr>
        <w:br w:type="page"/>
      </w:r>
    </w:p>
    <w:tbl>
      <w:tblPr>
        <w:tblpPr w:leftFromText="141" w:rightFromText="141" w:vertAnchor="page" w:horzAnchor="margin" w:tblpY="864"/>
        <w:tblW w:w="0" w:type="auto"/>
        <w:tblLook w:val="04A0" w:firstRow="1" w:lastRow="0" w:firstColumn="1" w:lastColumn="0" w:noHBand="0" w:noVBand="1"/>
      </w:tblPr>
      <w:tblGrid>
        <w:gridCol w:w="3936"/>
        <w:gridCol w:w="1907"/>
        <w:gridCol w:w="3337"/>
      </w:tblGrid>
      <w:tr w:rsidR="00186865" w:rsidRPr="00CF59C4" w:rsidTr="00302262">
        <w:trPr>
          <w:trHeight w:val="558"/>
        </w:trPr>
        <w:tc>
          <w:tcPr>
            <w:tcW w:w="3936" w:type="dxa"/>
            <w:shd w:val="clear" w:color="auto" w:fill="auto"/>
          </w:tcPr>
          <w:p w:rsidR="00186865" w:rsidRPr="00CF59C4" w:rsidRDefault="00186865" w:rsidP="00302262">
            <w:pPr>
              <w:pStyle w:val="Corpsdetexte"/>
              <w:jc w:val="center"/>
              <w:rPr>
                <w:rFonts w:ascii="Arial Narrow" w:hAnsi="Arial Narrow" w:cs="Tahoma"/>
                <w:sz w:val="18"/>
              </w:rPr>
            </w:pPr>
            <w:r w:rsidRPr="00CF59C4">
              <w:rPr>
                <w:rFonts w:ascii="Arial Narrow" w:hAnsi="Arial Narrow" w:cs="Tahoma"/>
                <w:b/>
                <w:sz w:val="18"/>
              </w:rPr>
              <w:lastRenderedPageBreak/>
              <w:t>REPUBLIQUE DU CAMEROUN</w:t>
            </w:r>
          </w:p>
          <w:p w:rsidR="00186865" w:rsidRPr="00CF59C4" w:rsidRDefault="00186865" w:rsidP="00302262">
            <w:pPr>
              <w:pStyle w:val="Corpsdetexte"/>
              <w:jc w:val="center"/>
              <w:rPr>
                <w:rFonts w:ascii="Arial Narrow" w:hAnsi="Arial Narrow" w:cs="Tahoma"/>
                <w:sz w:val="18"/>
              </w:rPr>
            </w:pPr>
            <w:r w:rsidRPr="00CF59C4">
              <w:rPr>
                <w:rFonts w:ascii="Arial Narrow" w:hAnsi="Arial Narrow" w:cs="Tahoma"/>
                <w:sz w:val="18"/>
              </w:rPr>
              <w:t>Paix – Travail – Patrie</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sz w:val="18"/>
              </w:rPr>
              <w:t>************</w:t>
            </w:r>
          </w:p>
        </w:tc>
        <w:tc>
          <w:tcPr>
            <w:tcW w:w="1907" w:type="dxa"/>
            <w:vMerge w:val="restart"/>
            <w:shd w:val="clear" w:color="auto" w:fill="auto"/>
          </w:tcPr>
          <w:p w:rsidR="00186865" w:rsidRPr="00CF59C4" w:rsidRDefault="00186865" w:rsidP="00302262">
            <w:pPr>
              <w:pStyle w:val="Corpsdetexte"/>
              <w:jc w:val="center"/>
              <w:rPr>
                <w:rFonts w:ascii="Arial Narrow" w:hAnsi="Arial Narrow" w:cs="Tahoma"/>
                <w:i/>
                <w:lang w:val="en-US"/>
              </w:rPr>
            </w:pPr>
            <w:r>
              <w:rPr>
                <w:rFonts w:ascii="Arial Narrow" w:hAnsi="Arial Narrow" w:cs="Tahoma"/>
                <w:i/>
                <w:noProof/>
              </w:rPr>
              <w:drawing>
                <wp:anchor distT="0" distB="0" distL="114300" distR="114300" simplePos="0" relativeHeight="251673600" behindDoc="1" locked="0" layoutInCell="1" allowOverlap="1">
                  <wp:simplePos x="0" y="0"/>
                  <wp:positionH relativeFrom="column">
                    <wp:posOffset>116205</wp:posOffset>
                  </wp:positionH>
                  <wp:positionV relativeFrom="paragraph">
                    <wp:posOffset>339725</wp:posOffset>
                  </wp:positionV>
                  <wp:extent cx="747395" cy="922655"/>
                  <wp:effectExtent l="19050" t="0" r="0" b="0"/>
                  <wp:wrapTight wrapText="bothSides">
                    <wp:wrapPolygon edited="0">
                      <wp:start x="-551" y="0"/>
                      <wp:lineTo x="-551" y="20961"/>
                      <wp:lineTo x="21472" y="20961"/>
                      <wp:lineTo x="21472" y="0"/>
                      <wp:lineTo x="-551" y="0"/>
                    </wp:wrapPolygon>
                  </wp:wrapTight>
                  <wp:docPr id="34"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7"/>
                          <a:srcRect/>
                          <a:stretch>
                            <a:fillRect/>
                          </a:stretch>
                        </pic:blipFill>
                        <pic:spPr bwMode="auto">
                          <a:xfrm>
                            <a:off x="0" y="0"/>
                            <a:ext cx="747395" cy="922655"/>
                          </a:xfrm>
                          <a:prstGeom prst="rect">
                            <a:avLst/>
                          </a:prstGeom>
                          <a:noFill/>
                          <a:ln w="9525">
                            <a:noFill/>
                            <a:miter lim="800000"/>
                            <a:headEnd/>
                            <a:tailEnd/>
                          </a:ln>
                        </pic:spPr>
                      </pic:pic>
                    </a:graphicData>
                  </a:graphic>
                </wp:anchor>
              </w:drawing>
            </w: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REPUBLIC OF CAMEROON</w:t>
            </w:r>
          </w:p>
          <w:p w:rsidR="00186865" w:rsidRPr="00CF59C4" w:rsidRDefault="00186865" w:rsidP="00302262">
            <w:pPr>
              <w:pStyle w:val="Corpsdetexte"/>
              <w:jc w:val="center"/>
              <w:rPr>
                <w:rFonts w:ascii="Arial Narrow" w:hAnsi="Arial Narrow" w:cs="Tahoma"/>
                <w:sz w:val="18"/>
                <w:lang w:val="en-GB"/>
              </w:rPr>
            </w:pPr>
            <w:r w:rsidRPr="00CF59C4">
              <w:rPr>
                <w:rFonts w:ascii="Arial Narrow" w:hAnsi="Arial Narrow" w:cs="Tahoma"/>
                <w:sz w:val="18"/>
                <w:lang w:val="en-GB"/>
              </w:rPr>
              <w:t>Peace – Work – Fatherland</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sz w:val="18"/>
                <w:lang w:val="en-GB"/>
              </w:rPr>
              <w:t>*************</w:t>
            </w:r>
          </w:p>
        </w:tc>
      </w:tr>
      <w:tr w:rsidR="00186865" w:rsidRPr="00CF59C4" w:rsidTr="00302262">
        <w:tc>
          <w:tcPr>
            <w:tcW w:w="3936" w:type="dxa"/>
            <w:shd w:val="clear" w:color="auto" w:fill="auto"/>
          </w:tcPr>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PRESIDENCE DE LA REPUBLIQUE</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b/>
                <w:sz w:val="18"/>
              </w:rPr>
              <w:t>****************</w:t>
            </w:r>
          </w:p>
        </w:tc>
        <w:tc>
          <w:tcPr>
            <w:tcW w:w="1907" w:type="dxa"/>
            <w:vMerge/>
            <w:shd w:val="clear" w:color="auto" w:fill="auto"/>
          </w:tcPr>
          <w:p w:rsidR="00186865" w:rsidRPr="00CF59C4" w:rsidRDefault="00186865" w:rsidP="00302262">
            <w:pPr>
              <w:pStyle w:val="Corpsdetexte"/>
              <w:jc w:val="center"/>
              <w:rPr>
                <w:rFonts w:ascii="Arial Narrow" w:hAnsi="Arial Narrow" w:cs="Tahoma"/>
                <w:i/>
                <w:lang w:val="en-US"/>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PRESIDENCY OF THE REPUBLIC</w:t>
            </w:r>
          </w:p>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w:t>
            </w:r>
          </w:p>
        </w:tc>
      </w:tr>
      <w:tr w:rsidR="00186865" w:rsidRPr="00CF59C4" w:rsidTr="00302262">
        <w:tc>
          <w:tcPr>
            <w:tcW w:w="3936" w:type="dxa"/>
            <w:shd w:val="clear" w:color="auto" w:fill="auto"/>
          </w:tcPr>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SECRETARIAT GENERAL</w:t>
            </w:r>
          </w:p>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w:t>
            </w:r>
          </w:p>
        </w:tc>
        <w:tc>
          <w:tcPr>
            <w:tcW w:w="1907" w:type="dxa"/>
            <w:vMerge/>
            <w:shd w:val="clear" w:color="auto" w:fill="auto"/>
          </w:tcPr>
          <w:p w:rsidR="00186865" w:rsidRPr="00CF59C4" w:rsidRDefault="00186865" w:rsidP="00302262">
            <w:pPr>
              <w:pStyle w:val="Corpsdetexte"/>
              <w:jc w:val="center"/>
              <w:rPr>
                <w:rFonts w:ascii="Arial Narrow" w:hAnsi="Arial Narrow" w:cs="Tahoma"/>
                <w:i/>
                <w:lang w:val="en-US"/>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SECRETARIAT GENERAL</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b/>
                <w:sz w:val="18"/>
                <w:lang w:val="en-GB"/>
              </w:rPr>
              <w:t>************************</w:t>
            </w:r>
          </w:p>
        </w:tc>
      </w:tr>
      <w:tr w:rsidR="00186865" w:rsidRPr="00CF59C4" w:rsidTr="00302262">
        <w:tc>
          <w:tcPr>
            <w:tcW w:w="3936" w:type="dxa"/>
            <w:shd w:val="clear" w:color="auto" w:fill="auto"/>
          </w:tcPr>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MINISTERE DES MARCHES PUBLICS</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b/>
                <w:sz w:val="18"/>
              </w:rPr>
              <w:t>**********************</w:t>
            </w:r>
          </w:p>
        </w:tc>
        <w:tc>
          <w:tcPr>
            <w:tcW w:w="1907" w:type="dxa"/>
            <w:vMerge/>
            <w:shd w:val="clear" w:color="auto" w:fill="auto"/>
          </w:tcPr>
          <w:p w:rsidR="00186865" w:rsidRPr="00CF59C4" w:rsidRDefault="00186865" w:rsidP="00302262">
            <w:pPr>
              <w:pStyle w:val="Corpsdetexte"/>
              <w:jc w:val="center"/>
              <w:rPr>
                <w:rFonts w:ascii="Arial Narrow" w:hAnsi="Arial Narrow" w:cs="Tahoma"/>
                <w:i/>
                <w:lang w:val="en-US"/>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MINISTRY OF PUBLIC CONTRACTS</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b/>
                <w:sz w:val="18"/>
                <w:lang w:val="en-GB"/>
              </w:rPr>
              <w:t>************************</w:t>
            </w:r>
          </w:p>
        </w:tc>
      </w:tr>
      <w:tr w:rsidR="00186865" w:rsidRPr="00CF59C4" w:rsidTr="00302262">
        <w:tc>
          <w:tcPr>
            <w:tcW w:w="3936" w:type="dxa"/>
            <w:shd w:val="clear" w:color="auto" w:fill="auto"/>
          </w:tcPr>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DELEGATION REGIONALE DE L’EST</w:t>
            </w:r>
          </w:p>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w:t>
            </w:r>
          </w:p>
        </w:tc>
        <w:tc>
          <w:tcPr>
            <w:tcW w:w="1907" w:type="dxa"/>
            <w:vMerge/>
            <w:shd w:val="clear" w:color="auto" w:fill="auto"/>
          </w:tcPr>
          <w:p w:rsidR="00186865" w:rsidRPr="00CF59C4" w:rsidRDefault="00186865" w:rsidP="00302262">
            <w:pPr>
              <w:pStyle w:val="Corpsdetexte"/>
              <w:jc w:val="center"/>
              <w:rPr>
                <w:rFonts w:ascii="Arial Narrow" w:hAnsi="Arial Narrow" w:cs="Tahoma"/>
                <w:i/>
                <w:lang w:val="en-US"/>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EAST REGIONAL DELEGATION</w:t>
            </w:r>
          </w:p>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w:t>
            </w:r>
          </w:p>
        </w:tc>
      </w:tr>
      <w:tr w:rsidR="00186865" w:rsidRPr="00CF59C4" w:rsidTr="00302262">
        <w:tc>
          <w:tcPr>
            <w:tcW w:w="3936" w:type="dxa"/>
            <w:shd w:val="clear" w:color="auto" w:fill="auto"/>
          </w:tcPr>
          <w:p w:rsidR="00186865" w:rsidRPr="00CF59C4" w:rsidRDefault="00186865" w:rsidP="00302262">
            <w:pPr>
              <w:pStyle w:val="Corpsdetexte"/>
              <w:jc w:val="center"/>
              <w:rPr>
                <w:rFonts w:ascii="Arial Narrow" w:hAnsi="Arial Narrow" w:cs="Tahoma"/>
                <w:b/>
                <w:sz w:val="18"/>
              </w:rPr>
            </w:pPr>
            <w:r w:rsidRPr="00CF59C4">
              <w:rPr>
                <w:rFonts w:ascii="Arial Narrow" w:hAnsi="Arial Narrow" w:cs="Tahoma"/>
                <w:b/>
                <w:sz w:val="18"/>
              </w:rPr>
              <w:t>SERVICE DES MARCHES DES INFRASTRUCTURES **********************</w:t>
            </w:r>
          </w:p>
        </w:tc>
        <w:tc>
          <w:tcPr>
            <w:tcW w:w="1907" w:type="dxa"/>
            <w:vMerge/>
            <w:shd w:val="clear" w:color="auto" w:fill="auto"/>
          </w:tcPr>
          <w:p w:rsidR="00186865" w:rsidRPr="00CF59C4" w:rsidRDefault="00186865" w:rsidP="00302262">
            <w:pPr>
              <w:pStyle w:val="Corpsdetexte"/>
              <w:jc w:val="center"/>
              <w:rPr>
                <w:rFonts w:ascii="Arial Narrow" w:hAnsi="Arial Narrow" w:cs="Tahoma"/>
                <w:i/>
              </w:rPr>
            </w:pPr>
          </w:p>
        </w:tc>
        <w:tc>
          <w:tcPr>
            <w:tcW w:w="3337" w:type="dxa"/>
            <w:shd w:val="clear" w:color="auto" w:fill="auto"/>
          </w:tcPr>
          <w:p w:rsidR="00186865" w:rsidRPr="00CF59C4" w:rsidRDefault="00186865" w:rsidP="00302262">
            <w:pPr>
              <w:pStyle w:val="Corpsdetexte"/>
              <w:jc w:val="center"/>
              <w:rPr>
                <w:rFonts w:ascii="Arial Narrow" w:hAnsi="Arial Narrow" w:cs="Tahoma"/>
                <w:b/>
                <w:sz w:val="18"/>
                <w:lang w:val="en-GB"/>
              </w:rPr>
            </w:pPr>
            <w:r w:rsidRPr="00CF59C4">
              <w:rPr>
                <w:rFonts w:ascii="Arial Narrow" w:hAnsi="Arial Narrow" w:cs="Tahoma"/>
                <w:b/>
                <w:sz w:val="18"/>
                <w:lang w:val="en-GB"/>
              </w:rPr>
              <w:t>INFRASTRUCTURE CONTRACTS SERVICE</w:t>
            </w:r>
          </w:p>
          <w:p w:rsidR="00186865" w:rsidRPr="00CF59C4" w:rsidRDefault="00186865" w:rsidP="00302262">
            <w:pPr>
              <w:pStyle w:val="Corpsdetexte"/>
              <w:jc w:val="center"/>
              <w:rPr>
                <w:rFonts w:ascii="Arial Narrow" w:hAnsi="Arial Narrow" w:cs="Tahoma"/>
                <w:i/>
                <w:lang w:val="en-US"/>
              </w:rPr>
            </w:pPr>
            <w:r w:rsidRPr="00CF59C4">
              <w:rPr>
                <w:rFonts w:ascii="Arial Narrow" w:hAnsi="Arial Narrow" w:cs="Tahoma"/>
                <w:b/>
                <w:sz w:val="18"/>
                <w:lang w:val="en-GB"/>
              </w:rPr>
              <w:t>********************</w:t>
            </w:r>
          </w:p>
        </w:tc>
      </w:tr>
    </w:tbl>
    <w:p w:rsidR="00186865" w:rsidRPr="008A0B0E" w:rsidRDefault="00186865" w:rsidP="00186865">
      <w:pPr>
        <w:tabs>
          <w:tab w:val="center" w:pos="1843"/>
          <w:tab w:val="center" w:pos="7938"/>
        </w:tabs>
        <w:rPr>
          <w:rFonts w:ascii="Trebuchet MS" w:hAnsi="Trebuchet MS" w:cs="Arial"/>
          <w:sz w:val="18"/>
          <w:szCs w:val="18"/>
        </w:rPr>
      </w:pPr>
    </w:p>
    <w:p w:rsidR="00186865" w:rsidRPr="008A0B0E" w:rsidRDefault="00186865" w:rsidP="00186865">
      <w:pPr>
        <w:widowControl w:val="0"/>
        <w:suppressAutoHyphens/>
        <w:autoSpaceDE w:val="0"/>
        <w:autoSpaceDN w:val="0"/>
        <w:jc w:val="both"/>
        <w:textAlignment w:val="baseline"/>
        <w:rPr>
          <w:rFonts w:ascii="Trebuchet MS" w:hAnsi="Trebuchet MS" w:cs="Arial"/>
          <w:sz w:val="22"/>
          <w:szCs w:val="22"/>
        </w:rPr>
      </w:pPr>
    </w:p>
    <w:p w:rsidR="00186865" w:rsidRDefault="00186865" w:rsidP="00186865">
      <w:pPr>
        <w:widowControl w:val="0"/>
        <w:suppressAutoHyphens/>
        <w:autoSpaceDE w:val="0"/>
        <w:autoSpaceDN w:val="0"/>
        <w:jc w:val="center"/>
        <w:textAlignment w:val="baseline"/>
        <w:rPr>
          <w:rFonts w:ascii="Trebuchet MS" w:hAnsi="Trebuchet MS" w:cs="Arial"/>
          <w:b/>
          <w:bCs/>
          <w:sz w:val="28"/>
          <w:szCs w:val="22"/>
        </w:rPr>
      </w:pPr>
    </w:p>
    <w:p w:rsidR="00186865" w:rsidRDefault="00186865" w:rsidP="00186865">
      <w:pPr>
        <w:widowControl w:val="0"/>
        <w:suppressAutoHyphens/>
        <w:autoSpaceDE w:val="0"/>
        <w:autoSpaceDN w:val="0"/>
        <w:jc w:val="center"/>
        <w:textAlignment w:val="baseline"/>
        <w:rPr>
          <w:rFonts w:ascii="Trebuchet MS" w:hAnsi="Trebuchet MS" w:cs="Arial"/>
          <w:b/>
          <w:bCs/>
          <w:sz w:val="28"/>
          <w:szCs w:val="22"/>
        </w:rPr>
      </w:pPr>
    </w:p>
    <w:p w:rsidR="00186865" w:rsidRDefault="00186865" w:rsidP="00186865">
      <w:pPr>
        <w:widowControl w:val="0"/>
        <w:suppressAutoHyphens/>
        <w:autoSpaceDE w:val="0"/>
        <w:autoSpaceDN w:val="0"/>
        <w:jc w:val="center"/>
        <w:textAlignment w:val="baseline"/>
        <w:rPr>
          <w:rFonts w:ascii="Trebuchet MS" w:hAnsi="Trebuchet MS" w:cs="Arial"/>
          <w:b/>
          <w:bCs/>
          <w:sz w:val="28"/>
          <w:szCs w:val="22"/>
        </w:rPr>
      </w:pPr>
    </w:p>
    <w:p w:rsidR="00186865" w:rsidRDefault="00186865" w:rsidP="00186865">
      <w:pPr>
        <w:widowControl w:val="0"/>
        <w:suppressAutoHyphens/>
        <w:autoSpaceDE w:val="0"/>
        <w:autoSpaceDN w:val="0"/>
        <w:jc w:val="center"/>
        <w:textAlignment w:val="baseline"/>
        <w:rPr>
          <w:rFonts w:ascii="Trebuchet MS" w:hAnsi="Trebuchet MS" w:cs="Arial"/>
          <w:b/>
          <w:bCs/>
          <w:sz w:val="28"/>
          <w:szCs w:val="22"/>
        </w:rPr>
      </w:pPr>
    </w:p>
    <w:p w:rsidR="00186865" w:rsidRDefault="00186865" w:rsidP="00186865">
      <w:pPr>
        <w:widowControl w:val="0"/>
        <w:suppressAutoHyphens/>
        <w:autoSpaceDE w:val="0"/>
        <w:autoSpaceDN w:val="0"/>
        <w:jc w:val="center"/>
        <w:textAlignment w:val="baseline"/>
        <w:rPr>
          <w:rFonts w:ascii="Trebuchet MS" w:hAnsi="Trebuchet MS" w:cs="Arial"/>
          <w:b/>
          <w:bCs/>
          <w:sz w:val="28"/>
          <w:szCs w:val="22"/>
        </w:rPr>
      </w:pPr>
    </w:p>
    <w:p w:rsidR="00186865" w:rsidRDefault="00186865" w:rsidP="00186865">
      <w:pPr>
        <w:widowControl w:val="0"/>
        <w:suppressAutoHyphens/>
        <w:autoSpaceDE w:val="0"/>
        <w:autoSpaceDN w:val="0"/>
        <w:jc w:val="center"/>
        <w:textAlignment w:val="baseline"/>
        <w:rPr>
          <w:rFonts w:ascii="Trebuchet MS" w:hAnsi="Trebuchet MS" w:cs="Arial"/>
          <w:b/>
          <w:bCs/>
          <w:sz w:val="28"/>
          <w:szCs w:val="22"/>
        </w:rPr>
      </w:pPr>
    </w:p>
    <w:p w:rsidR="00186865" w:rsidRDefault="00186865" w:rsidP="00186865">
      <w:pPr>
        <w:widowControl w:val="0"/>
        <w:suppressAutoHyphens/>
        <w:autoSpaceDE w:val="0"/>
        <w:autoSpaceDN w:val="0"/>
        <w:jc w:val="center"/>
        <w:textAlignment w:val="baseline"/>
        <w:rPr>
          <w:rFonts w:ascii="Trebuchet MS" w:hAnsi="Trebuchet MS" w:cs="Arial"/>
          <w:b/>
          <w:bCs/>
          <w:sz w:val="28"/>
          <w:szCs w:val="22"/>
        </w:rPr>
      </w:pPr>
    </w:p>
    <w:p w:rsidR="00186865" w:rsidRDefault="00186865" w:rsidP="00186865">
      <w:pPr>
        <w:widowControl w:val="0"/>
        <w:suppressAutoHyphens/>
        <w:autoSpaceDE w:val="0"/>
        <w:autoSpaceDN w:val="0"/>
        <w:jc w:val="center"/>
        <w:textAlignment w:val="baseline"/>
        <w:rPr>
          <w:rFonts w:ascii="Trebuchet MS" w:hAnsi="Trebuchet MS" w:cs="Arial"/>
          <w:b/>
          <w:bCs/>
          <w:sz w:val="28"/>
          <w:szCs w:val="22"/>
        </w:rPr>
      </w:pPr>
    </w:p>
    <w:p w:rsidR="00186865" w:rsidRPr="008A0B0E" w:rsidRDefault="00186865" w:rsidP="00186865">
      <w:pPr>
        <w:widowControl w:val="0"/>
        <w:suppressAutoHyphens/>
        <w:autoSpaceDE w:val="0"/>
        <w:autoSpaceDN w:val="0"/>
        <w:jc w:val="center"/>
        <w:textAlignment w:val="baseline"/>
        <w:rPr>
          <w:rFonts w:ascii="Trebuchet MS" w:hAnsi="Trebuchet MS"/>
          <w:sz w:val="24"/>
          <w:szCs w:val="24"/>
        </w:rPr>
      </w:pPr>
      <w:r w:rsidRPr="008A0B0E">
        <w:rPr>
          <w:rFonts w:ascii="Trebuchet MS" w:hAnsi="Trebuchet MS" w:cs="Arial"/>
          <w:b/>
          <w:bCs/>
          <w:sz w:val="28"/>
          <w:szCs w:val="22"/>
        </w:rPr>
        <w:t>LETTRE-COMMANDE N°________/LC/DRMINMAP/ES/CRPM/201</w:t>
      </w:r>
      <w:r w:rsidR="00FE768D">
        <w:rPr>
          <w:rFonts w:ascii="Trebuchet MS" w:hAnsi="Trebuchet MS" w:cs="Arial"/>
          <w:b/>
          <w:bCs/>
          <w:sz w:val="28"/>
          <w:szCs w:val="22"/>
        </w:rPr>
        <w:t>8</w:t>
      </w:r>
    </w:p>
    <w:p w:rsidR="00186865" w:rsidRPr="008A0B0E" w:rsidRDefault="00186865" w:rsidP="00186865">
      <w:pPr>
        <w:widowControl w:val="0"/>
        <w:tabs>
          <w:tab w:val="left" w:pos="6480"/>
        </w:tabs>
        <w:suppressAutoHyphens/>
        <w:autoSpaceDE w:val="0"/>
        <w:autoSpaceDN w:val="0"/>
        <w:jc w:val="center"/>
        <w:textAlignment w:val="baseline"/>
        <w:rPr>
          <w:rFonts w:ascii="Trebuchet MS" w:hAnsi="Trebuchet MS"/>
          <w:sz w:val="24"/>
          <w:szCs w:val="24"/>
        </w:rPr>
      </w:pPr>
      <w:r w:rsidRPr="008A0B0E">
        <w:rPr>
          <w:rFonts w:ascii="Trebuchet MS" w:hAnsi="Trebuchet MS" w:cs="Arial"/>
          <w:sz w:val="22"/>
          <w:szCs w:val="22"/>
        </w:rPr>
        <w:t>Passée après Appel d’Offres National Ouvert n°_______/AONO/DRMINMAP/ES/CRPM/201</w:t>
      </w:r>
      <w:r w:rsidR="00FE768D">
        <w:rPr>
          <w:rFonts w:ascii="Trebuchet MS" w:hAnsi="Trebuchet MS" w:cs="Arial"/>
          <w:sz w:val="22"/>
          <w:szCs w:val="22"/>
        </w:rPr>
        <w:t>8</w:t>
      </w:r>
      <w:r w:rsidRPr="008A0B0E">
        <w:rPr>
          <w:rFonts w:ascii="Trebuchet MS" w:hAnsi="Trebuchet MS" w:cs="Arial"/>
          <w:sz w:val="22"/>
          <w:szCs w:val="22"/>
        </w:rPr>
        <w:t xml:space="preserve"> du……………….............…...</w:t>
      </w:r>
    </w:p>
    <w:p w:rsidR="00186865" w:rsidRPr="008A0B0E" w:rsidRDefault="00186865" w:rsidP="00186865">
      <w:pPr>
        <w:widowControl w:val="0"/>
        <w:suppressAutoHyphens/>
        <w:autoSpaceDE w:val="0"/>
        <w:autoSpaceDN w:val="0"/>
        <w:jc w:val="both"/>
        <w:textAlignment w:val="baseline"/>
        <w:rPr>
          <w:rFonts w:ascii="Trebuchet MS" w:hAnsi="Trebuchet MS" w:cs="Arial"/>
          <w:sz w:val="22"/>
          <w:szCs w:val="22"/>
        </w:rPr>
      </w:pPr>
    </w:p>
    <w:p w:rsidR="00186865" w:rsidRPr="008A0B0E" w:rsidRDefault="00186865" w:rsidP="00186865">
      <w:pPr>
        <w:widowControl w:val="0"/>
        <w:tabs>
          <w:tab w:val="left" w:pos="2760"/>
        </w:tabs>
        <w:suppressAutoHyphens/>
        <w:autoSpaceDE w:val="0"/>
        <w:autoSpaceDN w:val="0"/>
        <w:spacing w:before="120" w:after="120"/>
        <w:jc w:val="both"/>
        <w:textAlignment w:val="baseline"/>
        <w:rPr>
          <w:b/>
          <w:sz w:val="24"/>
          <w:szCs w:val="24"/>
        </w:rPr>
      </w:pPr>
      <w:r w:rsidRPr="008A0B0E">
        <w:rPr>
          <w:b/>
          <w:sz w:val="22"/>
          <w:szCs w:val="22"/>
        </w:rPr>
        <w:t xml:space="preserve">Maître d’Ouvrage: </w:t>
      </w:r>
      <w:r w:rsidRPr="008A0B0E">
        <w:rPr>
          <w:b/>
          <w:i/>
          <w:iCs/>
          <w:sz w:val="22"/>
          <w:szCs w:val="22"/>
        </w:rPr>
        <w:t>Maire de la Commune de MESSAMENA</w:t>
      </w:r>
    </w:p>
    <w:p w:rsidR="00186865" w:rsidRPr="008A0B0E" w:rsidRDefault="00186865" w:rsidP="00186865">
      <w:pPr>
        <w:widowControl w:val="0"/>
        <w:tabs>
          <w:tab w:val="left" w:pos="2760"/>
        </w:tabs>
        <w:suppressAutoHyphens/>
        <w:autoSpaceDE w:val="0"/>
        <w:autoSpaceDN w:val="0"/>
        <w:spacing w:before="120" w:after="120"/>
        <w:jc w:val="both"/>
        <w:textAlignment w:val="baseline"/>
        <w:rPr>
          <w:sz w:val="24"/>
          <w:szCs w:val="24"/>
        </w:rPr>
      </w:pPr>
      <w:r w:rsidRPr="008A0B0E">
        <w:rPr>
          <w:b/>
          <w:bCs/>
          <w:sz w:val="22"/>
          <w:szCs w:val="22"/>
        </w:rPr>
        <w:t>TITULAIRE</w:t>
      </w:r>
      <w:r w:rsidRPr="008A0B0E">
        <w:rPr>
          <w:sz w:val="22"/>
          <w:szCs w:val="22"/>
        </w:rPr>
        <w:t>:</w:t>
      </w:r>
      <w:r w:rsidRPr="008A0B0E">
        <w:rPr>
          <w:i/>
          <w:iCs/>
          <w:sz w:val="22"/>
          <w:szCs w:val="22"/>
        </w:rPr>
        <w:t>_________________________________________________________________</w:t>
      </w:r>
    </w:p>
    <w:p w:rsidR="00186865" w:rsidRPr="008A0B0E" w:rsidRDefault="00186865" w:rsidP="00186865">
      <w:pPr>
        <w:widowControl w:val="0"/>
        <w:tabs>
          <w:tab w:val="left" w:pos="3119"/>
          <w:tab w:val="left" w:pos="5954"/>
          <w:tab w:val="left" w:pos="9214"/>
        </w:tabs>
        <w:suppressAutoHyphens/>
        <w:autoSpaceDE w:val="0"/>
        <w:autoSpaceDN w:val="0"/>
        <w:spacing w:before="120" w:after="120"/>
        <w:jc w:val="both"/>
        <w:textAlignment w:val="baseline"/>
        <w:rPr>
          <w:sz w:val="24"/>
          <w:szCs w:val="24"/>
        </w:rPr>
      </w:pPr>
      <w:r w:rsidRPr="008A0B0E">
        <w:rPr>
          <w:sz w:val="22"/>
          <w:szCs w:val="22"/>
          <w:lang w:val="pt-PT"/>
        </w:rPr>
        <w:t>B.P:</w:t>
      </w:r>
      <w:r w:rsidRPr="008A0B0E">
        <w:rPr>
          <w:sz w:val="22"/>
          <w:szCs w:val="22"/>
          <w:u w:val="single"/>
          <w:lang w:val="pt-PT"/>
        </w:rPr>
        <w:tab/>
      </w:r>
      <w:r w:rsidRPr="008A0B0E">
        <w:rPr>
          <w:sz w:val="22"/>
          <w:szCs w:val="22"/>
          <w:lang w:val="pt-PT"/>
        </w:rPr>
        <w:t>,Tel</w:t>
      </w:r>
      <w:r w:rsidRPr="008A0B0E">
        <w:rPr>
          <w:sz w:val="22"/>
          <w:szCs w:val="22"/>
          <w:u w:val="single"/>
          <w:lang w:val="pt-PT"/>
        </w:rPr>
        <w:tab/>
      </w:r>
      <w:r w:rsidRPr="008A0B0E">
        <w:rPr>
          <w:sz w:val="22"/>
          <w:szCs w:val="22"/>
          <w:lang w:val="pt-PT"/>
        </w:rPr>
        <w:t xml:space="preserve"> Fax:</w:t>
      </w:r>
      <w:r w:rsidRPr="008A0B0E">
        <w:rPr>
          <w:sz w:val="22"/>
          <w:szCs w:val="22"/>
          <w:u w:val="single"/>
          <w:lang w:val="pt-PT"/>
        </w:rPr>
        <w:tab/>
      </w:r>
    </w:p>
    <w:p w:rsidR="00186865" w:rsidRPr="008A0B0E" w:rsidRDefault="00186865" w:rsidP="00186865">
      <w:pPr>
        <w:widowControl w:val="0"/>
        <w:tabs>
          <w:tab w:val="left" w:pos="2680"/>
          <w:tab w:val="left" w:pos="5954"/>
        </w:tabs>
        <w:suppressAutoHyphens/>
        <w:autoSpaceDE w:val="0"/>
        <w:autoSpaceDN w:val="0"/>
        <w:spacing w:before="120" w:after="120"/>
        <w:jc w:val="both"/>
        <w:textAlignment w:val="baseline"/>
        <w:rPr>
          <w:sz w:val="22"/>
          <w:szCs w:val="22"/>
          <w:u w:val="single"/>
          <w:lang w:val="pt-PT"/>
        </w:rPr>
      </w:pPr>
      <w:r w:rsidRPr="008A0B0E">
        <w:rPr>
          <w:sz w:val="22"/>
          <w:szCs w:val="22"/>
          <w:lang w:val="pt-PT"/>
        </w:rPr>
        <w:t>N°R.C:</w:t>
      </w:r>
      <w:r w:rsidRPr="008A0B0E">
        <w:rPr>
          <w:sz w:val="22"/>
          <w:szCs w:val="22"/>
          <w:u w:val="single"/>
          <w:lang w:val="pt-PT"/>
        </w:rPr>
        <w:tab/>
      </w:r>
    </w:p>
    <w:p w:rsidR="00186865" w:rsidRPr="008A0B0E" w:rsidRDefault="00186865" w:rsidP="00186865">
      <w:pPr>
        <w:widowControl w:val="0"/>
        <w:tabs>
          <w:tab w:val="left" w:pos="2680"/>
          <w:tab w:val="left" w:pos="5954"/>
        </w:tabs>
        <w:suppressAutoHyphens/>
        <w:autoSpaceDE w:val="0"/>
        <w:autoSpaceDN w:val="0"/>
        <w:spacing w:before="120" w:after="120"/>
        <w:jc w:val="both"/>
        <w:textAlignment w:val="baseline"/>
        <w:rPr>
          <w:sz w:val="22"/>
          <w:szCs w:val="22"/>
        </w:rPr>
      </w:pPr>
      <w:r w:rsidRPr="008A0B0E">
        <w:rPr>
          <w:sz w:val="22"/>
          <w:szCs w:val="22"/>
        </w:rPr>
        <w:t xml:space="preserve">N° Contribuable: </w:t>
      </w:r>
      <w:r w:rsidRPr="008A0B0E">
        <w:rPr>
          <w:sz w:val="22"/>
          <w:szCs w:val="22"/>
          <w:u w:val="single"/>
        </w:rPr>
        <w:tab/>
      </w:r>
    </w:p>
    <w:p w:rsidR="00186865" w:rsidRPr="008A0B0E" w:rsidRDefault="00186865" w:rsidP="00186865">
      <w:pPr>
        <w:widowControl w:val="0"/>
        <w:tabs>
          <w:tab w:val="left" w:pos="2680"/>
          <w:tab w:val="left" w:pos="5954"/>
        </w:tabs>
        <w:suppressAutoHyphens/>
        <w:autoSpaceDE w:val="0"/>
        <w:autoSpaceDN w:val="0"/>
        <w:spacing w:before="120" w:after="120"/>
        <w:jc w:val="both"/>
        <w:textAlignment w:val="baseline"/>
        <w:rPr>
          <w:sz w:val="24"/>
          <w:szCs w:val="24"/>
        </w:rPr>
      </w:pPr>
      <w:r w:rsidRPr="008A0B0E">
        <w:rPr>
          <w:sz w:val="22"/>
          <w:szCs w:val="22"/>
        </w:rPr>
        <w:t>N° Compte bancaire :______________________________________________________</w:t>
      </w:r>
    </w:p>
    <w:p w:rsidR="00186865" w:rsidRPr="008A0B0E" w:rsidRDefault="00186865" w:rsidP="00186865">
      <w:pPr>
        <w:widowControl w:val="0"/>
        <w:suppressAutoHyphens/>
        <w:autoSpaceDE w:val="0"/>
        <w:autoSpaceDN w:val="0"/>
        <w:spacing w:before="120" w:after="120"/>
        <w:jc w:val="both"/>
        <w:textAlignment w:val="baseline"/>
        <w:rPr>
          <w:b/>
          <w:bCs/>
          <w:sz w:val="22"/>
          <w:szCs w:val="22"/>
        </w:rPr>
      </w:pPr>
      <w:r w:rsidRPr="008A0B0E">
        <w:rPr>
          <w:b/>
          <w:bCs/>
          <w:sz w:val="22"/>
          <w:szCs w:val="22"/>
        </w:rPr>
        <w:t>OBJET</w:t>
      </w:r>
      <w:r w:rsidRPr="008A0B0E">
        <w:rPr>
          <w:i/>
          <w:iCs/>
          <w:sz w:val="22"/>
          <w:szCs w:val="22"/>
        </w:rPr>
        <w:t>:</w:t>
      </w:r>
      <w:r w:rsidRPr="008A0B0E">
        <w:rPr>
          <w:sz w:val="22"/>
          <w:szCs w:val="24"/>
        </w:rPr>
        <w:t xml:space="preserve"> </w:t>
      </w:r>
      <w:r w:rsidRPr="008A0B0E">
        <w:rPr>
          <w:sz w:val="24"/>
          <w:szCs w:val="24"/>
        </w:rPr>
        <w:t xml:space="preserve">les </w:t>
      </w:r>
      <w:r w:rsidR="00FE768D" w:rsidRPr="008A0B0E">
        <w:rPr>
          <w:sz w:val="24"/>
          <w:szCs w:val="24"/>
        </w:rPr>
        <w:t xml:space="preserve">travaux de construction </w:t>
      </w:r>
      <w:r w:rsidR="00FE768D">
        <w:rPr>
          <w:sz w:val="24"/>
          <w:szCs w:val="24"/>
        </w:rPr>
        <w:t>de deux (02</w:t>
      </w:r>
      <w:r w:rsidR="00FE768D" w:rsidRPr="008A0B0E">
        <w:rPr>
          <w:sz w:val="24"/>
          <w:szCs w:val="24"/>
        </w:rPr>
        <w:t>) blocs de deux (02) salles de classe</w:t>
      </w:r>
      <w:r w:rsidR="00FE768D">
        <w:rPr>
          <w:sz w:val="24"/>
          <w:szCs w:val="24"/>
        </w:rPr>
        <w:t xml:space="preserve"> avec bloc administratif et deux</w:t>
      </w:r>
      <w:r w:rsidR="00FE768D" w:rsidRPr="008A0B0E">
        <w:rPr>
          <w:sz w:val="24"/>
          <w:szCs w:val="24"/>
        </w:rPr>
        <w:t xml:space="preserve"> (0</w:t>
      </w:r>
      <w:r w:rsidR="00FE768D">
        <w:rPr>
          <w:sz w:val="24"/>
          <w:szCs w:val="24"/>
        </w:rPr>
        <w:t>2) blocs latrines à trois (03</w:t>
      </w:r>
      <w:r w:rsidR="00FE768D" w:rsidRPr="008A0B0E">
        <w:rPr>
          <w:sz w:val="24"/>
          <w:szCs w:val="24"/>
        </w:rPr>
        <w:t xml:space="preserve">) compartiments </w:t>
      </w:r>
      <w:r w:rsidR="00FE768D">
        <w:rPr>
          <w:sz w:val="24"/>
          <w:szCs w:val="24"/>
        </w:rPr>
        <w:t>à l’école public de DOUMO-MAMA dans la</w:t>
      </w:r>
      <w:r w:rsidR="00FE768D" w:rsidRPr="008A0B0E">
        <w:rPr>
          <w:sz w:val="24"/>
          <w:szCs w:val="24"/>
        </w:rPr>
        <w:t xml:space="preserve"> Commune de MESSAMENA, Département du Haut Nyong, Région de l’Est, lot n°</w:t>
      </w:r>
      <w:r w:rsidR="00FE768D">
        <w:rPr>
          <w:sz w:val="24"/>
          <w:szCs w:val="24"/>
        </w:rPr>
        <w:t>2</w:t>
      </w:r>
    </w:p>
    <w:p w:rsidR="00186865" w:rsidRPr="008A0B0E" w:rsidRDefault="00186865" w:rsidP="00186865">
      <w:pPr>
        <w:widowControl w:val="0"/>
        <w:tabs>
          <w:tab w:val="left" w:pos="2760"/>
        </w:tabs>
        <w:suppressAutoHyphens/>
        <w:autoSpaceDE w:val="0"/>
        <w:autoSpaceDN w:val="0"/>
        <w:spacing w:before="120" w:after="120"/>
        <w:jc w:val="both"/>
        <w:textAlignment w:val="baseline"/>
        <w:rPr>
          <w:b/>
          <w:sz w:val="24"/>
          <w:szCs w:val="24"/>
        </w:rPr>
      </w:pPr>
      <w:r w:rsidRPr="008A0B0E">
        <w:rPr>
          <w:b/>
          <w:bCs/>
          <w:sz w:val="22"/>
          <w:szCs w:val="22"/>
        </w:rPr>
        <w:t>LIEU</w:t>
      </w:r>
      <w:r>
        <w:rPr>
          <w:b/>
          <w:bCs/>
          <w:sz w:val="22"/>
          <w:szCs w:val="22"/>
        </w:rPr>
        <w:t xml:space="preserve"> </w:t>
      </w:r>
      <w:r w:rsidRPr="008A0B0E">
        <w:rPr>
          <w:sz w:val="22"/>
          <w:szCs w:val="22"/>
        </w:rPr>
        <w:t xml:space="preserve">: </w:t>
      </w:r>
    </w:p>
    <w:p w:rsidR="00186865" w:rsidRPr="008A0B0E" w:rsidRDefault="00186865" w:rsidP="00186865">
      <w:pPr>
        <w:widowControl w:val="0"/>
        <w:tabs>
          <w:tab w:val="left" w:pos="2760"/>
        </w:tabs>
        <w:suppressAutoHyphens/>
        <w:autoSpaceDE w:val="0"/>
        <w:autoSpaceDN w:val="0"/>
        <w:spacing w:before="120" w:after="120"/>
        <w:jc w:val="both"/>
        <w:textAlignment w:val="baseline"/>
        <w:rPr>
          <w:sz w:val="22"/>
          <w:szCs w:val="22"/>
        </w:rPr>
      </w:pPr>
      <w:r w:rsidRPr="008A0B0E">
        <w:rPr>
          <w:b/>
          <w:bCs/>
          <w:sz w:val="22"/>
          <w:szCs w:val="22"/>
        </w:rPr>
        <w:t>DELAI D’EXECUTION</w:t>
      </w:r>
      <w:r>
        <w:rPr>
          <w:b/>
          <w:bCs/>
          <w:sz w:val="22"/>
          <w:szCs w:val="22"/>
        </w:rPr>
        <w:t xml:space="preserve"> </w:t>
      </w:r>
      <w:r w:rsidRPr="008A0B0E">
        <w:rPr>
          <w:sz w:val="22"/>
          <w:szCs w:val="22"/>
        </w:rPr>
        <w:t>:</w:t>
      </w:r>
    </w:p>
    <w:p w:rsidR="00186865" w:rsidRPr="008A0B0E" w:rsidRDefault="00186865" w:rsidP="00186865">
      <w:pPr>
        <w:widowControl w:val="0"/>
        <w:tabs>
          <w:tab w:val="left" w:pos="2760"/>
        </w:tabs>
        <w:suppressAutoHyphens/>
        <w:autoSpaceDE w:val="0"/>
        <w:autoSpaceDN w:val="0"/>
        <w:spacing w:before="120" w:after="120"/>
        <w:jc w:val="both"/>
        <w:textAlignment w:val="baseline"/>
        <w:rPr>
          <w:sz w:val="24"/>
          <w:szCs w:val="24"/>
        </w:rPr>
      </w:pPr>
      <w:r w:rsidRPr="008A0B0E">
        <w:rPr>
          <w:b/>
          <w:bCs/>
          <w:sz w:val="22"/>
          <w:szCs w:val="22"/>
        </w:rPr>
        <w:t>MONTANT ENFCFA</w:t>
      </w:r>
      <w:r>
        <w:rPr>
          <w:b/>
          <w:bCs/>
          <w:sz w:val="22"/>
          <w:szCs w:val="22"/>
        </w:rPr>
        <w:t xml:space="preserve"> </w:t>
      </w:r>
      <w:r w:rsidRPr="008A0B0E">
        <w:rPr>
          <w:sz w:val="22"/>
          <w:szCs w:val="22"/>
        </w:rPr>
        <w:t>:</w:t>
      </w:r>
    </w:p>
    <w:p w:rsidR="00186865" w:rsidRPr="008A0B0E" w:rsidRDefault="00186865" w:rsidP="00186865">
      <w:pPr>
        <w:widowControl w:val="0"/>
        <w:suppressAutoHyphens/>
        <w:autoSpaceDE w:val="0"/>
        <w:autoSpaceDN w:val="0"/>
        <w:jc w:val="both"/>
        <w:textAlignment w:val="baseline"/>
        <w:rPr>
          <w:sz w:val="22"/>
          <w:szCs w:val="22"/>
        </w:rPr>
      </w:pPr>
    </w:p>
    <w:tbl>
      <w:tblPr>
        <w:tblW w:w="6484" w:type="dxa"/>
        <w:jc w:val="center"/>
        <w:tblLayout w:type="fixed"/>
        <w:tblCellMar>
          <w:left w:w="10" w:type="dxa"/>
          <w:right w:w="10" w:type="dxa"/>
        </w:tblCellMar>
        <w:tblLook w:val="0000" w:firstRow="0" w:lastRow="0" w:firstColumn="0" w:lastColumn="0" w:noHBand="0" w:noVBand="0"/>
      </w:tblPr>
      <w:tblGrid>
        <w:gridCol w:w="3465"/>
        <w:gridCol w:w="3019"/>
      </w:tblGrid>
      <w:tr w:rsidR="00186865" w:rsidRPr="008A0B0E" w:rsidTr="00302262">
        <w:trPr>
          <w:trHeight w:hRule="exact" w:val="375"/>
          <w:jc w:val="center"/>
        </w:trPr>
        <w:tc>
          <w:tcPr>
            <w:tcW w:w="346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86865" w:rsidRPr="008A0B0E" w:rsidRDefault="00186865" w:rsidP="00302262">
            <w:pPr>
              <w:widowControl w:val="0"/>
              <w:suppressAutoHyphens/>
              <w:autoSpaceDE w:val="0"/>
              <w:autoSpaceDN w:val="0"/>
              <w:jc w:val="both"/>
              <w:textAlignment w:val="baseline"/>
              <w:rPr>
                <w:sz w:val="24"/>
                <w:szCs w:val="24"/>
              </w:rPr>
            </w:pPr>
            <w:r w:rsidRPr="008A0B0E">
              <w:rPr>
                <w:sz w:val="22"/>
                <w:szCs w:val="22"/>
              </w:rPr>
              <w:t>TTC</w:t>
            </w:r>
          </w:p>
        </w:tc>
        <w:tc>
          <w:tcPr>
            <w:tcW w:w="3019" w:type="dxa"/>
            <w:tcBorders>
              <w:top w:val="single" w:sz="4" w:space="0" w:color="221F1F"/>
              <w:left w:val="single" w:sz="4" w:space="0" w:color="221F1F"/>
              <w:bottom w:val="single" w:sz="4" w:space="0" w:color="221F1F"/>
              <w:right w:val="single" w:sz="4" w:space="0" w:color="221F1F"/>
            </w:tcBorders>
          </w:tcPr>
          <w:p w:rsidR="00186865" w:rsidRPr="008A0B0E" w:rsidRDefault="00186865" w:rsidP="00302262">
            <w:pPr>
              <w:widowControl w:val="0"/>
              <w:suppressAutoHyphens/>
              <w:autoSpaceDE w:val="0"/>
              <w:autoSpaceDN w:val="0"/>
              <w:jc w:val="both"/>
              <w:textAlignment w:val="baseline"/>
              <w:rPr>
                <w:sz w:val="24"/>
                <w:szCs w:val="24"/>
              </w:rPr>
            </w:pPr>
          </w:p>
        </w:tc>
      </w:tr>
      <w:tr w:rsidR="00186865" w:rsidRPr="008A0B0E" w:rsidTr="00302262">
        <w:trPr>
          <w:trHeight w:hRule="exact" w:val="373"/>
          <w:jc w:val="center"/>
        </w:trPr>
        <w:tc>
          <w:tcPr>
            <w:tcW w:w="346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86865" w:rsidRPr="008A0B0E" w:rsidRDefault="00186865" w:rsidP="00302262">
            <w:pPr>
              <w:widowControl w:val="0"/>
              <w:suppressAutoHyphens/>
              <w:autoSpaceDE w:val="0"/>
              <w:autoSpaceDN w:val="0"/>
              <w:jc w:val="both"/>
              <w:textAlignment w:val="baseline"/>
              <w:rPr>
                <w:sz w:val="24"/>
                <w:szCs w:val="24"/>
              </w:rPr>
            </w:pPr>
            <w:r w:rsidRPr="008A0B0E">
              <w:rPr>
                <w:sz w:val="22"/>
                <w:szCs w:val="22"/>
              </w:rPr>
              <w:t>HTVA</w:t>
            </w:r>
          </w:p>
        </w:tc>
        <w:tc>
          <w:tcPr>
            <w:tcW w:w="3019" w:type="dxa"/>
            <w:tcBorders>
              <w:top w:val="single" w:sz="4" w:space="0" w:color="221F1F"/>
              <w:left w:val="single" w:sz="4" w:space="0" w:color="221F1F"/>
              <w:bottom w:val="single" w:sz="4" w:space="0" w:color="221F1F"/>
              <w:right w:val="single" w:sz="4" w:space="0" w:color="221F1F"/>
            </w:tcBorders>
          </w:tcPr>
          <w:p w:rsidR="00186865" w:rsidRPr="008A0B0E" w:rsidRDefault="00186865" w:rsidP="00302262">
            <w:pPr>
              <w:widowControl w:val="0"/>
              <w:suppressAutoHyphens/>
              <w:autoSpaceDE w:val="0"/>
              <w:autoSpaceDN w:val="0"/>
              <w:jc w:val="both"/>
              <w:textAlignment w:val="baseline"/>
              <w:rPr>
                <w:sz w:val="24"/>
                <w:szCs w:val="24"/>
              </w:rPr>
            </w:pPr>
          </w:p>
        </w:tc>
      </w:tr>
      <w:tr w:rsidR="00186865" w:rsidRPr="008A0B0E" w:rsidTr="00302262">
        <w:trPr>
          <w:trHeight w:hRule="exact" w:val="373"/>
          <w:jc w:val="center"/>
        </w:trPr>
        <w:tc>
          <w:tcPr>
            <w:tcW w:w="346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86865" w:rsidRPr="008A0B0E" w:rsidRDefault="00186865" w:rsidP="00302262">
            <w:pPr>
              <w:widowControl w:val="0"/>
              <w:suppressAutoHyphens/>
              <w:autoSpaceDE w:val="0"/>
              <w:autoSpaceDN w:val="0"/>
              <w:jc w:val="both"/>
              <w:textAlignment w:val="baseline"/>
              <w:rPr>
                <w:sz w:val="24"/>
                <w:szCs w:val="24"/>
              </w:rPr>
            </w:pPr>
            <w:r w:rsidRPr="008A0B0E">
              <w:rPr>
                <w:sz w:val="22"/>
                <w:szCs w:val="22"/>
              </w:rPr>
              <w:t>T.V.A (19,25% ou 16,143%TTC)</w:t>
            </w:r>
          </w:p>
        </w:tc>
        <w:tc>
          <w:tcPr>
            <w:tcW w:w="3019" w:type="dxa"/>
            <w:tcBorders>
              <w:top w:val="single" w:sz="4" w:space="0" w:color="221F1F"/>
              <w:left w:val="single" w:sz="4" w:space="0" w:color="221F1F"/>
              <w:bottom w:val="single" w:sz="4" w:space="0" w:color="221F1F"/>
              <w:right w:val="single" w:sz="4" w:space="0" w:color="221F1F"/>
            </w:tcBorders>
          </w:tcPr>
          <w:p w:rsidR="00186865" w:rsidRPr="008A0B0E" w:rsidRDefault="00186865" w:rsidP="00302262">
            <w:pPr>
              <w:widowControl w:val="0"/>
              <w:suppressAutoHyphens/>
              <w:autoSpaceDE w:val="0"/>
              <w:autoSpaceDN w:val="0"/>
              <w:jc w:val="both"/>
              <w:textAlignment w:val="baseline"/>
              <w:rPr>
                <w:sz w:val="24"/>
                <w:szCs w:val="24"/>
              </w:rPr>
            </w:pPr>
          </w:p>
        </w:tc>
      </w:tr>
      <w:tr w:rsidR="00186865" w:rsidRPr="008A0B0E" w:rsidTr="00302262">
        <w:trPr>
          <w:trHeight w:hRule="exact" w:val="373"/>
          <w:jc w:val="center"/>
        </w:trPr>
        <w:tc>
          <w:tcPr>
            <w:tcW w:w="346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86865" w:rsidRPr="008A0B0E" w:rsidRDefault="00186865" w:rsidP="00302262">
            <w:pPr>
              <w:widowControl w:val="0"/>
              <w:suppressAutoHyphens/>
              <w:autoSpaceDE w:val="0"/>
              <w:autoSpaceDN w:val="0"/>
              <w:jc w:val="both"/>
              <w:textAlignment w:val="baseline"/>
              <w:rPr>
                <w:sz w:val="24"/>
                <w:szCs w:val="24"/>
              </w:rPr>
            </w:pPr>
            <w:r w:rsidRPr="008A0B0E">
              <w:rPr>
                <w:sz w:val="22"/>
                <w:szCs w:val="22"/>
              </w:rPr>
              <w:t>AIR (2,2% ou 5,5%)</w:t>
            </w:r>
          </w:p>
        </w:tc>
        <w:tc>
          <w:tcPr>
            <w:tcW w:w="3019" w:type="dxa"/>
            <w:tcBorders>
              <w:top w:val="single" w:sz="4" w:space="0" w:color="221F1F"/>
              <w:left w:val="single" w:sz="4" w:space="0" w:color="221F1F"/>
              <w:bottom w:val="single" w:sz="4" w:space="0" w:color="221F1F"/>
              <w:right w:val="single" w:sz="4" w:space="0" w:color="221F1F"/>
            </w:tcBorders>
          </w:tcPr>
          <w:p w:rsidR="00186865" w:rsidRPr="008A0B0E" w:rsidRDefault="00186865" w:rsidP="00302262">
            <w:pPr>
              <w:widowControl w:val="0"/>
              <w:suppressAutoHyphens/>
              <w:autoSpaceDE w:val="0"/>
              <w:autoSpaceDN w:val="0"/>
              <w:jc w:val="both"/>
              <w:textAlignment w:val="baseline"/>
              <w:rPr>
                <w:sz w:val="24"/>
                <w:szCs w:val="24"/>
              </w:rPr>
            </w:pPr>
          </w:p>
        </w:tc>
      </w:tr>
      <w:tr w:rsidR="00186865" w:rsidRPr="008A0B0E" w:rsidTr="00302262">
        <w:trPr>
          <w:trHeight w:hRule="exact" w:val="437"/>
          <w:jc w:val="center"/>
        </w:trPr>
        <w:tc>
          <w:tcPr>
            <w:tcW w:w="346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86865" w:rsidRPr="008A0B0E" w:rsidRDefault="00186865" w:rsidP="00302262">
            <w:pPr>
              <w:widowControl w:val="0"/>
              <w:suppressAutoHyphens/>
              <w:autoSpaceDE w:val="0"/>
              <w:autoSpaceDN w:val="0"/>
              <w:jc w:val="both"/>
              <w:textAlignment w:val="baseline"/>
              <w:rPr>
                <w:sz w:val="24"/>
                <w:szCs w:val="24"/>
              </w:rPr>
            </w:pPr>
            <w:r w:rsidRPr="008A0B0E">
              <w:rPr>
                <w:sz w:val="22"/>
                <w:szCs w:val="22"/>
              </w:rPr>
              <w:t>Net à mandater</w:t>
            </w:r>
          </w:p>
        </w:tc>
        <w:tc>
          <w:tcPr>
            <w:tcW w:w="3019" w:type="dxa"/>
            <w:tcBorders>
              <w:top w:val="single" w:sz="4" w:space="0" w:color="221F1F"/>
              <w:left w:val="single" w:sz="4" w:space="0" w:color="221F1F"/>
              <w:bottom w:val="single" w:sz="4" w:space="0" w:color="221F1F"/>
              <w:right w:val="single" w:sz="4" w:space="0" w:color="221F1F"/>
            </w:tcBorders>
          </w:tcPr>
          <w:p w:rsidR="00186865" w:rsidRPr="008A0B0E" w:rsidRDefault="00186865" w:rsidP="00302262">
            <w:pPr>
              <w:widowControl w:val="0"/>
              <w:suppressAutoHyphens/>
              <w:autoSpaceDE w:val="0"/>
              <w:autoSpaceDN w:val="0"/>
              <w:jc w:val="both"/>
              <w:textAlignment w:val="baseline"/>
              <w:rPr>
                <w:sz w:val="24"/>
                <w:szCs w:val="24"/>
              </w:rPr>
            </w:pPr>
          </w:p>
        </w:tc>
      </w:tr>
    </w:tbl>
    <w:p w:rsidR="00186865" w:rsidRPr="008A0B0E" w:rsidRDefault="00186865" w:rsidP="00186865">
      <w:pPr>
        <w:widowControl w:val="0"/>
        <w:suppressAutoHyphens/>
        <w:autoSpaceDE w:val="0"/>
        <w:autoSpaceDN w:val="0"/>
        <w:jc w:val="both"/>
        <w:textAlignment w:val="baseline"/>
        <w:rPr>
          <w:sz w:val="22"/>
          <w:szCs w:val="22"/>
        </w:rPr>
      </w:pPr>
    </w:p>
    <w:p w:rsidR="00186865" w:rsidRPr="008A0B0E" w:rsidRDefault="00186865" w:rsidP="00186865">
      <w:pPr>
        <w:widowControl w:val="0"/>
        <w:tabs>
          <w:tab w:val="left" w:pos="2760"/>
        </w:tabs>
        <w:suppressAutoHyphens/>
        <w:autoSpaceDE w:val="0"/>
        <w:autoSpaceDN w:val="0"/>
        <w:jc w:val="both"/>
        <w:textAlignment w:val="baseline"/>
        <w:rPr>
          <w:sz w:val="24"/>
          <w:szCs w:val="24"/>
        </w:rPr>
      </w:pPr>
      <w:r w:rsidRPr="008A0B0E">
        <w:rPr>
          <w:b/>
          <w:bCs/>
          <w:sz w:val="22"/>
          <w:szCs w:val="22"/>
        </w:rPr>
        <w:t>FINANCEMENT</w:t>
      </w:r>
      <w:r w:rsidRPr="008A0B0E">
        <w:rPr>
          <w:sz w:val="22"/>
          <w:szCs w:val="22"/>
        </w:rPr>
        <w:t xml:space="preserve">: </w:t>
      </w:r>
      <w:r w:rsidRPr="008A0B0E">
        <w:rPr>
          <w:i/>
          <w:iCs/>
          <w:sz w:val="22"/>
          <w:szCs w:val="22"/>
        </w:rPr>
        <w:t>Budget FEICOM/Commune de MESSAMENA, Exercice 201</w:t>
      </w:r>
      <w:r w:rsidR="00FE768D">
        <w:rPr>
          <w:i/>
          <w:iCs/>
          <w:sz w:val="22"/>
          <w:szCs w:val="22"/>
        </w:rPr>
        <w:t>7</w:t>
      </w:r>
      <w:bookmarkStart w:id="0" w:name="_GoBack"/>
      <w:bookmarkEnd w:id="0"/>
    </w:p>
    <w:p w:rsidR="00186865" w:rsidRPr="008A0B0E" w:rsidRDefault="00186865" w:rsidP="00186865">
      <w:pPr>
        <w:widowControl w:val="0"/>
        <w:suppressAutoHyphens/>
        <w:autoSpaceDE w:val="0"/>
        <w:autoSpaceDN w:val="0"/>
        <w:jc w:val="both"/>
        <w:textAlignment w:val="baseline"/>
        <w:rPr>
          <w:sz w:val="16"/>
          <w:szCs w:val="16"/>
        </w:rPr>
      </w:pPr>
    </w:p>
    <w:p w:rsidR="00186865" w:rsidRPr="008A0B0E" w:rsidRDefault="00186865" w:rsidP="00186865">
      <w:pPr>
        <w:widowControl w:val="0"/>
        <w:suppressAutoHyphens/>
        <w:autoSpaceDE w:val="0"/>
        <w:autoSpaceDN w:val="0"/>
        <w:jc w:val="both"/>
        <w:textAlignment w:val="baseline"/>
        <w:rPr>
          <w:sz w:val="16"/>
          <w:szCs w:val="16"/>
        </w:rPr>
      </w:pPr>
    </w:p>
    <w:p w:rsidR="00186865" w:rsidRPr="008A0B0E" w:rsidRDefault="00186865" w:rsidP="00186865">
      <w:pPr>
        <w:widowControl w:val="0"/>
        <w:tabs>
          <w:tab w:val="left" w:pos="5860"/>
        </w:tabs>
        <w:suppressAutoHyphens/>
        <w:autoSpaceDE w:val="0"/>
        <w:autoSpaceDN w:val="0"/>
        <w:spacing w:before="120" w:after="120"/>
        <w:ind w:left="3545"/>
        <w:jc w:val="both"/>
        <w:textAlignment w:val="baseline"/>
        <w:rPr>
          <w:sz w:val="24"/>
          <w:szCs w:val="24"/>
        </w:rPr>
      </w:pPr>
      <w:r w:rsidRPr="008A0B0E">
        <w:rPr>
          <w:sz w:val="22"/>
          <w:szCs w:val="22"/>
        </w:rPr>
        <w:t>SOUSCRIT, LE ………………………………………</w:t>
      </w:r>
    </w:p>
    <w:p w:rsidR="00186865" w:rsidRPr="008A0B0E" w:rsidRDefault="00186865" w:rsidP="00186865">
      <w:pPr>
        <w:widowControl w:val="0"/>
        <w:tabs>
          <w:tab w:val="left" w:pos="5860"/>
        </w:tabs>
        <w:suppressAutoHyphens/>
        <w:autoSpaceDE w:val="0"/>
        <w:autoSpaceDN w:val="0"/>
        <w:spacing w:before="120" w:after="120"/>
        <w:ind w:left="3545"/>
        <w:jc w:val="both"/>
        <w:textAlignment w:val="baseline"/>
        <w:rPr>
          <w:sz w:val="24"/>
          <w:szCs w:val="24"/>
        </w:rPr>
      </w:pPr>
      <w:r w:rsidRPr="008A0B0E">
        <w:rPr>
          <w:sz w:val="22"/>
          <w:szCs w:val="22"/>
        </w:rPr>
        <w:t>SIGNE, LE…………………………………………….</w:t>
      </w:r>
    </w:p>
    <w:p w:rsidR="00186865" w:rsidRPr="008A0B0E" w:rsidRDefault="00186865" w:rsidP="00186865">
      <w:pPr>
        <w:widowControl w:val="0"/>
        <w:tabs>
          <w:tab w:val="left" w:pos="5860"/>
        </w:tabs>
        <w:suppressAutoHyphens/>
        <w:autoSpaceDE w:val="0"/>
        <w:autoSpaceDN w:val="0"/>
        <w:spacing w:before="120" w:after="120"/>
        <w:ind w:left="3545"/>
        <w:jc w:val="both"/>
        <w:textAlignment w:val="baseline"/>
        <w:rPr>
          <w:sz w:val="24"/>
          <w:szCs w:val="24"/>
        </w:rPr>
      </w:pPr>
      <w:r w:rsidRPr="008A0B0E">
        <w:rPr>
          <w:sz w:val="22"/>
          <w:szCs w:val="22"/>
        </w:rPr>
        <w:t>NOTIFIE, LE………………………………………..</w:t>
      </w:r>
    </w:p>
    <w:p w:rsidR="00186865" w:rsidRPr="008A0B0E" w:rsidRDefault="00186865" w:rsidP="00186865">
      <w:pPr>
        <w:widowControl w:val="0"/>
        <w:tabs>
          <w:tab w:val="left" w:pos="5860"/>
        </w:tabs>
        <w:suppressAutoHyphens/>
        <w:autoSpaceDE w:val="0"/>
        <w:autoSpaceDN w:val="0"/>
        <w:spacing w:before="120" w:after="120"/>
        <w:ind w:left="3545"/>
        <w:jc w:val="both"/>
        <w:textAlignment w:val="baseline"/>
        <w:rPr>
          <w:sz w:val="24"/>
          <w:szCs w:val="24"/>
        </w:rPr>
      </w:pPr>
      <w:r w:rsidRPr="008A0B0E">
        <w:rPr>
          <w:sz w:val="22"/>
          <w:szCs w:val="22"/>
        </w:rPr>
        <w:t>ENREGISTRE, LE………………………………….</w:t>
      </w:r>
    </w:p>
    <w:p w:rsidR="00186865" w:rsidRPr="008A0B0E" w:rsidRDefault="00186865" w:rsidP="00186865">
      <w:pPr>
        <w:autoSpaceDN w:val="0"/>
        <w:spacing w:before="120" w:after="120"/>
        <w:textAlignment w:val="baseline"/>
        <w:rPr>
          <w:sz w:val="24"/>
          <w:szCs w:val="24"/>
        </w:rPr>
      </w:pPr>
      <w:bookmarkStart w:id="1" w:name="OLE_LINK3"/>
      <w:bookmarkStart w:id="2" w:name="OLE_LINK4"/>
      <w:r>
        <w:rPr>
          <w:b/>
          <w:bCs/>
          <w:sz w:val="24"/>
          <w:szCs w:val="24"/>
        </w:rPr>
        <w:br w:type="page"/>
      </w:r>
      <w:r w:rsidRPr="008A0B0E">
        <w:rPr>
          <w:bCs/>
          <w:sz w:val="24"/>
          <w:szCs w:val="24"/>
        </w:rPr>
        <w:lastRenderedPageBreak/>
        <w:t>Entre</w:t>
      </w:r>
      <w:r w:rsidRPr="008A0B0E">
        <w:rPr>
          <w:sz w:val="24"/>
          <w:szCs w:val="24"/>
        </w:rPr>
        <w:t>:</w:t>
      </w:r>
    </w:p>
    <w:p w:rsidR="00186865" w:rsidRPr="008A0B0E" w:rsidRDefault="00186865" w:rsidP="00186865">
      <w:pPr>
        <w:widowControl w:val="0"/>
        <w:suppressAutoHyphens/>
        <w:autoSpaceDE w:val="0"/>
        <w:autoSpaceDN w:val="0"/>
        <w:spacing w:before="120" w:after="120"/>
        <w:jc w:val="both"/>
        <w:textAlignment w:val="baseline"/>
        <w:rPr>
          <w:sz w:val="24"/>
          <w:szCs w:val="24"/>
        </w:rPr>
      </w:pPr>
    </w:p>
    <w:p w:rsidR="00186865" w:rsidRPr="008A0B0E" w:rsidRDefault="00186865" w:rsidP="00186865">
      <w:pPr>
        <w:widowControl w:val="0"/>
        <w:tabs>
          <w:tab w:val="left" w:pos="10820"/>
        </w:tabs>
        <w:suppressAutoHyphens/>
        <w:autoSpaceDE w:val="0"/>
        <w:autoSpaceDN w:val="0"/>
        <w:spacing w:before="120" w:after="120"/>
        <w:jc w:val="both"/>
        <w:textAlignment w:val="baseline"/>
        <w:rPr>
          <w:sz w:val="24"/>
          <w:szCs w:val="24"/>
        </w:rPr>
      </w:pPr>
      <w:r w:rsidRPr="008A0B0E">
        <w:rPr>
          <w:sz w:val="24"/>
          <w:szCs w:val="24"/>
        </w:rPr>
        <w:t>L’administration camerounaise, représentée par Monsieur le Délégué Régional des Marchés Publics de l’Est, dénommée ci-après «L’Autorité Contractante»</w:t>
      </w:r>
    </w:p>
    <w:p w:rsidR="00186865" w:rsidRPr="008A0B0E" w:rsidRDefault="00186865" w:rsidP="00186865">
      <w:pPr>
        <w:widowControl w:val="0"/>
        <w:suppressAutoHyphens/>
        <w:autoSpaceDE w:val="0"/>
        <w:autoSpaceDN w:val="0"/>
        <w:spacing w:before="120" w:after="120"/>
        <w:jc w:val="both"/>
        <w:textAlignment w:val="baseline"/>
        <w:rPr>
          <w:sz w:val="24"/>
          <w:szCs w:val="24"/>
        </w:rPr>
      </w:pPr>
    </w:p>
    <w:p w:rsidR="00186865" w:rsidRPr="008A0B0E" w:rsidRDefault="00186865" w:rsidP="00186865">
      <w:pPr>
        <w:widowControl w:val="0"/>
        <w:suppressAutoHyphens/>
        <w:autoSpaceDE w:val="0"/>
        <w:autoSpaceDN w:val="0"/>
        <w:spacing w:before="120" w:after="120"/>
        <w:jc w:val="both"/>
        <w:textAlignment w:val="baseline"/>
        <w:rPr>
          <w:sz w:val="24"/>
          <w:szCs w:val="24"/>
        </w:rPr>
      </w:pPr>
    </w:p>
    <w:p w:rsidR="00186865" w:rsidRPr="008A0B0E" w:rsidRDefault="00186865" w:rsidP="00186865">
      <w:pPr>
        <w:widowControl w:val="0"/>
        <w:suppressAutoHyphens/>
        <w:autoSpaceDE w:val="0"/>
        <w:autoSpaceDN w:val="0"/>
        <w:spacing w:before="120" w:after="120"/>
        <w:jc w:val="both"/>
        <w:textAlignment w:val="baseline"/>
        <w:rPr>
          <w:sz w:val="24"/>
          <w:szCs w:val="24"/>
        </w:rPr>
      </w:pPr>
    </w:p>
    <w:p w:rsidR="00186865" w:rsidRPr="008A0B0E" w:rsidRDefault="00186865" w:rsidP="00186865">
      <w:pPr>
        <w:widowControl w:val="0"/>
        <w:suppressAutoHyphens/>
        <w:autoSpaceDE w:val="0"/>
        <w:autoSpaceDN w:val="0"/>
        <w:spacing w:before="120" w:after="120"/>
        <w:jc w:val="both"/>
        <w:textAlignment w:val="baseline"/>
        <w:rPr>
          <w:sz w:val="24"/>
          <w:szCs w:val="24"/>
        </w:rPr>
      </w:pPr>
    </w:p>
    <w:p w:rsidR="00186865" w:rsidRPr="008A0B0E" w:rsidRDefault="00186865" w:rsidP="00186865">
      <w:pPr>
        <w:widowControl w:val="0"/>
        <w:suppressAutoHyphens/>
        <w:autoSpaceDE w:val="0"/>
        <w:autoSpaceDN w:val="0"/>
        <w:spacing w:before="120" w:after="120"/>
        <w:jc w:val="both"/>
        <w:textAlignment w:val="baseline"/>
        <w:rPr>
          <w:sz w:val="24"/>
          <w:szCs w:val="24"/>
        </w:rPr>
      </w:pPr>
    </w:p>
    <w:p w:rsidR="00186865" w:rsidRPr="008A0B0E" w:rsidRDefault="00186865" w:rsidP="00186865">
      <w:pPr>
        <w:widowControl w:val="0"/>
        <w:suppressAutoHyphens/>
        <w:autoSpaceDE w:val="0"/>
        <w:autoSpaceDN w:val="0"/>
        <w:spacing w:before="120" w:after="120"/>
        <w:jc w:val="both"/>
        <w:textAlignment w:val="baseline"/>
        <w:rPr>
          <w:sz w:val="24"/>
          <w:szCs w:val="24"/>
        </w:rPr>
      </w:pPr>
      <w:r w:rsidRPr="008A0B0E">
        <w:rPr>
          <w:bCs/>
          <w:sz w:val="24"/>
          <w:szCs w:val="24"/>
        </w:rPr>
        <w:t>D'une part</w:t>
      </w:r>
      <w:r w:rsidRPr="008A0B0E">
        <w:rPr>
          <w:sz w:val="24"/>
          <w:szCs w:val="24"/>
        </w:rPr>
        <w:t>,</w:t>
      </w:r>
    </w:p>
    <w:p w:rsidR="00186865" w:rsidRPr="008A0B0E" w:rsidRDefault="00186865" w:rsidP="00186865">
      <w:pPr>
        <w:widowControl w:val="0"/>
        <w:suppressAutoHyphens/>
        <w:autoSpaceDE w:val="0"/>
        <w:autoSpaceDN w:val="0"/>
        <w:spacing w:before="120" w:after="120"/>
        <w:jc w:val="both"/>
        <w:textAlignment w:val="baseline"/>
        <w:rPr>
          <w:sz w:val="24"/>
          <w:szCs w:val="24"/>
        </w:rPr>
      </w:pPr>
    </w:p>
    <w:p w:rsidR="00186865" w:rsidRPr="008A0B0E" w:rsidRDefault="00186865" w:rsidP="00186865">
      <w:pPr>
        <w:widowControl w:val="0"/>
        <w:suppressAutoHyphens/>
        <w:autoSpaceDE w:val="0"/>
        <w:autoSpaceDN w:val="0"/>
        <w:spacing w:before="120" w:after="120"/>
        <w:jc w:val="both"/>
        <w:textAlignment w:val="baseline"/>
        <w:rPr>
          <w:sz w:val="24"/>
          <w:szCs w:val="24"/>
        </w:rPr>
      </w:pPr>
    </w:p>
    <w:p w:rsidR="00186865" w:rsidRPr="008A0B0E" w:rsidRDefault="00186865" w:rsidP="00186865">
      <w:pPr>
        <w:widowControl w:val="0"/>
        <w:suppressAutoHyphens/>
        <w:autoSpaceDE w:val="0"/>
        <w:autoSpaceDN w:val="0"/>
        <w:spacing w:before="120" w:after="120"/>
        <w:jc w:val="both"/>
        <w:textAlignment w:val="baseline"/>
        <w:rPr>
          <w:sz w:val="24"/>
          <w:szCs w:val="24"/>
        </w:rPr>
      </w:pPr>
    </w:p>
    <w:p w:rsidR="00186865" w:rsidRPr="008A0B0E" w:rsidRDefault="00186865" w:rsidP="00186865">
      <w:pPr>
        <w:widowControl w:val="0"/>
        <w:suppressAutoHyphens/>
        <w:autoSpaceDE w:val="0"/>
        <w:autoSpaceDN w:val="0"/>
        <w:spacing w:before="120" w:after="120"/>
        <w:jc w:val="both"/>
        <w:textAlignment w:val="baseline"/>
        <w:rPr>
          <w:sz w:val="24"/>
          <w:szCs w:val="24"/>
        </w:rPr>
      </w:pPr>
    </w:p>
    <w:p w:rsidR="00186865" w:rsidRPr="008A0B0E" w:rsidRDefault="00186865" w:rsidP="00186865">
      <w:pPr>
        <w:widowControl w:val="0"/>
        <w:suppressAutoHyphens/>
        <w:autoSpaceDE w:val="0"/>
        <w:autoSpaceDN w:val="0"/>
        <w:spacing w:before="120" w:after="120"/>
        <w:jc w:val="both"/>
        <w:textAlignment w:val="baseline"/>
        <w:rPr>
          <w:sz w:val="24"/>
          <w:szCs w:val="24"/>
        </w:rPr>
      </w:pPr>
      <w:r w:rsidRPr="008A0B0E">
        <w:rPr>
          <w:bCs/>
          <w:sz w:val="24"/>
          <w:szCs w:val="24"/>
        </w:rPr>
        <w:t>Et</w:t>
      </w:r>
    </w:p>
    <w:p w:rsidR="00186865" w:rsidRPr="008A0B0E" w:rsidRDefault="00186865" w:rsidP="00186865">
      <w:pPr>
        <w:widowControl w:val="0"/>
        <w:suppressAutoHyphens/>
        <w:autoSpaceDE w:val="0"/>
        <w:autoSpaceDN w:val="0"/>
        <w:spacing w:before="120" w:after="120"/>
        <w:jc w:val="both"/>
        <w:textAlignment w:val="baseline"/>
        <w:rPr>
          <w:sz w:val="24"/>
          <w:szCs w:val="24"/>
        </w:rPr>
      </w:pPr>
    </w:p>
    <w:p w:rsidR="00186865" w:rsidRPr="008A0B0E" w:rsidRDefault="00186865" w:rsidP="00186865">
      <w:pPr>
        <w:widowControl w:val="0"/>
        <w:suppressAutoHyphens/>
        <w:autoSpaceDE w:val="0"/>
        <w:autoSpaceDN w:val="0"/>
        <w:spacing w:before="120" w:after="120"/>
        <w:jc w:val="both"/>
        <w:textAlignment w:val="baseline"/>
        <w:rPr>
          <w:sz w:val="24"/>
          <w:szCs w:val="24"/>
        </w:rPr>
      </w:pPr>
    </w:p>
    <w:p w:rsidR="00186865" w:rsidRPr="008A0B0E" w:rsidRDefault="00186865" w:rsidP="00186865">
      <w:pPr>
        <w:widowControl w:val="0"/>
        <w:suppressAutoHyphens/>
        <w:autoSpaceDE w:val="0"/>
        <w:autoSpaceDN w:val="0"/>
        <w:spacing w:before="120" w:after="120"/>
        <w:jc w:val="both"/>
        <w:textAlignment w:val="baseline"/>
        <w:rPr>
          <w:sz w:val="24"/>
          <w:szCs w:val="24"/>
        </w:rPr>
      </w:pPr>
    </w:p>
    <w:p w:rsidR="00186865" w:rsidRPr="008A0B0E" w:rsidRDefault="00186865" w:rsidP="00186865">
      <w:pPr>
        <w:widowControl w:val="0"/>
        <w:suppressAutoHyphens/>
        <w:autoSpaceDE w:val="0"/>
        <w:autoSpaceDN w:val="0"/>
        <w:spacing w:before="120" w:after="120"/>
        <w:jc w:val="both"/>
        <w:textAlignment w:val="baseline"/>
        <w:rPr>
          <w:sz w:val="24"/>
          <w:szCs w:val="24"/>
        </w:rPr>
      </w:pPr>
    </w:p>
    <w:p w:rsidR="00186865" w:rsidRPr="008A0B0E" w:rsidRDefault="00186865" w:rsidP="00186865">
      <w:pPr>
        <w:widowControl w:val="0"/>
        <w:suppressAutoHyphens/>
        <w:autoSpaceDE w:val="0"/>
        <w:autoSpaceDN w:val="0"/>
        <w:spacing w:before="120" w:after="120"/>
        <w:jc w:val="both"/>
        <w:textAlignment w:val="baseline"/>
        <w:rPr>
          <w:sz w:val="24"/>
          <w:szCs w:val="24"/>
        </w:rPr>
      </w:pPr>
    </w:p>
    <w:p w:rsidR="00186865" w:rsidRPr="008A0B0E" w:rsidRDefault="00186865" w:rsidP="00186865">
      <w:pPr>
        <w:widowControl w:val="0"/>
        <w:tabs>
          <w:tab w:val="left" w:pos="5700"/>
        </w:tabs>
        <w:suppressAutoHyphens/>
        <w:autoSpaceDE w:val="0"/>
        <w:autoSpaceDN w:val="0"/>
        <w:spacing w:before="120" w:after="120"/>
        <w:jc w:val="both"/>
        <w:textAlignment w:val="baseline"/>
        <w:rPr>
          <w:sz w:val="24"/>
          <w:szCs w:val="24"/>
        </w:rPr>
      </w:pPr>
      <w:r w:rsidRPr="008A0B0E">
        <w:rPr>
          <w:b/>
          <w:bCs/>
          <w:sz w:val="24"/>
          <w:szCs w:val="24"/>
        </w:rPr>
        <w:t>L’Entreprise ______________________________________________________</w:t>
      </w:r>
    </w:p>
    <w:p w:rsidR="00186865" w:rsidRPr="008A0B0E" w:rsidRDefault="00186865" w:rsidP="00186865">
      <w:pPr>
        <w:widowControl w:val="0"/>
        <w:tabs>
          <w:tab w:val="left" w:pos="3119"/>
          <w:tab w:val="left" w:pos="5954"/>
          <w:tab w:val="left" w:pos="9214"/>
        </w:tabs>
        <w:suppressAutoHyphens/>
        <w:autoSpaceDE w:val="0"/>
        <w:autoSpaceDN w:val="0"/>
        <w:spacing w:before="120" w:after="120"/>
        <w:jc w:val="both"/>
        <w:textAlignment w:val="baseline"/>
        <w:rPr>
          <w:sz w:val="24"/>
          <w:szCs w:val="24"/>
        </w:rPr>
      </w:pPr>
      <w:r w:rsidRPr="008A0B0E">
        <w:rPr>
          <w:sz w:val="24"/>
          <w:szCs w:val="24"/>
          <w:lang w:val="pt-PT"/>
        </w:rPr>
        <w:t>B.P:</w:t>
      </w:r>
      <w:r w:rsidRPr="008A0B0E">
        <w:rPr>
          <w:sz w:val="24"/>
          <w:szCs w:val="24"/>
          <w:u w:val="single"/>
          <w:lang w:val="pt-PT"/>
        </w:rPr>
        <w:tab/>
      </w:r>
      <w:r w:rsidRPr="008A0B0E">
        <w:rPr>
          <w:sz w:val="24"/>
          <w:szCs w:val="24"/>
          <w:lang w:val="pt-PT"/>
        </w:rPr>
        <w:t>,Tel</w:t>
      </w:r>
      <w:r w:rsidRPr="008A0B0E">
        <w:rPr>
          <w:sz w:val="24"/>
          <w:szCs w:val="24"/>
          <w:u w:val="single"/>
          <w:lang w:val="pt-PT"/>
        </w:rPr>
        <w:tab/>
      </w:r>
      <w:r w:rsidRPr="008A0B0E">
        <w:rPr>
          <w:sz w:val="24"/>
          <w:szCs w:val="24"/>
          <w:lang w:val="pt-PT"/>
        </w:rPr>
        <w:t xml:space="preserve"> Fax:</w:t>
      </w:r>
      <w:r w:rsidRPr="008A0B0E">
        <w:rPr>
          <w:sz w:val="24"/>
          <w:szCs w:val="24"/>
          <w:u w:val="single"/>
          <w:lang w:val="pt-PT"/>
        </w:rPr>
        <w:tab/>
      </w:r>
    </w:p>
    <w:p w:rsidR="00186865" w:rsidRPr="008A0B0E" w:rsidRDefault="00186865" w:rsidP="00186865">
      <w:pPr>
        <w:widowControl w:val="0"/>
        <w:tabs>
          <w:tab w:val="left" w:pos="2680"/>
          <w:tab w:val="left" w:pos="5954"/>
        </w:tabs>
        <w:suppressAutoHyphens/>
        <w:autoSpaceDE w:val="0"/>
        <w:autoSpaceDN w:val="0"/>
        <w:spacing w:before="120" w:after="120"/>
        <w:jc w:val="both"/>
        <w:textAlignment w:val="baseline"/>
        <w:rPr>
          <w:sz w:val="24"/>
          <w:szCs w:val="24"/>
          <w:u w:val="single"/>
          <w:lang w:val="pt-PT"/>
        </w:rPr>
      </w:pPr>
      <w:r w:rsidRPr="008A0B0E">
        <w:rPr>
          <w:sz w:val="24"/>
          <w:szCs w:val="24"/>
          <w:lang w:val="pt-PT"/>
        </w:rPr>
        <w:t>N°R.C:</w:t>
      </w:r>
      <w:r w:rsidRPr="008A0B0E">
        <w:rPr>
          <w:sz w:val="24"/>
          <w:szCs w:val="24"/>
          <w:u w:val="single"/>
          <w:lang w:val="pt-PT"/>
        </w:rPr>
        <w:tab/>
      </w:r>
    </w:p>
    <w:p w:rsidR="00186865" w:rsidRPr="008A0B0E" w:rsidRDefault="00186865" w:rsidP="00186865">
      <w:pPr>
        <w:widowControl w:val="0"/>
        <w:tabs>
          <w:tab w:val="left" w:pos="2680"/>
          <w:tab w:val="left" w:pos="5954"/>
        </w:tabs>
        <w:suppressAutoHyphens/>
        <w:autoSpaceDE w:val="0"/>
        <w:autoSpaceDN w:val="0"/>
        <w:spacing w:before="120" w:after="120"/>
        <w:jc w:val="both"/>
        <w:textAlignment w:val="baseline"/>
        <w:rPr>
          <w:sz w:val="24"/>
          <w:szCs w:val="24"/>
        </w:rPr>
      </w:pPr>
      <w:r>
        <w:rPr>
          <w:sz w:val="24"/>
          <w:szCs w:val="24"/>
        </w:rPr>
        <w:t xml:space="preserve">N° </w:t>
      </w:r>
      <w:r w:rsidRPr="008A0B0E">
        <w:rPr>
          <w:sz w:val="24"/>
          <w:szCs w:val="24"/>
        </w:rPr>
        <w:t xml:space="preserve">Contribuable: </w:t>
      </w:r>
      <w:r w:rsidRPr="008A0B0E">
        <w:rPr>
          <w:sz w:val="24"/>
          <w:szCs w:val="24"/>
          <w:u w:val="single"/>
        </w:rPr>
        <w:tab/>
      </w:r>
    </w:p>
    <w:p w:rsidR="00186865" w:rsidRPr="008A0B0E" w:rsidRDefault="00186865" w:rsidP="00186865">
      <w:pPr>
        <w:widowControl w:val="0"/>
        <w:tabs>
          <w:tab w:val="left" w:pos="1860"/>
        </w:tabs>
        <w:suppressAutoHyphens/>
        <w:autoSpaceDE w:val="0"/>
        <w:autoSpaceDN w:val="0"/>
        <w:spacing w:before="120" w:after="120"/>
        <w:jc w:val="both"/>
        <w:textAlignment w:val="baseline"/>
        <w:rPr>
          <w:sz w:val="24"/>
          <w:szCs w:val="24"/>
        </w:rPr>
      </w:pPr>
      <w:r w:rsidRPr="008A0B0E">
        <w:rPr>
          <w:sz w:val="24"/>
          <w:szCs w:val="24"/>
        </w:rPr>
        <w:t>N° Compte bancaire : ______________________________________________________</w:t>
      </w:r>
    </w:p>
    <w:p w:rsidR="00186865" w:rsidRPr="008A0B0E" w:rsidRDefault="00186865" w:rsidP="00186865">
      <w:pPr>
        <w:widowControl w:val="0"/>
        <w:suppressAutoHyphens/>
        <w:autoSpaceDE w:val="0"/>
        <w:autoSpaceDN w:val="0"/>
        <w:spacing w:before="120" w:after="120"/>
        <w:jc w:val="both"/>
        <w:textAlignment w:val="baseline"/>
        <w:rPr>
          <w:sz w:val="24"/>
          <w:szCs w:val="24"/>
          <w:lang w:val="pt-PT"/>
        </w:rPr>
      </w:pPr>
    </w:p>
    <w:p w:rsidR="00186865" w:rsidRPr="008A0B0E" w:rsidRDefault="00186865" w:rsidP="00186865">
      <w:pPr>
        <w:widowControl w:val="0"/>
        <w:suppressAutoHyphens/>
        <w:autoSpaceDE w:val="0"/>
        <w:autoSpaceDN w:val="0"/>
        <w:spacing w:before="120" w:after="120"/>
        <w:jc w:val="both"/>
        <w:textAlignment w:val="baseline"/>
        <w:rPr>
          <w:sz w:val="24"/>
          <w:szCs w:val="24"/>
          <w:lang w:val="pt-PT"/>
        </w:rPr>
      </w:pPr>
    </w:p>
    <w:p w:rsidR="00186865" w:rsidRPr="008A0B0E" w:rsidRDefault="00186865" w:rsidP="00186865">
      <w:pPr>
        <w:widowControl w:val="0"/>
        <w:suppressAutoHyphens/>
        <w:autoSpaceDE w:val="0"/>
        <w:autoSpaceDN w:val="0"/>
        <w:spacing w:before="120" w:after="120"/>
        <w:jc w:val="both"/>
        <w:textAlignment w:val="baseline"/>
        <w:rPr>
          <w:sz w:val="24"/>
          <w:szCs w:val="24"/>
          <w:lang w:val="pt-PT"/>
        </w:rPr>
      </w:pPr>
    </w:p>
    <w:p w:rsidR="00186865" w:rsidRPr="008A0B0E" w:rsidRDefault="00186865" w:rsidP="00186865">
      <w:pPr>
        <w:widowControl w:val="0"/>
        <w:suppressAutoHyphens/>
        <w:autoSpaceDE w:val="0"/>
        <w:autoSpaceDN w:val="0"/>
        <w:spacing w:before="120" w:after="120"/>
        <w:jc w:val="both"/>
        <w:textAlignment w:val="baseline"/>
        <w:rPr>
          <w:sz w:val="24"/>
          <w:szCs w:val="24"/>
          <w:lang w:val="pt-PT"/>
        </w:rPr>
      </w:pPr>
    </w:p>
    <w:p w:rsidR="00186865" w:rsidRPr="008A0B0E" w:rsidRDefault="00186865" w:rsidP="00186865">
      <w:pPr>
        <w:widowControl w:val="0"/>
        <w:suppressAutoHyphens/>
        <w:autoSpaceDE w:val="0"/>
        <w:autoSpaceDN w:val="0"/>
        <w:spacing w:before="120" w:after="120"/>
        <w:jc w:val="both"/>
        <w:textAlignment w:val="baseline"/>
        <w:rPr>
          <w:sz w:val="24"/>
          <w:szCs w:val="24"/>
        </w:rPr>
      </w:pPr>
      <w:r w:rsidRPr="008A0B0E">
        <w:rPr>
          <w:sz w:val="24"/>
          <w:szCs w:val="24"/>
        </w:rPr>
        <w:t>Représentée par Monsieur ___________________, son Directeur Général, dénommée</w:t>
      </w:r>
    </w:p>
    <w:p w:rsidR="00186865" w:rsidRPr="008A0B0E" w:rsidRDefault="00186865" w:rsidP="00186865">
      <w:pPr>
        <w:widowControl w:val="0"/>
        <w:suppressAutoHyphens/>
        <w:autoSpaceDE w:val="0"/>
        <w:autoSpaceDN w:val="0"/>
        <w:spacing w:before="120" w:after="120"/>
        <w:jc w:val="both"/>
        <w:textAlignment w:val="baseline"/>
        <w:rPr>
          <w:sz w:val="24"/>
          <w:szCs w:val="24"/>
        </w:rPr>
      </w:pPr>
      <w:r w:rsidRPr="008A0B0E">
        <w:rPr>
          <w:sz w:val="24"/>
          <w:szCs w:val="24"/>
        </w:rPr>
        <w:t>Ci-après «l’entrepreneur»</w:t>
      </w:r>
    </w:p>
    <w:p w:rsidR="00186865" w:rsidRPr="008A0B0E" w:rsidRDefault="00186865" w:rsidP="00186865">
      <w:pPr>
        <w:widowControl w:val="0"/>
        <w:suppressAutoHyphens/>
        <w:autoSpaceDE w:val="0"/>
        <w:autoSpaceDN w:val="0"/>
        <w:jc w:val="both"/>
        <w:textAlignment w:val="baseline"/>
        <w:rPr>
          <w:sz w:val="24"/>
          <w:szCs w:val="24"/>
        </w:rPr>
      </w:pPr>
    </w:p>
    <w:p w:rsidR="00186865" w:rsidRPr="008A0B0E" w:rsidRDefault="00186865" w:rsidP="00186865">
      <w:pPr>
        <w:widowControl w:val="0"/>
        <w:suppressAutoHyphens/>
        <w:autoSpaceDE w:val="0"/>
        <w:autoSpaceDN w:val="0"/>
        <w:jc w:val="both"/>
        <w:textAlignment w:val="baseline"/>
        <w:rPr>
          <w:sz w:val="24"/>
          <w:szCs w:val="24"/>
        </w:rPr>
      </w:pPr>
    </w:p>
    <w:p w:rsidR="00186865" w:rsidRPr="008A0B0E" w:rsidRDefault="00186865" w:rsidP="00186865">
      <w:pPr>
        <w:widowControl w:val="0"/>
        <w:suppressAutoHyphens/>
        <w:autoSpaceDE w:val="0"/>
        <w:autoSpaceDN w:val="0"/>
        <w:jc w:val="both"/>
        <w:textAlignment w:val="baseline"/>
        <w:rPr>
          <w:sz w:val="24"/>
          <w:szCs w:val="24"/>
        </w:rPr>
      </w:pPr>
    </w:p>
    <w:p w:rsidR="00186865" w:rsidRPr="008A0B0E" w:rsidRDefault="00186865" w:rsidP="00186865">
      <w:pPr>
        <w:widowControl w:val="0"/>
        <w:suppressAutoHyphens/>
        <w:autoSpaceDE w:val="0"/>
        <w:autoSpaceDN w:val="0"/>
        <w:ind w:firstLine="7655"/>
        <w:jc w:val="both"/>
        <w:textAlignment w:val="baseline"/>
        <w:rPr>
          <w:sz w:val="24"/>
          <w:szCs w:val="24"/>
        </w:rPr>
      </w:pPr>
      <w:r w:rsidRPr="008A0B0E">
        <w:rPr>
          <w:bCs/>
          <w:sz w:val="24"/>
          <w:szCs w:val="24"/>
        </w:rPr>
        <w:t>D'autre part</w:t>
      </w:r>
      <w:r w:rsidRPr="008A0B0E">
        <w:rPr>
          <w:sz w:val="24"/>
          <w:szCs w:val="24"/>
        </w:rPr>
        <w:t>,</w:t>
      </w:r>
    </w:p>
    <w:p w:rsidR="00186865" w:rsidRPr="008A0B0E" w:rsidRDefault="00186865" w:rsidP="00186865">
      <w:pPr>
        <w:widowControl w:val="0"/>
        <w:suppressAutoHyphens/>
        <w:autoSpaceDE w:val="0"/>
        <w:autoSpaceDN w:val="0"/>
        <w:jc w:val="both"/>
        <w:textAlignment w:val="baseline"/>
        <w:rPr>
          <w:sz w:val="24"/>
          <w:szCs w:val="24"/>
        </w:rPr>
      </w:pPr>
    </w:p>
    <w:p w:rsidR="00186865" w:rsidRPr="00737731" w:rsidRDefault="00186865" w:rsidP="00186865">
      <w:pPr>
        <w:widowControl w:val="0"/>
        <w:suppressAutoHyphens/>
        <w:autoSpaceDE w:val="0"/>
        <w:autoSpaceDN w:val="0"/>
        <w:jc w:val="center"/>
        <w:textAlignment w:val="baseline"/>
        <w:rPr>
          <w:sz w:val="24"/>
          <w:szCs w:val="24"/>
        </w:rPr>
      </w:pPr>
      <w:r w:rsidRPr="008A0B0E">
        <w:rPr>
          <w:sz w:val="24"/>
          <w:szCs w:val="24"/>
        </w:rPr>
        <w:t>Il a été convenu et arrêté ce qui suit:</w:t>
      </w:r>
    </w:p>
    <w:p w:rsidR="00186865" w:rsidRPr="00737731" w:rsidRDefault="00186865" w:rsidP="00186865">
      <w:pPr>
        <w:widowControl w:val="0"/>
        <w:suppressAutoHyphens/>
        <w:autoSpaceDE w:val="0"/>
        <w:autoSpaceDN w:val="0"/>
        <w:jc w:val="both"/>
        <w:textAlignment w:val="baseline"/>
        <w:rPr>
          <w:sz w:val="24"/>
          <w:szCs w:val="24"/>
        </w:rPr>
      </w:pPr>
    </w:p>
    <w:p w:rsidR="00186865" w:rsidRPr="008A0B0E" w:rsidRDefault="00186865" w:rsidP="00186865">
      <w:pPr>
        <w:widowControl w:val="0"/>
        <w:suppressAutoHyphens/>
        <w:autoSpaceDE w:val="0"/>
        <w:autoSpaceDN w:val="0"/>
        <w:jc w:val="center"/>
        <w:textAlignment w:val="baseline"/>
        <w:rPr>
          <w:sz w:val="44"/>
          <w:szCs w:val="24"/>
        </w:rPr>
      </w:pPr>
      <w:r>
        <w:rPr>
          <w:sz w:val="24"/>
          <w:szCs w:val="24"/>
        </w:rPr>
        <w:br w:type="page"/>
      </w:r>
      <w:bookmarkEnd w:id="1"/>
      <w:bookmarkEnd w:id="2"/>
      <w:r w:rsidRPr="008A0B0E">
        <w:rPr>
          <w:b/>
          <w:bCs/>
          <w:spacing w:val="27"/>
          <w:sz w:val="44"/>
          <w:szCs w:val="24"/>
        </w:rPr>
        <w:lastRenderedPageBreak/>
        <w:t>Sommaire</w:t>
      </w:r>
    </w:p>
    <w:p w:rsidR="00186865" w:rsidRPr="008A0B0E" w:rsidRDefault="00186865" w:rsidP="00186865">
      <w:pPr>
        <w:widowControl w:val="0"/>
        <w:suppressAutoHyphens/>
        <w:autoSpaceDE w:val="0"/>
        <w:autoSpaceDN w:val="0"/>
        <w:jc w:val="both"/>
        <w:textAlignment w:val="baseline"/>
        <w:rPr>
          <w:spacing w:val="27"/>
          <w:sz w:val="24"/>
          <w:szCs w:val="24"/>
        </w:rPr>
      </w:pPr>
    </w:p>
    <w:p w:rsidR="00186865" w:rsidRPr="008A0B0E" w:rsidRDefault="00186865" w:rsidP="00186865">
      <w:pPr>
        <w:widowControl w:val="0"/>
        <w:tabs>
          <w:tab w:val="left" w:pos="1080"/>
        </w:tabs>
        <w:suppressAutoHyphens/>
        <w:autoSpaceDE w:val="0"/>
        <w:autoSpaceDN w:val="0"/>
        <w:spacing w:before="240" w:after="240" w:line="360" w:lineRule="auto"/>
        <w:jc w:val="both"/>
        <w:textAlignment w:val="baseline"/>
        <w:rPr>
          <w:sz w:val="24"/>
          <w:szCs w:val="24"/>
        </w:rPr>
      </w:pPr>
      <w:r w:rsidRPr="008A0B0E">
        <w:rPr>
          <w:sz w:val="24"/>
          <w:szCs w:val="24"/>
        </w:rPr>
        <w:t>Titre I</w:t>
      </w:r>
      <w:r w:rsidRPr="008A0B0E">
        <w:rPr>
          <w:sz w:val="24"/>
          <w:szCs w:val="24"/>
        </w:rPr>
        <w:tab/>
        <w:t>Cahier des Clauses Administratives Particulières (CCAP)</w:t>
      </w:r>
    </w:p>
    <w:p w:rsidR="00186865" w:rsidRPr="008A0B0E" w:rsidRDefault="00186865" w:rsidP="00186865">
      <w:pPr>
        <w:widowControl w:val="0"/>
        <w:tabs>
          <w:tab w:val="left" w:pos="1080"/>
        </w:tabs>
        <w:suppressAutoHyphens/>
        <w:autoSpaceDE w:val="0"/>
        <w:autoSpaceDN w:val="0"/>
        <w:spacing w:before="240" w:after="240" w:line="360" w:lineRule="auto"/>
        <w:jc w:val="both"/>
        <w:textAlignment w:val="baseline"/>
        <w:rPr>
          <w:sz w:val="24"/>
          <w:szCs w:val="24"/>
        </w:rPr>
      </w:pPr>
      <w:r w:rsidRPr="008A0B0E">
        <w:rPr>
          <w:sz w:val="24"/>
          <w:szCs w:val="24"/>
        </w:rPr>
        <w:t>Titre II</w:t>
      </w:r>
      <w:r w:rsidRPr="008A0B0E">
        <w:rPr>
          <w:sz w:val="24"/>
          <w:szCs w:val="24"/>
        </w:rPr>
        <w:tab/>
        <w:t>:Cahier des Clauses Techniques Particulières (CCTP)</w:t>
      </w:r>
    </w:p>
    <w:p w:rsidR="00186865" w:rsidRPr="008A0B0E" w:rsidRDefault="00186865" w:rsidP="00186865">
      <w:pPr>
        <w:widowControl w:val="0"/>
        <w:tabs>
          <w:tab w:val="left" w:pos="1080"/>
        </w:tabs>
        <w:suppressAutoHyphens/>
        <w:autoSpaceDE w:val="0"/>
        <w:autoSpaceDN w:val="0"/>
        <w:spacing w:before="240" w:after="240" w:line="360" w:lineRule="auto"/>
        <w:jc w:val="both"/>
        <w:textAlignment w:val="baseline"/>
        <w:rPr>
          <w:sz w:val="24"/>
          <w:szCs w:val="24"/>
        </w:rPr>
      </w:pPr>
      <w:r w:rsidRPr="008A0B0E">
        <w:rPr>
          <w:sz w:val="24"/>
          <w:szCs w:val="24"/>
        </w:rPr>
        <w:t>Titre III</w:t>
      </w:r>
      <w:r w:rsidRPr="008A0B0E">
        <w:rPr>
          <w:sz w:val="24"/>
          <w:szCs w:val="24"/>
        </w:rPr>
        <w:tab/>
        <w:t>:Bordereau des Prix Unitaires (BPU)</w:t>
      </w:r>
    </w:p>
    <w:p w:rsidR="00186865" w:rsidRPr="008A0B0E" w:rsidRDefault="00186865" w:rsidP="00186865">
      <w:pPr>
        <w:widowControl w:val="0"/>
        <w:tabs>
          <w:tab w:val="left" w:pos="1080"/>
        </w:tabs>
        <w:suppressAutoHyphens/>
        <w:autoSpaceDE w:val="0"/>
        <w:autoSpaceDN w:val="0"/>
        <w:spacing w:before="240" w:after="240" w:line="360" w:lineRule="auto"/>
        <w:jc w:val="both"/>
        <w:textAlignment w:val="baseline"/>
        <w:rPr>
          <w:sz w:val="24"/>
          <w:szCs w:val="24"/>
        </w:rPr>
      </w:pPr>
      <w:r w:rsidRPr="008A0B0E">
        <w:rPr>
          <w:sz w:val="24"/>
          <w:szCs w:val="24"/>
        </w:rPr>
        <w:t>Titre IV</w:t>
      </w:r>
      <w:r w:rsidRPr="008A0B0E">
        <w:rPr>
          <w:sz w:val="24"/>
          <w:szCs w:val="24"/>
        </w:rPr>
        <w:tab/>
        <w:t>:Détail ou Devis Estimatif (DE)</w:t>
      </w:r>
    </w:p>
    <w:p w:rsidR="00186865" w:rsidRPr="008A0B0E" w:rsidRDefault="00186865" w:rsidP="00186865">
      <w:pPr>
        <w:widowControl w:val="0"/>
        <w:suppressAutoHyphens/>
        <w:autoSpaceDE w:val="0"/>
        <w:autoSpaceDN w:val="0"/>
        <w:jc w:val="both"/>
        <w:textAlignment w:val="baseline"/>
        <w:rPr>
          <w:sz w:val="24"/>
          <w:szCs w:val="24"/>
        </w:rPr>
      </w:pPr>
    </w:p>
    <w:p w:rsidR="00186865" w:rsidRPr="008A0B0E" w:rsidRDefault="00186865" w:rsidP="00186865">
      <w:pPr>
        <w:suppressAutoHyphens/>
        <w:autoSpaceDN w:val="0"/>
        <w:textAlignment w:val="baseline"/>
        <w:rPr>
          <w:sz w:val="24"/>
          <w:szCs w:val="24"/>
        </w:rPr>
      </w:pPr>
    </w:p>
    <w:p w:rsidR="00186865" w:rsidRPr="008A0B0E" w:rsidRDefault="00186865" w:rsidP="00186865">
      <w:pPr>
        <w:pageBreakBefore/>
        <w:widowControl w:val="0"/>
        <w:tabs>
          <w:tab w:val="left" w:pos="8647"/>
        </w:tabs>
        <w:suppressAutoHyphens/>
        <w:autoSpaceDE w:val="0"/>
        <w:autoSpaceDN w:val="0"/>
        <w:contextualSpacing/>
        <w:jc w:val="center"/>
        <w:textAlignment w:val="baseline"/>
        <w:rPr>
          <w:b/>
          <w:sz w:val="26"/>
          <w:szCs w:val="26"/>
        </w:rPr>
      </w:pPr>
      <w:r w:rsidRPr="008A0B0E">
        <w:rPr>
          <w:b/>
          <w:sz w:val="26"/>
          <w:szCs w:val="26"/>
        </w:rPr>
        <w:lastRenderedPageBreak/>
        <w:t xml:space="preserve">Page ………. Et dernière </w:t>
      </w:r>
    </w:p>
    <w:p w:rsidR="00186865" w:rsidRPr="008A0B0E" w:rsidRDefault="00186865" w:rsidP="00186865">
      <w:pPr>
        <w:suppressAutoHyphens/>
        <w:autoSpaceDN w:val="0"/>
        <w:jc w:val="both"/>
        <w:textAlignment w:val="baseline"/>
        <w:rPr>
          <w:sz w:val="24"/>
          <w:szCs w:val="24"/>
        </w:rPr>
      </w:pPr>
    </w:p>
    <w:p w:rsidR="00186865" w:rsidRPr="008A0B0E" w:rsidRDefault="00186865" w:rsidP="00186865">
      <w:pPr>
        <w:widowControl w:val="0"/>
        <w:suppressAutoHyphens/>
        <w:autoSpaceDE w:val="0"/>
        <w:autoSpaceDN w:val="0"/>
        <w:spacing w:before="120" w:after="120"/>
        <w:jc w:val="center"/>
        <w:textAlignment w:val="baseline"/>
        <w:rPr>
          <w:sz w:val="24"/>
          <w:szCs w:val="24"/>
        </w:rPr>
      </w:pPr>
      <w:r w:rsidRPr="008A0B0E">
        <w:rPr>
          <w:b/>
          <w:bCs/>
          <w:sz w:val="28"/>
          <w:szCs w:val="22"/>
        </w:rPr>
        <w:t>LETTRE-COMMANDE N°________/LC/DRMINMAP/ES/ CRPM/201</w:t>
      </w:r>
      <w:r w:rsidR="00FE768D">
        <w:rPr>
          <w:b/>
          <w:bCs/>
          <w:sz w:val="28"/>
          <w:szCs w:val="22"/>
        </w:rPr>
        <w:t>8</w:t>
      </w:r>
    </w:p>
    <w:p w:rsidR="00186865" w:rsidRDefault="00186865" w:rsidP="00186865">
      <w:pPr>
        <w:widowControl w:val="0"/>
        <w:suppressAutoHyphens/>
        <w:autoSpaceDE w:val="0"/>
        <w:autoSpaceDN w:val="0"/>
        <w:spacing w:before="120" w:after="120"/>
        <w:jc w:val="center"/>
        <w:textAlignment w:val="baseline"/>
        <w:rPr>
          <w:b/>
          <w:sz w:val="22"/>
          <w:szCs w:val="22"/>
        </w:rPr>
      </w:pPr>
      <w:r w:rsidRPr="008A0B0E">
        <w:rPr>
          <w:b/>
          <w:sz w:val="22"/>
          <w:szCs w:val="22"/>
        </w:rPr>
        <w:t>Passée après Appel d’Offres National Ouvert n°_______/AONO/DRMINMAP/ES/CRPM/201</w:t>
      </w:r>
      <w:r w:rsidR="00FE768D">
        <w:rPr>
          <w:b/>
          <w:sz w:val="22"/>
          <w:szCs w:val="22"/>
        </w:rPr>
        <w:t>8</w:t>
      </w:r>
      <w:r w:rsidRPr="008A0B0E">
        <w:rPr>
          <w:b/>
          <w:sz w:val="22"/>
          <w:szCs w:val="22"/>
        </w:rPr>
        <w:t xml:space="preserve"> </w:t>
      </w:r>
    </w:p>
    <w:p w:rsidR="00186865" w:rsidRPr="008A0B0E" w:rsidRDefault="00186865" w:rsidP="00186865">
      <w:pPr>
        <w:widowControl w:val="0"/>
        <w:suppressAutoHyphens/>
        <w:autoSpaceDE w:val="0"/>
        <w:autoSpaceDN w:val="0"/>
        <w:spacing w:before="120" w:after="120" w:line="276" w:lineRule="auto"/>
        <w:jc w:val="center"/>
        <w:textAlignment w:val="baseline"/>
        <w:rPr>
          <w:sz w:val="24"/>
          <w:szCs w:val="24"/>
        </w:rPr>
      </w:pPr>
      <w:r w:rsidRPr="008A0B0E">
        <w:rPr>
          <w:b/>
          <w:sz w:val="22"/>
          <w:szCs w:val="22"/>
        </w:rPr>
        <w:t>du</w:t>
      </w:r>
      <w:r>
        <w:rPr>
          <w:b/>
          <w:sz w:val="22"/>
          <w:szCs w:val="22"/>
        </w:rPr>
        <w:t xml:space="preserve"> _____________ </w:t>
      </w:r>
      <w:r w:rsidRPr="008A0B0E">
        <w:rPr>
          <w:sz w:val="24"/>
          <w:szCs w:val="24"/>
        </w:rPr>
        <w:t>Avec ______</w:t>
      </w:r>
      <w:r>
        <w:rPr>
          <w:sz w:val="24"/>
          <w:szCs w:val="24"/>
        </w:rPr>
        <w:t>_____</w:t>
      </w:r>
      <w:r w:rsidRPr="008A0B0E">
        <w:rPr>
          <w:sz w:val="24"/>
          <w:szCs w:val="24"/>
        </w:rPr>
        <w:t xml:space="preserve">, les travaux de construction </w:t>
      </w:r>
      <w:r w:rsidR="00FE768D">
        <w:rPr>
          <w:sz w:val="24"/>
          <w:szCs w:val="24"/>
        </w:rPr>
        <w:t>de deux (02</w:t>
      </w:r>
      <w:r w:rsidRPr="008A0B0E">
        <w:rPr>
          <w:sz w:val="24"/>
          <w:szCs w:val="24"/>
        </w:rPr>
        <w:t>) blocs de deux (02) salles de classe</w:t>
      </w:r>
      <w:r w:rsidR="00FE768D">
        <w:rPr>
          <w:sz w:val="24"/>
          <w:szCs w:val="24"/>
        </w:rPr>
        <w:t xml:space="preserve"> avec bloc administratif et deux</w:t>
      </w:r>
      <w:r w:rsidRPr="008A0B0E">
        <w:rPr>
          <w:sz w:val="24"/>
          <w:szCs w:val="24"/>
        </w:rPr>
        <w:t xml:space="preserve"> (0</w:t>
      </w:r>
      <w:r w:rsidR="00FE768D">
        <w:rPr>
          <w:sz w:val="24"/>
          <w:szCs w:val="24"/>
        </w:rPr>
        <w:t>2) blocs latrines à trois (03</w:t>
      </w:r>
      <w:r w:rsidRPr="008A0B0E">
        <w:rPr>
          <w:sz w:val="24"/>
          <w:szCs w:val="24"/>
        </w:rPr>
        <w:t xml:space="preserve">) compartiments </w:t>
      </w:r>
      <w:r w:rsidR="00FE768D">
        <w:rPr>
          <w:sz w:val="24"/>
          <w:szCs w:val="24"/>
        </w:rPr>
        <w:t>à l’école public de DOUMO-MAMA dans la</w:t>
      </w:r>
      <w:r w:rsidRPr="008A0B0E">
        <w:rPr>
          <w:sz w:val="24"/>
          <w:szCs w:val="24"/>
        </w:rPr>
        <w:t xml:space="preserve"> Commune de MESSAMENA, Département du Haut Nyong, Région de l’Est, lot n°</w:t>
      </w:r>
      <w:r w:rsidR="00FE768D">
        <w:rPr>
          <w:sz w:val="24"/>
          <w:szCs w:val="24"/>
        </w:rPr>
        <w:t>2</w:t>
      </w:r>
    </w:p>
    <w:p w:rsidR="00186865" w:rsidRPr="008A0B0E" w:rsidRDefault="00186865" w:rsidP="00186865">
      <w:pPr>
        <w:widowControl w:val="0"/>
        <w:tabs>
          <w:tab w:val="left" w:pos="2760"/>
        </w:tabs>
        <w:suppressAutoHyphens/>
        <w:autoSpaceDE w:val="0"/>
        <w:autoSpaceDN w:val="0"/>
        <w:jc w:val="both"/>
        <w:textAlignment w:val="baseline"/>
        <w:rPr>
          <w:b/>
          <w:bCs/>
          <w:sz w:val="24"/>
          <w:szCs w:val="24"/>
        </w:rPr>
      </w:pPr>
    </w:p>
    <w:p w:rsidR="00186865" w:rsidRPr="008A0B0E" w:rsidRDefault="00186865" w:rsidP="00186865">
      <w:pPr>
        <w:widowControl w:val="0"/>
        <w:tabs>
          <w:tab w:val="left" w:pos="2760"/>
        </w:tabs>
        <w:suppressAutoHyphens/>
        <w:autoSpaceDE w:val="0"/>
        <w:autoSpaceDN w:val="0"/>
        <w:jc w:val="both"/>
        <w:textAlignment w:val="baseline"/>
        <w:rPr>
          <w:sz w:val="24"/>
          <w:szCs w:val="24"/>
        </w:rPr>
      </w:pPr>
      <w:r w:rsidRPr="008A0B0E">
        <w:rPr>
          <w:b/>
          <w:bCs/>
          <w:sz w:val="24"/>
          <w:szCs w:val="24"/>
        </w:rPr>
        <w:t>DELAI D’EXECUTION</w:t>
      </w:r>
      <w:r w:rsidRPr="008A0B0E">
        <w:rPr>
          <w:sz w:val="24"/>
          <w:szCs w:val="24"/>
        </w:rPr>
        <w:t>:</w:t>
      </w:r>
    </w:p>
    <w:p w:rsidR="00186865" w:rsidRPr="008A0B0E" w:rsidRDefault="00186865" w:rsidP="00186865">
      <w:pPr>
        <w:widowControl w:val="0"/>
        <w:tabs>
          <w:tab w:val="left" w:pos="2760"/>
        </w:tabs>
        <w:suppressAutoHyphens/>
        <w:autoSpaceDE w:val="0"/>
        <w:autoSpaceDN w:val="0"/>
        <w:jc w:val="both"/>
        <w:textAlignment w:val="baseline"/>
        <w:rPr>
          <w:sz w:val="24"/>
          <w:szCs w:val="24"/>
        </w:rPr>
      </w:pPr>
    </w:p>
    <w:p w:rsidR="00186865" w:rsidRPr="008A0B0E" w:rsidRDefault="00186865" w:rsidP="00186865">
      <w:pPr>
        <w:widowControl w:val="0"/>
        <w:suppressAutoHyphens/>
        <w:autoSpaceDE w:val="0"/>
        <w:autoSpaceDN w:val="0"/>
        <w:jc w:val="both"/>
        <w:textAlignment w:val="baseline"/>
        <w:rPr>
          <w:sz w:val="24"/>
          <w:szCs w:val="24"/>
        </w:rPr>
      </w:pPr>
    </w:p>
    <w:p w:rsidR="00186865" w:rsidRPr="008A0B0E" w:rsidRDefault="00186865" w:rsidP="00186865">
      <w:pPr>
        <w:widowControl w:val="0"/>
        <w:suppressAutoHyphens/>
        <w:autoSpaceDE w:val="0"/>
        <w:autoSpaceDN w:val="0"/>
        <w:jc w:val="both"/>
        <w:textAlignment w:val="baseline"/>
        <w:rPr>
          <w:sz w:val="24"/>
          <w:szCs w:val="24"/>
        </w:rPr>
      </w:pPr>
      <w:r w:rsidRPr="008A0B0E">
        <w:rPr>
          <w:b/>
          <w:bCs/>
          <w:sz w:val="24"/>
          <w:szCs w:val="24"/>
        </w:rPr>
        <w:t>Montant de la Lettre-Commande en F CFA:</w:t>
      </w:r>
    </w:p>
    <w:p w:rsidR="00186865" w:rsidRPr="008A0B0E" w:rsidRDefault="00186865" w:rsidP="00186865">
      <w:pPr>
        <w:widowControl w:val="0"/>
        <w:suppressAutoHyphens/>
        <w:autoSpaceDE w:val="0"/>
        <w:autoSpaceDN w:val="0"/>
        <w:jc w:val="both"/>
        <w:textAlignment w:val="baseline"/>
        <w:rPr>
          <w:sz w:val="24"/>
          <w:szCs w:val="24"/>
        </w:rPr>
      </w:pPr>
    </w:p>
    <w:tbl>
      <w:tblPr>
        <w:tblW w:w="7000" w:type="dxa"/>
        <w:jc w:val="center"/>
        <w:tblLayout w:type="fixed"/>
        <w:tblCellMar>
          <w:left w:w="10" w:type="dxa"/>
          <w:right w:w="10" w:type="dxa"/>
        </w:tblCellMar>
        <w:tblLook w:val="0000" w:firstRow="0" w:lastRow="0" w:firstColumn="0" w:lastColumn="0" w:noHBand="0" w:noVBand="0"/>
      </w:tblPr>
      <w:tblGrid>
        <w:gridCol w:w="3785"/>
        <w:gridCol w:w="3215"/>
      </w:tblGrid>
      <w:tr w:rsidR="00186865" w:rsidRPr="008A0B0E" w:rsidTr="00302262">
        <w:trPr>
          <w:trHeight w:hRule="exact" w:val="375"/>
          <w:jc w:val="center"/>
        </w:trPr>
        <w:tc>
          <w:tcPr>
            <w:tcW w:w="37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86865" w:rsidRPr="008A0B0E" w:rsidRDefault="00186865" w:rsidP="00302262">
            <w:pPr>
              <w:widowControl w:val="0"/>
              <w:suppressAutoHyphens/>
              <w:autoSpaceDE w:val="0"/>
              <w:autoSpaceDN w:val="0"/>
              <w:jc w:val="both"/>
              <w:textAlignment w:val="baseline"/>
              <w:rPr>
                <w:sz w:val="24"/>
                <w:szCs w:val="24"/>
              </w:rPr>
            </w:pPr>
            <w:r w:rsidRPr="008A0B0E">
              <w:rPr>
                <w:sz w:val="22"/>
                <w:szCs w:val="22"/>
              </w:rPr>
              <w:t>TTC</w:t>
            </w:r>
          </w:p>
        </w:tc>
        <w:tc>
          <w:tcPr>
            <w:tcW w:w="3215" w:type="dxa"/>
            <w:tcBorders>
              <w:top w:val="single" w:sz="4" w:space="0" w:color="221F1F"/>
              <w:left w:val="single" w:sz="4" w:space="0" w:color="221F1F"/>
              <w:bottom w:val="single" w:sz="4" w:space="0" w:color="221F1F"/>
              <w:right w:val="single" w:sz="4" w:space="0" w:color="221F1F"/>
            </w:tcBorders>
          </w:tcPr>
          <w:p w:rsidR="00186865" w:rsidRPr="008A0B0E" w:rsidRDefault="00186865" w:rsidP="00302262">
            <w:pPr>
              <w:widowControl w:val="0"/>
              <w:suppressAutoHyphens/>
              <w:autoSpaceDE w:val="0"/>
              <w:autoSpaceDN w:val="0"/>
              <w:jc w:val="both"/>
              <w:textAlignment w:val="baseline"/>
              <w:rPr>
                <w:sz w:val="24"/>
                <w:szCs w:val="24"/>
              </w:rPr>
            </w:pPr>
          </w:p>
        </w:tc>
      </w:tr>
      <w:tr w:rsidR="00186865" w:rsidRPr="008A0B0E" w:rsidTr="00302262">
        <w:trPr>
          <w:trHeight w:hRule="exact" w:val="373"/>
          <w:jc w:val="center"/>
        </w:trPr>
        <w:tc>
          <w:tcPr>
            <w:tcW w:w="37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86865" w:rsidRPr="008A0B0E" w:rsidRDefault="00186865" w:rsidP="00302262">
            <w:pPr>
              <w:widowControl w:val="0"/>
              <w:suppressAutoHyphens/>
              <w:autoSpaceDE w:val="0"/>
              <w:autoSpaceDN w:val="0"/>
              <w:jc w:val="both"/>
              <w:textAlignment w:val="baseline"/>
              <w:rPr>
                <w:sz w:val="24"/>
                <w:szCs w:val="24"/>
              </w:rPr>
            </w:pPr>
            <w:r w:rsidRPr="008A0B0E">
              <w:rPr>
                <w:sz w:val="22"/>
                <w:szCs w:val="22"/>
              </w:rPr>
              <w:t>HTVA</w:t>
            </w:r>
          </w:p>
        </w:tc>
        <w:tc>
          <w:tcPr>
            <w:tcW w:w="3215" w:type="dxa"/>
            <w:tcBorders>
              <w:top w:val="single" w:sz="4" w:space="0" w:color="221F1F"/>
              <w:left w:val="single" w:sz="4" w:space="0" w:color="221F1F"/>
              <w:bottom w:val="single" w:sz="4" w:space="0" w:color="221F1F"/>
              <w:right w:val="single" w:sz="4" w:space="0" w:color="221F1F"/>
            </w:tcBorders>
          </w:tcPr>
          <w:p w:rsidR="00186865" w:rsidRPr="008A0B0E" w:rsidRDefault="00186865" w:rsidP="00302262">
            <w:pPr>
              <w:widowControl w:val="0"/>
              <w:suppressAutoHyphens/>
              <w:autoSpaceDE w:val="0"/>
              <w:autoSpaceDN w:val="0"/>
              <w:jc w:val="both"/>
              <w:textAlignment w:val="baseline"/>
              <w:rPr>
                <w:sz w:val="24"/>
                <w:szCs w:val="24"/>
              </w:rPr>
            </w:pPr>
          </w:p>
        </w:tc>
      </w:tr>
      <w:tr w:rsidR="00186865" w:rsidRPr="008A0B0E" w:rsidTr="00302262">
        <w:trPr>
          <w:trHeight w:hRule="exact" w:val="373"/>
          <w:jc w:val="center"/>
        </w:trPr>
        <w:tc>
          <w:tcPr>
            <w:tcW w:w="37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86865" w:rsidRPr="008A0B0E" w:rsidRDefault="00186865" w:rsidP="00302262">
            <w:pPr>
              <w:widowControl w:val="0"/>
              <w:suppressAutoHyphens/>
              <w:autoSpaceDE w:val="0"/>
              <w:autoSpaceDN w:val="0"/>
              <w:jc w:val="both"/>
              <w:textAlignment w:val="baseline"/>
              <w:rPr>
                <w:sz w:val="24"/>
                <w:szCs w:val="24"/>
              </w:rPr>
            </w:pPr>
            <w:r w:rsidRPr="008A0B0E">
              <w:rPr>
                <w:sz w:val="22"/>
                <w:szCs w:val="22"/>
              </w:rPr>
              <w:t>T.V.A (19,25% ou 16,143%TTC)</w:t>
            </w:r>
          </w:p>
        </w:tc>
        <w:tc>
          <w:tcPr>
            <w:tcW w:w="3215" w:type="dxa"/>
            <w:tcBorders>
              <w:top w:val="single" w:sz="4" w:space="0" w:color="221F1F"/>
              <w:left w:val="single" w:sz="4" w:space="0" w:color="221F1F"/>
              <w:bottom w:val="single" w:sz="4" w:space="0" w:color="221F1F"/>
              <w:right w:val="single" w:sz="4" w:space="0" w:color="221F1F"/>
            </w:tcBorders>
          </w:tcPr>
          <w:p w:rsidR="00186865" w:rsidRPr="008A0B0E" w:rsidRDefault="00186865" w:rsidP="00302262">
            <w:pPr>
              <w:widowControl w:val="0"/>
              <w:suppressAutoHyphens/>
              <w:autoSpaceDE w:val="0"/>
              <w:autoSpaceDN w:val="0"/>
              <w:jc w:val="both"/>
              <w:textAlignment w:val="baseline"/>
              <w:rPr>
                <w:sz w:val="24"/>
                <w:szCs w:val="24"/>
              </w:rPr>
            </w:pPr>
          </w:p>
        </w:tc>
      </w:tr>
      <w:tr w:rsidR="00186865" w:rsidRPr="008A0B0E" w:rsidTr="00302262">
        <w:trPr>
          <w:trHeight w:hRule="exact" w:val="373"/>
          <w:jc w:val="center"/>
        </w:trPr>
        <w:tc>
          <w:tcPr>
            <w:tcW w:w="37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86865" w:rsidRPr="008A0B0E" w:rsidRDefault="00186865" w:rsidP="00302262">
            <w:pPr>
              <w:widowControl w:val="0"/>
              <w:suppressAutoHyphens/>
              <w:autoSpaceDE w:val="0"/>
              <w:autoSpaceDN w:val="0"/>
              <w:jc w:val="both"/>
              <w:textAlignment w:val="baseline"/>
              <w:rPr>
                <w:sz w:val="24"/>
                <w:szCs w:val="24"/>
              </w:rPr>
            </w:pPr>
            <w:r w:rsidRPr="008A0B0E">
              <w:rPr>
                <w:sz w:val="22"/>
                <w:szCs w:val="22"/>
              </w:rPr>
              <w:t>AIR (2,2% ou 5,5%)</w:t>
            </w:r>
          </w:p>
        </w:tc>
        <w:tc>
          <w:tcPr>
            <w:tcW w:w="3215" w:type="dxa"/>
            <w:tcBorders>
              <w:top w:val="single" w:sz="4" w:space="0" w:color="221F1F"/>
              <w:left w:val="single" w:sz="4" w:space="0" w:color="221F1F"/>
              <w:bottom w:val="single" w:sz="4" w:space="0" w:color="221F1F"/>
              <w:right w:val="single" w:sz="4" w:space="0" w:color="221F1F"/>
            </w:tcBorders>
          </w:tcPr>
          <w:p w:rsidR="00186865" w:rsidRPr="008A0B0E" w:rsidRDefault="00186865" w:rsidP="00302262">
            <w:pPr>
              <w:widowControl w:val="0"/>
              <w:suppressAutoHyphens/>
              <w:autoSpaceDE w:val="0"/>
              <w:autoSpaceDN w:val="0"/>
              <w:jc w:val="both"/>
              <w:textAlignment w:val="baseline"/>
              <w:rPr>
                <w:sz w:val="24"/>
                <w:szCs w:val="24"/>
              </w:rPr>
            </w:pPr>
          </w:p>
        </w:tc>
      </w:tr>
      <w:tr w:rsidR="00186865" w:rsidRPr="008A0B0E" w:rsidTr="00302262">
        <w:trPr>
          <w:trHeight w:hRule="exact" w:val="437"/>
          <w:jc w:val="center"/>
        </w:trPr>
        <w:tc>
          <w:tcPr>
            <w:tcW w:w="37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186865" w:rsidRPr="008A0B0E" w:rsidRDefault="00186865" w:rsidP="00302262">
            <w:pPr>
              <w:widowControl w:val="0"/>
              <w:suppressAutoHyphens/>
              <w:autoSpaceDE w:val="0"/>
              <w:autoSpaceDN w:val="0"/>
              <w:jc w:val="both"/>
              <w:textAlignment w:val="baseline"/>
              <w:rPr>
                <w:sz w:val="24"/>
                <w:szCs w:val="24"/>
              </w:rPr>
            </w:pPr>
            <w:r w:rsidRPr="008A0B0E">
              <w:rPr>
                <w:sz w:val="22"/>
                <w:szCs w:val="22"/>
              </w:rPr>
              <w:t>Net à mandater</w:t>
            </w:r>
          </w:p>
        </w:tc>
        <w:tc>
          <w:tcPr>
            <w:tcW w:w="3215" w:type="dxa"/>
            <w:tcBorders>
              <w:top w:val="single" w:sz="4" w:space="0" w:color="221F1F"/>
              <w:left w:val="single" w:sz="4" w:space="0" w:color="221F1F"/>
              <w:bottom w:val="single" w:sz="4" w:space="0" w:color="221F1F"/>
              <w:right w:val="single" w:sz="4" w:space="0" w:color="221F1F"/>
            </w:tcBorders>
          </w:tcPr>
          <w:p w:rsidR="00186865" w:rsidRPr="008A0B0E" w:rsidRDefault="00186865" w:rsidP="00302262">
            <w:pPr>
              <w:widowControl w:val="0"/>
              <w:suppressAutoHyphens/>
              <w:autoSpaceDE w:val="0"/>
              <w:autoSpaceDN w:val="0"/>
              <w:jc w:val="both"/>
              <w:textAlignment w:val="baseline"/>
              <w:rPr>
                <w:sz w:val="24"/>
                <w:szCs w:val="24"/>
              </w:rPr>
            </w:pPr>
          </w:p>
        </w:tc>
      </w:tr>
    </w:tbl>
    <w:p w:rsidR="00186865" w:rsidRPr="008A0B0E" w:rsidRDefault="00186865" w:rsidP="00186865">
      <w:pPr>
        <w:widowControl w:val="0"/>
        <w:suppressAutoHyphens/>
        <w:autoSpaceDE w:val="0"/>
        <w:autoSpaceDN w:val="0"/>
        <w:jc w:val="both"/>
        <w:textAlignment w:val="baseline"/>
        <w:rPr>
          <w:sz w:val="24"/>
          <w:szCs w:val="24"/>
        </w:rPr>
      </w:pPr>
    </w:p>
    <w:p w:rsidR="00186865" w:rsidRPr="008A0B0E" w:rsidRDefault="00186865" w:rsidP="00186865">
      <w:pPr>
        <w:widowControl w:val="0"/>
        <w:suppressAutoHyphens/>
        <w:autoSpaceDE w:val="0"/>
        <w:autoSpaceDN w:val="0"/>
        <w:jc w:val="center"/>
        <w:textAlignment w:val="baseline"/>
        <w:rPr>
          <w:b/>
          <w:sz w:val="24"/>
          <w:szCs w:val="24"/>
        </w:rPr>
      </w:pPr>
      <w:r w:rsidRPr="008A0B0E">
        <w:rPr>
          <w:b/>
          <w:sz w:val="24"/>
          <w:szCs w:val="24"/>
        </w:rPr>
        <w:t>Visas et signatures</w:t>
      </w:r>
    </w:p>
    <w:p w:rsidR="00186865" w:rsidRPr="008A0B0E" w:rsidRDefault="00186865" w:rsidP="00186865">
      <w:pPr>
        <w:widowControl w:val="0"/>
        <w:suppressAutoHyphens/>
        <w:autoSpaceDE w:val="0"/>
        <w:autoSpaceDN w:val="0"/>
        <w:jc w:val="both"/>
        <w:textAlignment w:val="baseline"/>
        <w:rPr>
          <w:sz w:val="24"/>
          <w:szCs w:val="24"/>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961"/>
      </w:tblGrid>
      <w:tr w:rsidR="00186865" w:rsidRPr="008A0B0E" w:rsidTr="00302262">
        <w:trPr>
          <w:cantSplit/>
          <w:trHeight w:val="2112"/>
          <w:jc w:val="center"/>
        </w:trPr>
        <w:tc>
          <w:tcPr>
            <w:tcW w:w="4820" w:type="dxa"/>
          </w:tcPr>
          <w:p w:rsidR="00186865" w:rsidRPr="008A0B0E" w:rsidRDefault="00186865" w:rsidP="00302262">
            <w:pPr>
              <w:suppressAutoHyphens/>
              <w:autoSpaceDN w:val="0"/>
              <w:jc w:val="center"/>
              <w:textAlignment w:val="baseline"/>
              <w:rPr>
                <w:bCs/>
                <w:sz w:val="24"/>
                <w:szCs w:val="24"/>
              </w:rPr>
            </w:pPr>
            <w:r w:rsidRPr="008A0B0E">
              <w:rPr>
                <w:sz w:val="24"/>
                <w:szCs w:val="24"/>
              </w:rPr>
              <w:br w:type="page"/>
            </w:r>
            <w:r w:rsidRPr="008A0B0E">
              <w:rPr>
                <w:bCs/>
                <w:sz w:val="24"/>
                <w:szCs w:val="24"/>
              </w:rPr>
              <w:t>Lu et accepté par le Cocontractant</w:t>
            </w:r>
          </w:p>
          <w:p w:rsidR="00186865" w:rsidRPr="008A0B0E" w:rsidRDefault="00186865" w:rsidP="00302262">
            <w:pPr>
              <w:suppressAutoHyphens/>
              <w:autoSpaceDN w:val="0"/>
              <w:jc w:val="center"/>
              <w:textAlignment w:val="baseline"/>
              <w:rPr>
                <w:sz w:val="24"/>
                <w:szCs w:val="24"/>
              </w:rPr>
            </w:pPr>
          </w:p>
          <w:p w:rsidR="00186865" w:rsidRPr="008A0B0E" w:rsidRDefault="00186865" w:rsidP="00302262">
            <w:pPr>
              <w:suppressAutoHyphens/>
              <w:autoSpaceDN w:val="0"/>
              <w:jc w:val="center"/>
              <w:textAlignment w:val="baseline"/>
              <w:rPr>
                <w:sz w:val="24"/>
                <w:szCs w:val="24"/>
              </w:rPr>
            </w:pPr>
          </w:p>
          <w:p w:rsidR="00186865" w:rsidRPr="008A0B0E" w:rsidRDefault="00186865" w:rsidP="00302262">
            <w:pPr>
              <w:suppressAutoHyphens/>
              <w:autoSpaceDN w:val="0"/>
              <w:jc w:val="center"/>
              <w:textAlignment w:val="baseline"/>
              <w:rPr>
                <w:sz w:val="24"/>
                <w:szCs w:val="24"/>
              </w:rPr>
            </w:pPr>
          </w:p>
          <w:p w:rsidR="00186865" w:rsidRPr="008A0B0E" w:rsidRDefault="00186865" w:rsidP="00302262">
            <w:pPr>
              <w:suppressAutoHyphens/>
              <w:autoSpaceDN w:val="0"/>
              <w:jc w:val="center"/>
              <w:textAlignment w:val="baseline"/>
              <w:rPr>
                <w:sz w:val="24"/>
                <w:szCs w:val="24"/>
              </w:rPr>
            </w:pPr>
          </w:p>
          <w:p w:rsidR="00186865" w:rsidRPr="008A0B0E" w:rsidRDefault="00186865" w:rsidP="00302262">
            <w:pPr>
              <w:suppressAutoHyphens/>
              <w:autoSpaceDN w:val="0"/>
              <w:jc w:val="center"/>
              <w:textAlignment w:val="baseline"/>
              <w:rPr>
                <w:sz w:val="24"/>
                <w:szCs w:val="24"/>
              </w:rPr>
            </w:pPr>
          </w:p>
          <w:p w:rsidR="00186865" w:rsidRPr="008A0B0E" w:rsidRDefault="00186865" w:rsidP="00302262">
            <w:pPr>
              <w:suppressAutoHyphens/>
              <w:autoSpaceDN w:val="0"/>
              <w:jc w:val="center"/>
              <w:textAlignment w:val="baseline"/>
              <w:rPr>
                <w:sz w:val="24"/>
                <w:szCs w:val="24"/>
              </w:rPr>
            </w:pPr>
          </w:p>
          <w:p w:rsidR="00186865" w:rsidRPr="008A0B0E" w:rsidRDefault="00186865" w:rsidP="00302262">
            <w:pPr>
              <w:suppressAutoHyphens/>
              <w:autoSpaceDN w:val="0"/>
              <w:jc w:val="center"/>
              <w:textAlignment w:val="baseline"/>
              <w:rPr>
                <w:sz w:val="24"/>
                <w:szCs w:val="24"/>
              </w:rPr>
            </w:pPr>
          </w:p>
          <w:p w:rsidR="00186865" w:rsidRPr="008A0B0E" w:rsidRDefault="00186865" w:rsidP="00302262">
            <w:pPr>
              <w:suppressAutoHyphens/>
              <w:autoSpaceDN w:val="0"/>
              <w:jc w:val="center"/>
              <w:textAlignment w:val="baseline"/>
              <w:rPr>
                <w:sz w:val="24"/>
                <w:szCs w:val="24"/>
              </w:rPr>
            </w:pPr>
          </w:p>
          <w:p w:rsidR="00186865" w:rsidRPr="008A0B0E" w:rsidRDefault="00186865" w:rsidP="00302262">
            <w:pPr>
              <w:suppressAutoHyphens/>
              <w:autoSpaceDN w:val="0"/>
              <w:jc w:val="center"/>
              <w:textAlignment w:val="baseline"/>
              <w:rPr>
                <w:sz w:val="24"/>
                <w:szCs w:val="24"/>
              </w:rPr>
            </w:pPr>
          </w:p>
          <w:p w:rsidR="00186865" w:rsidRPr="008A0B0E" w:rsidRDefault="00186865" w:rsidP="00302262">
            <w:pPr>
              <w:suppressAutoHyphens/>
              <w:autoSpaceDN w:val="0"/>
              <w:textAlignment w:val="baseline"/>
              <w:rPr>
                <w:sz w:val="24"/>
                <w:szCs w:val="24"/>
              </w:rPr>
            </w:pPr>
          </w:p>
          <w:p w:rsidR="00186865" w:rsidRPr="008A0B0E" w:rsidRDefault="00186865" w:rsidP="00302262">
            <w:pPr>
              <w:suppressAutoHyphens/>
              <w:autoSpaceDN w:val="0"/>
              <w:spacing w:after="120"/>
              <w:textAlignment w:val="baseline"/>
              <w:rPr>
                <w:sz w:val="24"/>
                <w:szCs w:val="24"/>
              </w:rPr>
            </w:pPr>
            <w:r w:rsidRPr="008A0B0E">
              <w:rPr>
                <w:sz w:val="24"/>
                <w:szCs w:val="24"/>
              </w:rPr>
              <w:t>Bertoua, le ……………</w:t>
            </w:r>
          </w:p>
        </w:tc>
        <w:tc>
          <w:tcPr>
            <w:tcW w:w="4961" w:type="dxa"/>
          </w:tcPr>
          <w:p w:rsidR="00186865" w:rsidRPr="008A0B0E" w:rsidRDefault="00186865" w:rsidP="00302262">
            <w:pPr>
              <w:keepNext/>
              <w:jc w:val="center"/>
              <w:outlineLvl w:val="7"/>
              <w:rPr>
                <w:bCs/>
                <w:sz w:val="24"/>
              </w:rPr>
            </w:pPr>
            <w:r w:rsidRPr="008A0B0E">
              <w:rPr>
                <w:bCs/>
                <w:sz w:val="24"/>
              </w:rPr>
              <w:t>Signé par le Délégué Régional des Marchés Publics de l’Est,</w:t>
            </w:r>
          </w:p>
          <w:p w:rsidR="00186865" w:rsidRPr="008A0B0E" w:rsidRDefault="00186865" w:rsidP="00302262">
            <w:pPr>
              <w:suppressAutoHyphens/>
              <w:autoSpaceDN w:val="0"/>
              <w:jc w:val="center"/>
              <w:textAlignment w:val="baseline"/>
              <w:rPr>
                <w:sz w:val="24"/>
                <w:szCs w:val="24"/>
              </w:rPr>
            </w:pPr>
            <w:r w:rsidRPr="008A0B0E">
              <w:rPr>
                <w:bCs/>
                <w:sz w:val="24"/>
                <w:szCs w:val="24"/>
              </w:rPr>
              <w:t>Autorité Contractante.</w:t>
            </w:r>
          </w:p>
          <w:p w:rsidR="00186865" w:rsidRPr="008A0B0E" w:rsidRDefault="00186865" w:rsidP="00302262">
            <w:pPr>
              <w:suppressAutoHyphens/>
              <w:autoSpaceDN w:val="0"/>
              <w:jc w:val="center"/>
              <w:textAlignment w:val="baseline"/>
              <w:rPr>
                <w:bCs/>
                <w:sz w:val="24"/>
                <w:szCs w:val="24"/>
              </w:rPr>
            </w:pPr>
          </w:p>
          <w:p w:rsidR="00186865" w:rsidRPr="008A0B0E" w:rsidRDefault="00186865" w:rsidP="00302262">
            <w:pPr>
              <w:suppressAutoHyphens/>
              <w:autoSpaceDN w:val="0"/>
              <w:jc w:val="center"/>
              <w:textAlignment w:val="baseline"/>
              <w:rPr>
                <w:bCs/>
                <w:sz w:val="24"/>
                <w:szCs w:val="24"/>
              </w:rPr>
            </w:pPr>
          </w:p>
          <w:p w:rsidR="00186865" w:rsidRPr="008A0B0E" w:rsidRDefault="00186865" w:rsidP="00302262">
            <w:pPr>
              <w:suppressAutoHyphens/>
              <w:autoSpaceDN w:val="0"/>
              <w:jc w:val="center"/>
              <w:textAlignment w:val="baseline"/>
              <w:rPr>
                <w:bCs/>
                <w:sz w:val="24"/>
                <w:szCs w:val="24"/>
              </w:rPr>
            </w:pPr>
          </w:p>
          <w:p w:rsidR="00186865" w:rsidRPr="008A0B0E" w:rsidRDefault="00186865" w:rsidP="00302262">
            <w:pPr>
              <w:suppressAutoHyphens/>
              <w:autoSpaceDN w:val="0"/>
              <w:jc w:val="center"/>
              <w:textAlignment w:val="baseline"/>
              <w:rPr>
                <w:bCs/>
                <w:sz w:val="24"/>
                <w:szCs w:val="24"/>
              </w:rPr>
            </w:pPr>
          </w:p>
          <w:p w:rsidR="00186865" w:rsidRPr="008A0B0E" w:rsidRDefault="00186865" w:rsidP="00302262">
            <w:pPr>
              <w:suppressAutoHyphens/>
              <w:autoSpaceDN w:val="0"/>
              <w:jc w:val="center"/>
              <w:textAlignment w:val="baseline"/>
              <w:rPr>
                <w:bCs/>
                <w:sz w:val="24"/>
                <w:szCs w:val="24"/>
              </w:rPr>
            </w:pPr>
          </w:p>
          <w:p w:rsidR="00186865" w:rsidRPr="008A0B0E" w:rsidRDefault="00186865" w:rsidP="00302262">
            <w:pPr>
              <w:suppressAutoHyphens/>
              <w:autoSpaceDN w:val="0"/>
              <w:jc w:val="center"/>
              <w:textAlignment w:val="baseline"/>
              <w:rPr>
                <w:bCs/>
                <w:sz w:val="24"/>
                <w:szCs w:val="24"/>
              </w:rPr>
            </w:pPr>
          </w:p>
          <w:p w:rsidR="00186865" w:rsidRPr="008A0B0E" w:rsidRDefault="00186865" w:rsidP="00302262">
            <w:pPr>
              <w:suppressAutoHyphens/>
              <w:autoSpaceDN w:val="0"/>
              <w:jc w:val="center"/>
              <w:textAlignment w:val="baseline"/>
              <w:rPr>
                <w:bCs/>
                <w:sz w:val="24"/>
                <w:szCs w:val="24"/>
              </w:rPr>
            </w:pPr>
          </w:p>
          <w:p w:rsidR="00186865" w:rsidRPr="008A0B0E" w:rsidRDefault="00186865" w:rsidP="00302262">
            <w:pPr>
              <w:suppressAutoHyphens/>
              <w:autoSpaceDN w:val="0"/>
              <w:jc w:val="center"/>
              <w:textAlignment w:val="baseline"/>
              <w:rPr>
                <w:bCs/>
                <w:sz w:val="24"/>
                <w:szCs w:val="24"/>
              </w:rPr>
            </w:pPr>
          </w:p>
          <w:p w:rsidR="00186865" w:rsidRPr="008A0B0E" w:rsidRDefault="00186865" w:rsidP="00302262">
            <w:pPr>
              <w:suppressAutoHyphens/>
              <w:autoSpaceDN w:val="0"/>
              <w:textAlignment w:val="baseline"/>
              <w:rPr>
                <w:sz w:val="24"/>
                <w:szCs w:val="24"/>
              </w:rPr>
            </w:pPr>
            <w:r w:rsidRPr="008A0B0E">
              <w:rPr>
                <w:sz w:val="24"/>
                <w:szCs w:val="24"/>
              </w:rPr>
              <w:t>Bertoua, le…………………..</w:t>
            </w:r>
          </w:p>
        </w:tc>
      </w:tr>
      <w:tr w:rsidR="00186865" w:rsidRPr="008A0B0E" w:rsidTr="00302262">
        <w:trPr>
          <w:trHeight w:val="3396"/>
          <w:jc w:val="center"/>
        </w:trPr>
        <w:tc>
          <w:tcPr>
            <w:tcW w:w="9781" w:type="dxa"/>
            <w:gridSpan w:val="2"/>
          </w:tcPr>
          <w:p w:rsidR="00186865" w:rsidRPr="008A0B0E" w:rsidRDefault="00186865" w:rsidP="00302262">
            <w:pPr>
              <w:suppressAutoHyphens/>
              <w:autoSpaceDN w:val="0"/>
              <w:jc w:val="center"/>
              <w:textAlignment w:val="baseline"/>
              <w:rPr>
                <w:sz w:val="24"/>
                <w:szCs w:val="24"/>
              </w:rPr>
            </w:pPr>
            <w:r w:rsidRPr="008A0B0E">
              <w:rPr>
                <w:sz w:val="24"/>
                <w:szCs w:val="24"/>
              </w:rPr>
              <w:t>ENREGISTREMENT</w:t>
            </w:r>
          </w:p>
          <w:p w:rsidR="00186865" w:rsidRPr="008A0B0E" w:rsidRDefault="00186865" w:rsidP="00302262">
            <w:pPr>
              <w:suppressAutoHyphens/>
              <w:autoSpaceDN w:val="0"/>
              <w:jc w:val="center"/>
              <w:textAlignment w:val="baseline"/>
              <w:rPr>
                <w:sz w:val="24"/>
                <w:szCs w:val="24"/>
              </w:rPr>
            </w:pPr>
          </w:p>
          <w:p w:rsidR="00186865" w:rsidRPr="008A0B0E" w:rsidRDefault="00186865" w:rsidP="00302262">
            <w:pPr>
              <w:suppressAutoHyphens/>
              <w:autoSpaceDN w:val="0"/>
              <w:jc w:val="center"/>
              <w:textAlignment w:val="baseline"/>
              <w:rPr>
                <w:sz w:val="24"/>
                <w:szCs w:val="24"/>
              </w:rPr>
            </w:pPr>
          </w:p>
        </w:tc>
      </w:tr>
    </w:tbl>
    <w:p w:rsidR="00186865" w:rsidRDefault="00186865" w:rsidP="00186865">
      <w:pPr>
        <w:widowControl w:val="0"/>
        <w:suppressAutoHyphens/>
        <w:autoSpaceDE w:val="0"/>
        <w:autoSpaceDN w:val="0"/>
        <w:jc w:val="both"/>
        <w:textAlignment w:val="baseline"/>
        <w:rPr>
          <w:sz w:val="24"/>
          <w:szCs w:val="24"/>
        </w:rPr>
      </w:pPr>
    </w:p>
    <w:p w:rsidR="00186865" w:rsidRPr="008A0B0E" w:rsidRDefault="00186865" w:rsidP="00186865">
      <w:pPr>
        <w:widowControl w:val="0"/>
        <w:suppressAutoHyphens/>
        <w:autoSpaceDE w:val="0"/>
        <w:autoSpaceDN w:val="0"/>
        <w:jc w:val="both"/>
        <w:textAlignment w:val="baseline"/>
        <w:rPr>
          <w:sz w:val="24"/>
          <w:szCs w:val="24"/>
        </w:rPr>
      </w:pPr>
      <w:r>
        <w:rPr>
          <w:sz w:val="24"/>
          <w:szCs w:val="24"/>
        </w:rPr>
        <w:br w:type="page"/>
      </w:r>
    </w:p>
    <w:p w:rsidR="00186865" w:rsidRPr="008A0B0E" w:rsidRDefault="00186865" w:rsidP="00186865">
      <w:pPr>
        <w:spacing w:after="200" w:line="276" w:lineRule="auto"/>
        <w:rPr>
          <w:rFonts w:eastAsia="Calibri"/>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3614E2" w:rsidP="00186865">
      <w:pPr>
        <w:spacing w:after="200" w:line="276" w:lineRule="auto"/>
        <w:rPr>
          <w:rFonts w:ascii="Trebuchet MS" w:eastAsia="Calibri" w:hAnsi="Trebuchet MS"/>
          <w:sz w:val="28"/>
          <w:szCs w:val="28"/>
          <w:lang w:eastAsia="en-US"/>
        </w:rPr>
      </w:pPr>
      <w:r>
        <w:rPr>
          <w:rFonts w:ascii="Trebuchet MS" w:eastAsia="Calibri" w:hAnsi="Trebuchet MS"/>
          <w:noProof/>
          <w:sz w:val="28"/>
          <w:szCs w:val="28"/>
        </w:rPr>
        <w:pict>
          <v:shape id="_x0000_s1059" style="position:absolute;margin-left:16.95pt;margin-top:10.95pt;width:447.15pt;height:85.55pt;z-index:251674624;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weight="1pt">
            <v:stroke joinstyle="miter"/>
            <v:formulas/>
            <v:path arrowok="t" o:connecttype="custom" o:connectlocs="0,0;5422154,0;5678805,256651;5678805,1539875;5678805,1539875;256651,1539875;0,1283224;0,0" o:connectangles="0,0,0,0,0,0,0,0" textboxrect="0,0,5678805,1539875"/>
            <v:textbox>
              <w:txbxContent>
                <w:p w:rsidR="003614E2" w:rsidRPr="00960260" w:rsidRDefault="003614E2" w:rsidP="00186865">
                  <w:pPr>
                    <w:spacing w:before="120" w:after="120"/>
                    <w:jc w:val="center"/>
                    <w:rPr>
                      <w:b/>
                      <w:color w:val="000000"/>
                      <w:sz w:val="52"/>
                      <w:szCs w:val="28"/>
                    </w:rPr>
                  </w:pPr>
                  <w:r w:rsidRPr="00960260">
                    <w:rPr>
                      <w:b/>
                      <w:color w:val="000000"/>
                      <w:sz w:val="52"/>
                      <w:szCs w:val="28"/>
                    </w:rPr>
                    <w:t>Pièce n°10 : Modèles de documents à utiliser par les Soumissionnaires</w:t>
                  </w:r>
                </w:p>
                <w:p w:rsidR="003614E2" w:rsidRPr="00960260" w:rsidRDefault="003614E2" w:rsidP="00186865">
                  <w:pPr>
                    <w:jc w:val="center"/>
                    <w:rPr>
                      <w:color w:val="000000"/>
                    </w:rPr>
                  </w:pPr>
                </w:p>
              </w:txbxContent>
            </v:textbox>
          </v:shape>
        </w:pict>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9664E3" w:rsidRDefault="00186865" w:rsidP="00186865">
      <w:pPr>
        <w:pageBreakBefore/>
        <w:widowControl w:val="0"/>
        <w:autoSpaceDE w:val="0"/>
        <w:jc w:val="center"/>
        <w:rPr>
          <w:i/>
          <w:sz w:val="44"/>
          <w:szCs w:val="24"/>
        </w:rPr>
      </w:pPr>
      <w:r w:rsidRPr="009664E3">
        <w:rPr>
          <w:rFonts w:ascii="Arial" w:hAnsi="Arial" w:cs="Arial"/>
          <w:b/>
          <w:bCs/>
          <w:i/>
          <w:spacing w:val="34"/>
          <w:w w:val="80"/>
          <w:position w:val="-1"/>
          <w:sz w:val="44"/>
          <w:szCs w:val="24"/>
        </w:rPr>
        <w:lastRenderedPageBreak/>
        <w:t>SOMMAIRE</w:t>
      </w:r>
    </w:p>
    <w:p w:rsidR="00186865" w:rsidRPr="009664E3" w:rsidRDefault="00186865" w:rsidP="00186865">
      <w:pPr>
        <w:widowControl w:val="0"/>
        <w:suppressAutoHyphens/>
        <w:autoSpaceDE w:val="0"/>
        <w:autoSpaceDN w:val="0"/>
        <w:jc w:val="both"/>
        <w:textAlignment w:val="baseline"/>
        <w:rPr>
          <w:rFonts w:ascii="Arial" w:hAnsi="Arial" w:cs="Arial"/>
          <w:spacing w:val="34"/>
          <w:sz w:val="24"/>
          <w:szCs w:val="24"/>
        </w:rPr>
      </w:pPr>
    </w:p>
    <w:p w:rsidR="00186865" w:rsidRPr="009664E3" w:rsidRDefault="00186865" w:rsidP="00186865">
      <w:pPr>
        <w:widowControl w:val="0"/>
        <w:suppressAutoHyphens/>
        <w:autoSpaceDE w:val="0"/>
        <w:autoSpaceDN w:val="0"/>
        <w:spacing w:before="240" w:after="240" w:line="480" w:lineRule="auto"/>
        <w:ind w:left="1418"/>
        <w:jc w:val="both"/>
        <w:textAlignment w:val="baseline"/>
        <w:rPr>
          <w:rFonts w:ascii="Trebuchet MS" w:hAnsi="Trebuchet MS" w:cs="Arial"/>
          <w:sz w:val="24"/>
          <w:szCs w:val="24"/>
        </w:rPr>
      </w:pPr>
      <w:r w:rsidRPr="009664E3">
        <w:rPr>
          <w:rFonts w:ascii="Trebuchet MS" w:hAnsi="Trebuchet MS" w:cs="Arial"/>
          <w:sz w:val="24"/>
          <w:szCs w:val="24"/>
        </w:rPr>
        <w:t>Annexe n°1 : Déclaration d’intention de soumissionner</w:t>
      </w:r>
    </w:p>
    <w:p w:rsidR="00186865" w:rsidRPr="009664E3" w:rsidRDefault="00186865" w:rsidP="00186865">
      <w:pPr>
        <w:widowControl w:val="0"/>
        <w:suppressAutoHyphens/>
        <w:autoSpaceDE w:val="0"/>
        <w:autoSpaceDN w:val="0"/>
        <w:spacing w:before="240" w:after="240" w:line="480" w:lineRule="auto"/>
        <w:ind w:left="1418"/>
        <w:jc w:val="both"/>
        <w:textAlignment w:val="baseline"/>
        <w:rPr>
          <w:rFonts w:ascii="Trebuchet MS" w:hAnsi="Trebuchet MS" w:cs="Arial"/>
          <w:spacing w:val="34"/>
          <w:sz w:val="24"/>
          <w:szCs w:val="24"/>
        </w:rPr>
      </w:pPr>
      <w:r w:rsidRPr="009664E3">
        <w:rPr>
          <w:rFonts w:ascii="Trebuchet MS" w:hAnsi="Trebuchet MS" w:cs="Arial"/>
          <w:sz w:val="24"/>
          <w:szCs w:val="24"/>
        </w:rPr>
        <w:t>Annexe n°2 : Modèle de soumission</w:t>
      </w:r>
    </w:p>
    <w:p w:rsidR="00186865" w:rsidRPr="009664E3" w:rsidRDefault="00186865" w:rsidP="00186865">
      <w:pPr>
        <w:widowControl w:val="0"/>
        <w:suppressAutoHyphens/>
        <w:autoSpaceDE w:val="0"/>
        <w:autoSpaceDN w:val="0"/>
        <w:spacing w:before="240" w:after="240" w:line="480" w:lineRule="auto"/>
        <w:ind w:left="1418"/>
        <w:jc w:val="both"/>
        <w:textAlignment w:val="baseline"/>
        <w:rPr>
          <w:rFonts w:ascii="Trebuchet MS" w:hAnsi="Trebuchet MS" w:cs="Arial"/>
          <w:spacing w:val="34"/>
          <w:sz w:val="24"/>
          <w:szCs w:val="24"/>
        </w:rPr>
      </w:pPr>
      <w:r w:rsidRPr="009664E3">
        <w:rPr>
          <w:rFonts w:ascii="Trebuchet MS" w:hAnsi="Trebuchet MS" w:cs="Arial"/>
          <w:sz w:val="24"/>
          <w:szCs w:val="24"/>
        </w:rPr>
        <w:t>Annexe n°3 : Modèle de caution de soumission</w:t>
      </w:r>
    </w:p>
    <w:p w:rsidR="00186865" w:rsidRPr="009664E3" w:rsidRDefault="00186865" w:rsidP="00186865">
      <w:pPr>
        <w:widowControl w:val="0"/>
        <w:suppressAutoHyphens/>
        <w:autoSpaceDE w:val="0"/>
        <w:autoSpaceDN w:val="0"/>
        <w:spacing w:before="240" w:after="240" w:line="480" w:lineRule="auto"/>
        <w:ind w:left="1418"/>
        <w:jc w:val="both"/>
        <w:textAlignment w:val="baseline"/>
        <w:rPr>
          <w:rFonts w:ascii="Trebuchet MS" w:hAnsi="Trebuchet MS" w:cs="Arial"/>
          <w:spacing w:val="34"/>
          <w:sz w:val="24"/>
          <w:szCs w:val="24"/>
        </w:rPr>
      </w:pPr>
      <w:r w:rsidRPr="009664E3">
        <w:rPr>
          <w:rFonts w:ascii="Trebuchet MS" w:hAnsi="Trebuchet MS" w:cs="Arial"/>
          <w:sz w:val="24"/>
          <w:szCs w:val="24"/>
        </w:rPr>
        <w:t>Annexe n°4 : Modèle de caution de retenue de garantie</w:t>
      </w:r>
    </w:p>
    <w:p w:rsidR="00186865" w:rsidRPr="00506ED4" w:rsidRDefault="00186865" w:rsidP="00186865">
      <w:pPr>
        <w:widowControl w:val="0"/>
        <w:suppressAutoHyphens/>
        <w:autoSpaceDE w:val="0"/>
        <w:autoSpaceDN w:val="0"/>
        <w:spacing w:before="240" w:after="240" w:line="480" w:lineRule="auto"/>
        <w:ind w:left="1418"/>
        <w:jc w:val="both"/>
        <w:textAlignment w:val="baseline"/>
        <w:rPr>
          <w:rFonts w:ascii="Trebuchet MS" w:hAnsi="Trebuchet MS" w:cs="Arial"/>
          <w:sz w:val="24"/>
          <w:szCs w:val="24"/>
        </w:rPr>
      </w:pPr>
      <w:r>
        <w:rPr>
          <w:rFonts w:ascii="Trebuchet MS" w:hAnsi="Trebuchet MS" w:cs="Arial"/>
          <w:sz w:val="24"/>
          <w:szCs w:val="24"/>
        </w:rPr>
        <w:t>Annexe n°5</w:t>
      </w:r>
      <w:r w:rsidRPr="009664E3">
        <w:rPr>
          <w:rFonts w:ascii="Trebuchet MS" w:hAnsi="Trebuchet MS" w:cs="Arial"/>
          <w:sz w:val="24"/>
          <w:szCs w:val="24"/>
        </w:rPr>
        <w:t xml:space="preserve"> : </w:t>
      </w:r>
      <w:r w:rsidRPr="00506ED4">
        <w:rPr>
          <w:rFonts w:ascii="Trebuchet MS" w:hAnsi="Trebuchet MS" w:cs="Arial"/>
          <w:sz w:val="24"/>
          <w:szCs w:val="24"/>
        </w:rPr>
        <w:t>Modèle de cautionnement définitif</w:t>
      </w:r>
    </w:p>
    <w:p w:rsidR="00186865" w:rsidRPr="00506ED4" w:rsidRDefault="00186865" w:rsidP="00186865">
      <w:pPr>
        <w:widowControl w:val="0"/>
        <w:suppressAutoHyphens/>
        <w:autoSpaceDE w:val="0"/>
        <w:autoSpaceDN w:val="0"/>
        <w:spacing w:before="240" w:after="240" w:line="480" w:lineRule="auto"/>
        <w:ind w:left="1418"/>
        <w:jc w:val="both"/>
        <w:textAlignment w:val="baseline"/>
        <w:rPr>
          <w:rFonts w:ascii="Trebuchet MS" w:hAnsi="Trebuchet MS" w:cs="Arial"/>
          <w:sz w:val="24"/>
          <w:szCs w:val="24"/>
        </w:rPr>
      </w:pPr>
      <w:r>
        <w:rPr>
          <w:rFonts w:ascii="Trebuchet MS" w:hAnsi="Trebuchet MS" w:cs="Arial"/>
          <w:sz w:val="24"/>
          <w:szCs w:val="24"/>
        </w:rPr>
        <w:t>Annexe n°6</w:t>
      </w:r>
      <w:r w:rsidRPr="009664E3">
        <w:rPr>
          <w:rFonts w:ascii="Trebuchet MS" w:hAnsi="Trebuchet MS" w:cs="Arial"/>
          <w:sz w:val="24"/>
          <w:szCs w:val="24"/>
        </w:rPr>
        <w:t xml:space="preserve"> : </w:t>
      </w:r>
      <w:r w:rsidRPr="00506ED4">
        <w:rPr>
          <w:rFonts w:ascii="Trebuchet MS" w:hAnsi="Trebuchet MS" w:cs="Arial"/>
          <w:sz w:val="24"/>
          <w:szCs w:val="24"/>
        </w:rPr>
        <w:t>Cadre du planning</w:t>
      </w:r>
    </w:p>
    <w:p w:rsidR="00186865" w:rsidRPr="009664E3" w:rsidRDefault="00186865" w:rsidP="00186865">
      <w:pPr>
        <w:widowControl w:val="0"/>
        <w:suppressAutoHyphens/>
        <w:autoSpaceDE w:val="0"/>
        <w:autoSpaceDN w:val="0"/>
        <w:jc w:val="both"/>
        <w:textAlignment w:val="baseline"/>
        <w:rPr>
          <w:rFonts w:ascii="Arial" w:hAnsi="Arial" w:cs="Arial"/>
          <w:spacing w:val="34"/>
          <w:sz w:val="24"/>
          <w:szCs w:val="24"/>
        </w:rPr>
      </w:pPr>
    </w:p>
    <w:p w:rsidR="00186865" w:rsidRPr="009664E3" w:rsidRDefault="00186865" w:rsidP="00186865">
      <w:pPr>
        <w:widowControl w:val="0"/>
        <w:suppressAutoHyphens/>
        <w:autoSpaceDE w:val="0"/>
        <w:autoSpaceDN w:val="0"/>
        <w:jc w:val="both"/>
        <w:textAlignment w:val="baseline"/>
        <w:rPr>
          <w:rFonts w:ascii="Arial" w:hAnsi="Arial" w:cs="Arial"/>
          <w:spacing w:val="34"/>
          <w:sz w:val="24"/>
          <w:szCs w:val="24"/>
        </w:rPr>
      </w:pPr>
    </w:p>
    <w:p w:rsidR="00186865" w:rsidRPr="009664E3" w:rsidRDefault="00186865" w:rsidP="00186865">
      <w:pPr>
        <w:widowControl w:val="0"/>
        <w:suppressAutoHyphens/>
        <w:autoSpaceDE w:val="0"/>
        <w:autoSpaceDN w:val="0"/>
        <w:jc w:val="both"/>
        <w:textAlignment w:val="baseline"/>
        <w:rPr>
          <w:rFonts w:ascii="Arial" w:hAnsi="Arial" w:cs="Arial"/>
          <w:spacing w:val="34"/>
          <w:sz w:val="24"/>
          <w:szCs w:val="24"/>
        </w:rPr>
      </w:pPr>
    </w:p>
    <w:p w:rsidR="00186865" w:rsidRPr="009664E3" w:rsidRDefault="00186865" w:rsidP="00186865">
      <w:pPr>
        <w:widowControl w:val="0"/>
        <w:suppressAutoHyphens/>
        <w:autoSpaceDE w:val="0"/>
        <w:autoSpaceDN w:val="0"/>
        <w:jc w:val="center"/>
        <w:textAlignment w:val="baseline"/>
        <w:rPr>
          <w:b/>
          <w:bCs/>
          <w:sz w:val="28"/>
          <w:szCs w:val="28"/>
        </w:rPr>
      </w:pPr>
      <w:r>
        <w:rPr>
          <w:rFonts w:ascii="Arial" w:hAnsi="Arial" w:cs="Arial"/>
          <w:spacing w:val="34"/>
          <w:sz w:val="24"/>
          <w:szCs w:val="24"/>
        </w:rPr>
        <w:br w:type="page"/>
      </w:r>
      <w:r w:rsidRPr="009664E3">
        <w:rPr>
          <w:b/>
          <w:bCs/>
          <w:sz w:val="28"/>
          <w:szCs w:val="28"/>
        </w:rPr>
        <w:lastRenderedPageBreak/>
        <w:t>Annexe n° 1: Déclaration d’intention de soumissionner</w:t>
      </w:r>
    </w:p>
    <w:p w:rsidR="00186865" w:rsidRPr="009664E3" w:rsidRDefault="00186865" w:rsidP="00186865">
      <w:pPr>
        <w:widowControl w:val="0"/>
        <w:suppressAutoHyphens/>
        <w:autoSpaceDE w:val="0"/>
        <w:autoSpaceDN w:val="0"/>
        <w:jc w:val="center"/>
        <w:textAlignment w:val="baseline"/>
        <w:rPr>
          <w:sz w:val="28"/>
          <w:szCs w:val="28"/>
        </w:rPr>
      </w:pPr>
    </w:p>
    <w:p w:rsidR="00186865" w:rsidRPr="009664E3" w:rsidRDefault="00186865" w:rsidP="00186865">
      <w:pPr>
        <w:suppressAutoHyphens/>
        <w:autoSpaceDN w:val="0"/>
        <w:jc w:val="center"/>
        <w:textAlignment w:val="baseline"/>
        <w:rPr>
          <w:sz w:val="28"/>
          <w:szCs w:val="28"/>
        </w:rPr>
      </w:pPr>
      <w:r w:rsidRPr="009664E3">
        <w:rPr>
          <w:sz w:val="28"/>
          <w:szCs w:val="28"/>
        </w:rPr>
        <w:t>AVIS D’APPEL D’OFFRES NATIONAL OUVERT</w:t>
      </w:r>
    </w:p>
    <w:p w:rsidR="00186865" w:rsidRPr="009664E3" w:rsidRDefault="00186865" w:rsidP="00186865">
      <w:pPr>
        <w:suppressAutoHyphens/>
        <w:autoSpaceDN w:val="0"/>
        <w:jc w:val="center"/>
        <w:textAlignment w:val="baseline"/>
        <w:rPr>
          <w:sz w:val="28"/>
          <w:szCs w:val="28"/>
        </w:rPr>
      </w:pPr>
      <w:r w:rsidRPr="009664E3">
        <w:rPr>
          <w:sz w:val="28"/>
          <w:szCs w:val="28"/>
        </w:rPr>
        <w:t>N°……./AONO/DRMINMAP/CRPM/ES/201</w:t>
      </w:r>
      <w:r w:rsidR="00FE768D">
        <w:rPr>
          <w:sz w:val="28"/>
          <w:szCs w:val="28"/>
        </w:rPr>
        <w:t>8</w:t>
      </w:r>
      <w:r w:rsidRPr="009664E3">
        <w:rPr>
          <w:sz w:val="28"/>
          <w:szCs w:val="28"/>
        </w:rPr>
        <w:t xml:space="preserve"> du ………………..</w:t>
      </w:r>
    </w:p>
    <w:p w:rsidR="00186865" w:rsidRPr="009664E3" w:rsidRDefault="00186865" w:rsidP="00186865">
      <w:pPr>
        <w:suppressAutoHyphens/>
        <w:autoSpaceDN w:val="0"/>
        <w:jc w:val="center"/>
        <w:textAlignment w:val="baseline"/>
        <w:rPr>
          <w:sz w:val="28"/>
          <w:szCs w:val="28"/>
        </w:rPr>
      </w:pPr>
      <w:r w:rsidRPr="009664E3">
        <w:rPr>
          <w:sz w:val="28"/>
          <w:szCs w:val="28"/>
        </w:rPr>
        <w:t>POUR LES TRAVAUX DE …………………………………………………………..</w:t>
      </w:r>
    </w:p>
    <w:p w:rsidR="00186865" w:rsidRPr="009664E3" w:rsidRDefault="00186865" w:rsidP="00186865">
      <w:pPr>
        <w:suppressAutoHyphens/>
        <w:autoSpaceDN w:val="0"/>
        <w:textAlignment w:val="baseline"/>
        <w:rPr>
          <w:sz w:val="24"/>
          <w:szCs w:val="24"/>
        </w:rPr>
      </w:pPr>
    </w:p>
    <w:p w:rsidR="00186865" w:rsidRPr="009664E3" w:rsidRDefault="00186865" w:rsidP="00186865">
      <w:pPr>
        <w:suppressAutoHyphens/>
        <w:autoSpaceDN w:val="0"/>
        <w:textAlignment w:val="baseline"/>
        <w:rPr>
          <w:sz w:val="24"/>
          <w:szCs w:val="24"/>
        </w:rPr>
      </w:pPr>
    </w:p>
    <w:p w:rsidR="00186865" w:rsidRPr="009664E3" w:rsidRDefault="00186865" w:rsidP="00186865">
      <w:pPr>
        <w:suppressAutoHyphens/>
        <w:autoSpaceDN w:val="0"/>
        <w:textAlignment w:val="baseline"/>
        <w:rPr>
          <w:sz w:val="24"/>
          <w:szCs w:val="24"/>
        </w:rPr>
      </w:pPr>
    </w:p>
    <w:p w:rsidR="00186865" w:rsidRPr="009664E3" w:rsidRDefault="00186865" w:rsidP="00186865">
      <w:pPr>
        <w:jc w:val="both"/>
        <w:rPr>
          <w:sz w:val="22"/>
          <w:szCs w:val="22"/>
        </w:rPr>
      </w:pPr>
      <w:r w:rsidRPr="009664E3">
        <w:rPr>
          <w:sz w:val="24"/>
          <w:szCs w:val="24"/>
        </w:rPr>
        <w:t xml:space="preserve">Je soussigné </w:t>
      </w:r>
      <w:r w:rsidRPr="009664E3">
        <w:rPr>
          <w:b/>
          <w:sz w:val="24"/>
          <w:szCs w:val="24"/>
        </w:rPr>
        <w:t>…………………………………..</w:t>
      </w:r>
      <w:r w:rsidRPr="009664E3">
        <w:rPr>
          <w:sz w:val="22"/>
          <w:szCs w:val="22"/>
        </w:rPr>
        <w:t xml:space="preserve">, </w:t>
      </w:r>
    </w:p>
    <w:p w:rsidR="00186865" w:rsidRPr="009664E3" w:rsidRDefault="00186865" w:rsidP="00186865">
      <w:pPr>
        <w:jc w:val="both"/>
        <w:rPr>
          <w:sz w:val="24"/>
          <w:szCs w:val="24"/>
        </w:rPr>
      </w:pPr>
    </w:p>
    <w:p w:rsidR="00186865" w:rsidRPr="009664E3" w:rsidRDefault="00186865" w:rsidP="00186865">
      <w:pPr>
        <w:jc w:val="both"/>
        <w:rPr>
          <w:sz w:val="24"/>
          <w:szCs w:val="24"/>
        </w:rPr>
      </w:pPr>
    </w:p>
    <w:p w:rsidR="00186865" w:rsidRPr="009664E3" w:rsidRDefault="00186865" w:rsidP="00186865">
      <w:pPr>
        <w:jc w:val="both"/>
        <w:rPr>
          <w:sz w:val="24"/>
          <w:szCs w:val="24"/>
        </w:rPr>
      </w:pPr>
      <w:r w:rsidRPr="009664E3">
        <w:rPr>
          <w:sz w:val="24"/>
          <w:szCs w:val="24"/>
        </w:rPr>
        <w:t xml:space="preserve">Agissant au nom et pour le compte de l’Entreprise </w:t>
      </w:r>
      <w:r w:rsidRPr="009664E3">
        <w:rPr>
          <w:sz w:val="22"/>
          <w:szCs w:val="22"/>
        </w:rPr>
        <w:t>…………………………</w:t>
      </w:r>
    </w:p>
    <w:p w:rsidR="00186865" w:rsidRPr="009664E3" w:rsidRDefault="00186865" w:rsidP="00186865">
      <w:pPr>
        <w:ind w:left="360"/>
        <w:jc w:val="both"/>
        <w:rPr>
          <w:sz w:val="24"/>
          <w:szCs w:val="24"/>
        </w:rPr>
      </w:pPr>
    </w:p>
    <w:p w:rsidR="00186865" w:rsidRPr="009664E3" w:rsidRDefault="00186865" w:rsidP="00186865">
      <w:pPr>
        <w:numPr>
          <w:ilvl w:val="1"/>
          <w:numId w:val="74"/>
        </w:numPr>
        <w:suppressAutoHyphens/>
        <w:autoSpaceDN w:val="0"/>
        <w:jc w:val="both"/>
        <w:textAlignment w:val="baseline"/>
        <w:rPr>
          <w:sz w:val="24"/>
          <w:szCs w:val="24"/>
        </w:rPr>
      </w:pPr>
      <w:r w:rsidRPr="009664E3">
        <w:rPr>
          <w:sz w:val="24"/>
          <w:szCs w:val="24"/>
        </w:rPr>
        <w:t xml:space="preserve">dont le siège social est à </w:t>
      </w:r>
      <w:r w:rsidRPr="009664E3">
        <w:rPr>
          <w:sz w:val="22"/>
          <w:szCs w:val="22"/>
        </w:rPr>
        <w:t>…………………….</w:t>
      </w:r>
    </w:p>
    <w:p w:rsidR="00186865" w:rsidRPr="009664E3" w:rsidRDefault="00186865" w:rsidP="00186865">
      <w:pPr>
        <w:numPr>
          <w:ilvl w:val="1"/>
          <w:numId w:val="74"/>
        </w:numPr>
        <w:suppressAutoHyphens/>
        <w:autoSpaceDN w:val="0"/>
        <w:jc w:val="both"/>
        <w:textAlignment w:val="baseline"/>
        <w:rPr>
          <w:sz w:val="24"/>
          <w:szCs w:val="24"/>
        </w:rPr>
      </w:pPr>
      <w:r w:rsidRPr="009664E3">
        <w:rPr>
          <w:sz w:val="24"/>
          <w:szCs w:val="24"/>
        </w:rPr>
        <w:t xml:space="preserve">inscrit au Registre de Commerce N° </w:t>
      </w:r>
      <w:r w:rsidRPr="009664E3">
        <w:rPr>
          <w:b/>
          <w:sz w:val="24"/>
          <w:szCs w:val="24"/>
        </w:rPr>
        <w:t>…………………………………..</w:t>
      </w:r>
    </w:p>
    <w:p w:rsidR="00186865" w:rsidRPr="009664E3" w:rsidRDefault="00186865" w:rsidP="00186865">
      <w:pPr>
        <w:numPr>
          <w:ilvl w:val="1"/>
          <w:numId w:val="74"/>
        </w:numPr>
        <w:suppressAutoHyphens/>
        <w:autoSpaceDN w:val="0"/>
        <w:jc w:val="both"/>
        <w:textAlignment w:val="baseline"/>
        <w:rPr>
          <w:b/>
          <w:bCs/>
          <w:sz w:val="24"/>
          <w:szCs w:val="24"/>
        </w:rPr>
      </w:pPr>
      <w:r w:rsidRPr="009664E3">
        <w:rPr>
          <w:sz w:val="24"/>
          <w:szCs w:val="24"/>
        </w:rPr>
        <w:t xml:space="preserve">N° de Contribuable </w:t>
      </w:r>
      <w:r w:rsidRPr="009664E3">
        <w:rPr>
          <w:b/>
          <w:sz w:val="24"/>
          <w:szCs w:val="24"/>
        </w:rPr>
        <w:t>………………………………..</w:t>
      </w:r>
    </w:p>
    <w:p w:rsidR="00186865" w:rsidRPr="009664E3" w:rsidRDefault="00186865" w:rsidP="00186865">
      <w:pPr>
        <w:numPr>
          <w:ilvl w:val="1"/>
          <w:numId w:val="74"/>
        </w:numPr>
        <w:suppressAutoHyphens/>
        <w:autoSpaceDN w:val="0"/>
        <w:jc w:val="both"/>
        <w:textAlignment w:val="baseline"/>
        <w:rPr>
          <w:sz w:val="24"/>
          <w:szCs w:val="24"/>
        </w:rPr>
      </w:pPr>
      <w:r w:rsidRPr="009664E3">
        <w:rPr>
          <w:sz w:val="24"/>
          <w:szCs w:val="24"/>
        </w:rPr>
        <w:t xml:space="preserve">BP : </w:t>
      </w:r>
      <w:r w:rsidRPr="009664E3">
        <w:rPr>
          <w:sz w:val="22"/>
          <w:szCs w:val="22"/>
        </w:rPr>
        <w:t>…………………</w:t>
      </w:r>
      <w:r w:rsidRPr="009664E3">
        <w:rPr>
          <w:sz w:val="24"/>
          <w:szCs w:val="24"/>
        </w:rPr>
        <w:t xml:space="preserve">Ville : </w:t>
      </w:r>
      <w:r w:rsidRPr="009664E3">
        <w:rPr>
          <w:sz w:val="22"/>
          <w:szCs w:val="22"/>
        </w:rPr>
        <w:t>………………….</w:t>
      </w:r>
      <w:r w:rsidRPr="009664E3">
        <w:rPr>
          <w:sz w:val="24"/>
          <w:szCs w:val="24"/>
        </w:rPr>
        <w:t xml:space="preserve">Tel : </w:t>
      </w:r>
      <w:r w:rsidRPr="009664E3">
        <w:rPr>
          <w:sz w:val="22"/>
          <w:szCs w:val="22"/>
        </w:rPr>
        <w:t>………………….</w:t>
      </w:r>
      <w:r w:rsidRPr="009664E3">
        <w:rPr>
          <w:sz w:val="24"/>
          <w:szCs w:val="24"/>
        </w:rPr>
        <w:t xml:space="preserve">Fax/ </w:t>
      </w:r>
    </w:p>
    <w:p w:rsidR="00186865" w:rsidRPr="009664E3" w:rsidRDefault="00186865" w:rsidP="00186865">
      <w:pPr>
        <w:suppressAutoHyphens/>
        <w:autoSpaceDN w:val="0"/>
        <w:jc w:val="both"/>
        <w:textAlignment w:val="baseline"/>
        <w:rPr>
          <w:sz w:val="24"/>
          <w:szCs w:val="24"/>
        </w:rPr>
      </w:pPr>
    </w:p>
    <w:p w:rsidR="00186865" w:rsidRPr="009664E3" w:rsidRDefault="00186865" w:rsidP="00186865">
      <w:pPr>
        <w:suppressAutoHyphens/>
        <w:autoSpaceDN w:val="0"/>
        <w:jc w:val="both"/>
        <w:textAlignment w:val="baseline"/>
        <w:rPr>
          <w:sz w:val="24"/>
          <w:szCs w:val="24"/>
        </w:rPr>
      </w:pPr>
      <w:r w:rsidRPr="009664E3">
        <w:rPr>
          <w:sz w:val="24"/>
          <w:szCs w:val="24"/>
        </w:rPr>
        <w:t xml:space="preserve">déclare par la présente, l’intention de soumissionner pour les prestations relatives au présent Dossier d’Appel d’Offres. </w:t>
      </w:r>
    </w:p>
    <w:p w:rsidR="00186865" w:rsidRPr="009664E3" w:rsidRDefault="00186865" w:rsidP="00186865">
      <w:pPr>
        <w:suppressAutoHyphens/>
        <w:autoSpaceDN w:val="0"/>
        <w:jc w:val="both"/>
        <w:textAlignment w:val="baseline"/>
        <w:rPr>
          <w:sz w:val="24"/>
          <w:szCs w:val="24"/>
        </w:rPr>
      </w:pPr>
    </w:p>
    <w:p w:rsidR="00186865" w:rsidRPr="009664E3" w:rsidRDefault="00186865" w:rsidP="00186865">
      <w:pPr>
        <w:suppressAutoHyphens/>
        <w:autoSpaceDN w:val="0"/>
        <w:jc w:val="both"/>
        <w:textAlignment w:val="baseline"/>
        <w:rPr>
          <w:sz w:val="24"/>
          <w:szCs w:val="24"/>
        </w:rPr>
      </w:pPr>
      <w:r w:rsidRPr="009664E3">
        <w:rPr>
          <w:sz w:val="24"/>
          <w:szCs w:val="24"/>
        </w:rPr>
        <w:t xml:space="preserve">En outre, je promets de me conformer aux différentes clauses administratives et techniques prévues dans le marché et d’exécuter les prestations selon les règles de l’art au cas où ma soumission serait retenue. </w:t>
      </w:r>
    </w:p>
    <w:p w:rsidR="00186865" w:rsidRPr="009664E3" w:rsidRDefault="00186865" w:rsidP="00186865">
      <w:pPr>
        <w:suppressAutoHyphens/>
        <w:autoSpaceDN w:val="0"/>
        <w:jc w:val="both"/>
        <w:textAlignment w:val="baseline"/>
        <w:rPr>
          <w:sz w:val="24"/>
          <w:szCs w:val="24"/>
        </w:rPr>
      </w:pPr>
    </w:p>
    <w:p w:rsidR="00186865" w:rsidRPr="009664E3" w:rsidRDefault="00186865" w:rsidP="00186865">
      <w:pPr>
        <w:suppressAutoHyphens/>
        <w:autoSpaceDN w:val="0"/>
        <w:jc w:val="both"/>
        <w:textAlignment w:val="baseline"/>
        <w:rPr>
          <w:sz w:val="24"/>
          <w:szCs w:val="24"/>
        </w:rPr>
      </w:pPr>
    </w:p>
    <w:p w:rsidR="00186865" w:rsidRPr="009664E3" w:rsidRDefault="00186865" w:rsidP="00186865">
      <w:pPr>
        <w:suppressAutoHyphens/>
        <w:autoSpaceDN w:val="0"/>
        <w:jc w:val="both"/>
        <w:textAlignment w:val="baseline"/>
        <w:rPr>
          <w:sz w:val="24"/>
          <w:szCs w:val="24"/>
        </w:rPr>
      </w:pPr>
    </w:p>
    <w:p w:rsidR="00186865" w:rsidRPr="009664E3" w:rsidRDefault="00186865" w:rsidP="00186865">
      <w:pPr>
        <w:suppressAutoHyphens/>
        <w:autoSpaceDN w:val="0"/>
        <w:ind w:left="4248" w:firstLine="708"/>
        <w:jc w:val="center"/>
        <w:textAlignment w:val="baseline"/>
        <w:rPr>
          <w:sz w:val="24"/>
          <w:szCs w:val="24"/>
        </w:rPr>
      </w:pPr>
      <w:r w:rsidRPr="009664E3">
        <w:rPr>
          <w:sz w:val="24"/>
          <w:szCs w:val="24"/>
        </w:rPr>
        <w:t>Fait à …………….., le ………………………..</w:t>
      </w:r>
    </w:p>
    <w:p w:rsidR="00186865" w:rsidRPr="009664E3" w:rsidRDefault="00186865" w:rsidP="00186865">
      <w:pPr>
        <w:suppressAutoHyphens/>
        <w:autoSpaceDN w:val="0"/>
        <w:ind w:left="4248" w:firstLine="708"/>
        <w:jc w:val="center"/>
        <w:textAlignment w:val="baseline"/>
        <w:rPr>
          <w:sz w:val="24"/>
          <w:szCs w:val="24"/>
        </w:rPr>
      </w:pPr>
    </w:p>
    <w:p w:rsidR="00186865" w:rsidRPr="009664E3" w:rsidRDefault="00186865" w:rsidP="00186865">
      <w:pPr>
        <w:suppressAutoHyphens/>
        <w:autoSpaceDN w:val="0"/>
        <w:ind w:left="4248" w:firstLine="708"/>
        <w:jc w:val="center"/>
        <w:textAlignment w:val="baseline"/>
        <w:rPr>
          <w:sz w:val="24"/>
          <w:szCs w:val="24"/>
        </w:rPr>
      </w:pPr>
      <w:r w:rsidRPr="009664E3">
        <w:rPr>
          <w:b/>
          <w:sz w:val="24"/>
          <w:szCs w:val="24"/>
        </w:rPr>
        <w:t>LE SOUMISSIONNAIRE</w:t>
      </w:r>
    </w:p>
    <w:p w:rsidR="00186865" w:rsidRPr="009664E3" w:rsidRDefault="00186865" w:rsidP="00186865">
      <w:pPr>
        <w:pageBreakBefore/>
        <w:widowControl w:val="0"/>
        <w:suppressAutoHyphens/>
        <w:autoSpaceDE w:val="0"/>
        <w:autoSpaceDN w:val="0"/>
        <w:jc w:val="center"/>
        <w:textAlignment w:val="baseline"/>
        <w:rPr>
          <w:sz w:val="24"/>
          <w:szCs w:val="24"/>
        </w:rPr>
      </w:pPr>
      <w:r w:rsidRPr="009664E3">
        <w:rPr>
          <w:b/>
          <w:bCs/>
          <w:sz w:val="32"/>
          <w:szCs w:val="32"/>
        </w:rPr>
        <w:lastRenderedPageBreak/>
        <w:t>Annexe n° 2: Modèle de soumission</w:t>
      </w:r>
    </w:p>
    <w:p w:rsidR="00186865" w:rsidRPr="009664E3" w:rsidRDefault="00186865" w:rsidP="00186865">
      <w:pPr>
        <w:widowControl w:val="0"/>
        <w:suppressAutoHyphens/>
        <w:autoSpaceDE w:val="0"/>
        <w:autoSpaceDN w:val="0"/>
        <w:jc w:val="center"/>
        <w:textAlignment w:val="baseline"/>
        <w:rPr>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Je, soussigné…...............................………</w:t>
      </w:r>
      <w:r w:rsidRPr="009664E3">
        <w:rPr>
          <w:spacing w:val="-2"/>
          <w:sz w:val="24"/>
          <w:szCs w:val="24"/>
        </w:rPr>
        <w:t xml:space="preserve">… </w:t>
      </w:r>
      <w:r w:rsidRPr="009664E3">
        <w:rPr>
          <w:i/>
          <w:iCs/>
          <w:sz w:val="24"/>
          <w:szCs w:val="24"/>
        </w:rPr>
        <w:t xml:space="preserve">[indiquer le nom et la qualité du signataire] </w:t>
      </w:r>
      <w:r w:rsidRPr="009664E3">
        <w:rPr>
          <w:sz w:val="24"/>
          <w:szCs w:val="24"/>
        </w:rPr>
        <w:t>représentant la société, l’entreprise ou le groupemen</w:t>
      </w:r>
      <w:r w:rsidRPr="009664E3">
        <w:rPr>
          <w:spacing w:val="1"/>
          <w:sz w:val="24"/>
          <w:szCs w:val="24"/>
        </w:rPr>
        <w:t xml:space="preserve">t </w:t>
      </w:r>
      <w:r w:rsidRPr="009664E3">
        <w:rPr>
          <w:sz w:val="24"/>
          <w:szCs w:val="24"/>
        </w:rPr>
        <w:t>……………………..............…..…dont le siège social est à ……….…..............................…. inscrit au registre du commerce de………...............……………………... sous le n°………………..................................……</w:t>
      </w:r>
    </w:p>
    <w:p w:rsidR="00186865" w:rsidRPr="009664E3" w:rsidRDefault="00186865" w:rsidP="00186865">
      <w:pPr>
        <w:widowControl w:val="0"/>
        <w:suppressAutoHyphens/>
        <w:autoSpaceDE w:val="0"/>
        <w:autoSpaceDN w:val="0"/>
        <w:jc w:val="both"/>
        <w:textAlignment w:val="baseline"/>
        <w:rPr>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Après avoir pris connaissance de toutes les pièces figurant ou mentionnées au Dossier d’Appel d’Offres y compris l’(es) additif(s),</w:t>
      </w:r>
      <w:r w:rsidRPr="009664E3">
        <w:rPr>
          <w:spacing w:val="7"/>
          <w:sz w:val="24"/>
          <w:szCs w:val="24"/>
        </w:rPr>
        <w:t xml:space="preserve"> de l’Appel d’Offres </w:t>
      </w:r>
      <w:r w:rsidRPr="009664E3">
        <w:rPr>
          <w:i/>
          <w:iCs/>
          <w:sz w:val="24"/>
          <w:szCs w:val="24"/>
        </w:rPr>
        <w:t>[rappeler le numéro et l’objet de l’Avis]:</w:t>
      </w:r>
    </w:p>
    <w:p w:rsidR="00186865" w:rsidRPr="009664E3" w:rsidRDefault="00186865" w:rsidP="00186865">
      <w:pPr>
        <w:widowControl w:val="0"/>
        <w:suppressAutoHyphens/>
        <w:autoSpaceDE w:val="0"/>
        <w:autoSpaceDN w:val="0"/>
        <w:jc w:val="both"/>
        <w:textAlignment w:val="baseline"/>
        <w:rPr>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 Après m'être personnellement rendu</w:t>
      </w:r>
      <w:r w:rsidRPr="009664E3">
        <w:rPr>
          <w:spacing w:val="4"/>
          <w:sz w:val="24"/>
          <w:szCs w:val="24"/>
        </w:rPr>
        <w:t xml:space="preserve"> sur le site des travaux et avoir souverainement  apprécié la situation  et constaté la nature et les contraintes des travaux à réaliser</w:t>
      </w:r>
    </w:p>
    <w:p w:rsidR="00186865" w:rsidRPr="009664E3" w:rsidRDefault="00186865" w:rsidP="00186865">
      <w:pPr>
        <w:widowControl w:val="0"/>
        <w:suppressAutoHyphens/>
        <w:autoSpaceDE w:val="0"/>
        <w:autoSpaceDN w:val="0"/>
        <w:jc w:val="both"/>
        <w:textAlignment w:val="baseline"/>
        <w:rPr>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-Remets, revêtus de ma signature, le bordereau des prix unitaires ainsi que le devis estimatif établis conformément aux cadres figurant dans le dossier d'appel d'offres.</w:t>
      </w:r>
    </w:p>
    <w:p w:rsidR="00186865" w:rsidRPr="009664E3" w:rsidRDefault="00186865" w:rsidP="00186865">
      <w:pPr>
        <w:widowControl w:val="0"/>
        <w:suppressAutoHyphens/>
        <w:autoSpaceDE w:val="0"/>
        <w:autoSpaceDN w:val="0"/>
        <w:jc w:val="both"/>
        <w:textAlignment w:val="baseline"/>
        <w:rPr>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 xml:space="preserve">- Me soumets et m'engage à exécuter les travaux conformément au dossier d'Appel d'Offres, moyennant les prix que j'ai établis moi-même pour chaque nature d'ouvrage, lesquels prix font ressortir le montant de l'offre à </w:t>
      </w:r>
    </w:p>
    <w:p w:rsidR="00186865" w:rsidRPr="009664E3" w:rsidRDefault="00186865" w:rsidP="00186865">
      <w:pPr>
        <w:widowControl w:val="0"/>
        <w:tabs>
          <w:tab w:val="left" w:pos="380"/>
        </w:tabs>
        <w:suppressAutoHyphens/>
        <w:autoSpaceDE w:val="0"/>
        <w:autoSpaceDN w:val="0"/>
        <w:jc w:val="both"/>
        <w:textAlignment w:val="baseline"/>
        <w:rPr>
          <w:sz w:val="24"/>
          <w:szCs w:val="24"/>
        </w:rPr>
      </w:pPr>
      <w:r w:rsidRPr="009664E3">
        <w:rPr>
          <w:sz w:val="24"/>
          <w:szCs w:val="24"/>
        </w:rPr>
        <w:t>-</w:t>
      </w:r>
      <w:r w:rsidRPr="009664E3">
        <w:rPr>
          <w:sz w:val="24"/>
          <w:szCs w:val="24"/>
        </w:rPr>
        <w:tab/>
        <w:t>……….............</w:t>
      </w:r>
      <w:r w:rsidRPr="009664E3">
        <w:rPr>
          <w:spacing w:val="-2"/>
          <w:sz w:val="24"/>
          <w:szCs w:val="24"/>
        </w:rPr>
        <w:t>.</w:t>
      </w:r>
      <w:r w:rsidRPr="009664E3">
        <w:rPr>
          <w:sz w:val="24"/>
          <w:szCs w:val="24"/>
        </w:rPr>
        <w:t xml:space="preserve">............................. </w:t>
      </w:r>
      <w:r w:rsidRPr="009664E3">
        <w:rPr>
          <w:i/>
          <w:iCs/>
          <w:sz w:val="24"/>
          <w:szCs w:val="24"/>
        </w:rPr>
        <w:t xml:space="preserve">[en chiffres et en lettres] </w:t>
      </w:r>
      <w:r w:rsidRPr="009664E3">
        <w:rPr>
          <w:sz w:val="24"/>
          <w:szCs w:val="24"/>
        </w:rPr>
        <w:t xml:space="preserve">francs </w:t>
      </w:r>
      <w:proofErr w:type="spellStart"/>
      <w:r w:rsidRPr="009664E3">
        <w:rPr>
          <w:sz w:val="24"/>
          <w:szCs w:val="24"/>
        </w:rPr>
        <w:t>Cfa</w:t>
      </w:r>
      <w:proofErr w:type="spellEnd"/>
      <w:r w:rsidRPr="009664E3">
        <w:rPr>
          <w:sz w:val="24"/>
          <w:szCs w:val="24"/>
        </w:rPr>
        <w:t xml:space="preserve"> Hors TVA, et à</w:t>
      </w: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 francs CFA Toutes Taxes Comprises.</w:t>
      </w:r>
      <w:r w:rsidRPr="009664E3">
        <w:rPr>
          <w:i/>
          <w:iCs/>
          <w:sz w:val="24"/>
          <w:szCs w:val="24"/>
        </w:rPr>
        <w:t>[en chiffres et en lettres]</w:t>
      </w: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 M'engage à exécuter les travaux dans un délai de………............. mois</w:t>
      </w:r>
    </w:p>
    <w:p w:rsidR="00186865" w:rsidRPr="009664E3" w:rsidRDefault="00186865" w:rsidP="00186865">
      <w:pPr>
        <w:widowControl w:val="0"/>
        <w:suppressAutoHyphens/>
        <w:autoSpaceDE w:val="0"/>
        <w:autoSpaceDN w:val="0"/>
        <w:jc w:val="both"/>
        <w:textAlignment w:val="baseline"/>
        <w:rPr>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 xml:space="preserve">- M’engage en outre à maintenir mon offre dans le délai ………............. jours </w:t>
      </w:r>
      <w:r w:rsidRPr="009664E3">
        <w:rPr>
          <w:i/>
          <w:iCs/>
          <w:sz w:val="24"/>
          <w:szCs w:val="24"/>
        </w:rPr>
        <w:t xml:space="preserve">[indiquer la durée de validité, en principe 90 jours pour les AON et 120 jours pour les AOI] </w:t>
      </w:r>
      <w:r w:rsidRPr="009664E3">
        <w:rPr>
          <w:sz w:val="24"/>
          <w:szCs w:val="24"/>
        </w:rPr>
        <w:t>à compter de la date limite de remise des offres.</w:t>
      </w:r>
    </w:p>
    <w:p w:rsidR="00186865" w:rsidRPr="009664E3" w:rsidRDefault="00186865" w:rsidP="00186865">
      <w:pPr>
        <w:widowControl w:val="0"/>
        <w:suppressAutoHyphens/>
        <w:autoSpaceDE w:val="0"/>
        <w:autoSpaceDN w:val="0"/>
        <w:jc w:val="both"/>
        <w:textAlignment w:val="baseline"/>
        <w:rPr>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Le Maître d’Ouvrage se libérera des sommes dues par lui au titre du présent marché en faisant donner crédit au compte n°………………................. ouvert au nom de…................................….auprès de la banque …................................…………… Agence de…..............................……………………..</w:t>
      </w:r>
    </w:p>
    <w:p w:rsidR="00186865" w:rsidRPr="009664E3" w:rsidRDefault="00186865" w:rsidP="00186865">
      <w:pPr>
        <w:widowControl w:val="0"/>
        <w:suppressAutoHyphens/>
        <w:autoSpaceDE w:val="0"/>
        <w:autoSpaceDN w:val="0"/>
        <w:jc w:val="both"/>
        <w:textAlignment w:val="baseline"/>
        <w:rPr>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Avant signature du marché, la présente soumission acceptée par vous vaudra engagement entre nous.</w:t>
      </w:r>
    </w:p>
    <w:p w:rsidR="00186865" w:rsidRPr="009664E3" w:rsidRDefault="00186865" w:rsidP="00186865">
      <w:pPr>
        <w:widowControl w:val="0"/>
        <w:suppressAutoHyphens/>
        <w:autoSpaceDE w:val="0"/>
        <w:autoSpaceDN w:val="0"/>
        <w:jc w:val="both"/>
        <w:textAlignment w:val="baseline"/>
        <w:rPr>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i/>
          <w:iCs/>
          <w:sz w:val="24"/>
          <w:szCs w:val="24"/>
        </w:rPr>
        <w:t>Fait à ………....................……. le………...............................…….</w:t>
      </w:r>
    </w:p>
    <w:p w:rsidR="00186865" w:rsidRPr="009664E3" w:rsidRDefault="00186865" w:rsidP="00186865">
      <w:pPr>
        <w:widowControl w:val="0"/>
        <w:suppressAutoHyphens/>
        <w:autoSpaceDE w:val="0"/>
        <w:autoSpaceDN w:val="0"/>
        <w:jc w:val="both"/>
        <w:textAlignment w:val="baseline"/>
        <w:rPr>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Signature de………...........................................……….</w:t>
      </w:r>
    </w:p>
    <w:p w:rsidR="00186865" w:rsidRPr="009664E3" w:rsidRDefault="00186865" w:rsidP="00186865">
      <w:pPr>
        <w:widowControl w:val="0"/>
        <w:suppressAutoHyphens/>
        <w:autoSpaceDE w:val="0"/>
        <w:autoSpaceDN w:val="0"/>
        <w:jc w:val="both"/>
        <w:textAlignment w:val="baseline"/>
        <w:rPr>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En qualité de………..................................……. dûment autorisé à signer les soumissions pour et au nom de………...........................................……….</w:t>
      </w:r>
    </w:p>
    <w:p w:rsidR="00186865" w:rsidRPr="009664E3" w:rsidRDefault="00186865" w:rsidP="00186865">
      <w:pPr>
        <w:widowControl w:val="0"/>
        <w:suppressAutoHyphens/>
        <w:autoSpaceDE w:val="0"/>
        <w:autoSpaceDN w:val="0"/>
        <w:jc w:val="both"/>
        <w:textAlignment w:val="baseline"/>
        <w:rPr>
          <w:sz w:val="24"/>
          <w:szCs w:val="24"/>
        </w:rPr>
      </w:pPr>
    </w:p>
    <w:p w:rsidR="00186865" w:rsidRPr="009664E3" w:rsidRDefault="00186865" w:rsidP="00186865">
      <w:pPr>
        <w:suppressAutoHyphens/>
        <w:autoSpaceDN w:val="0"/>
        <w:textAlignment w:val="baseline"/>
        <w:rPr>
          <w:sz w:val="24"/>
          <w:szCs w:val="24"/>
        </w:rPr>
        <w:sectPr w:rsidR="00186865" w:rsidRPr="009664E3" w:rsidSect="00302262">
          <w:footerReference w:type="default" r:id="rId8"/>
          <w:pgSz w:w="11900" w:h="16820"/>
          <w:pgMar w:top="907" w:right="794" w:bottom="680" w:left="1021" w:header="720" w:footer="709" w:gutter="0"/>
          <w:cols w:space="720"/>
        </w:sectPr>
      </w:pPr>
    </w:p>
    <w:p w:rsidR="00186865" w:rsidRPr="009664E3" w:rsidRDefault="00186865" w:rsidP="00186865">
      <w:pPr>
        <w:widowControl w:val="0"/>
        <w:suppressAutoHyphens/>
        <w:autoSpaceDE w:val="0"/>
        <w:autoSpaceDN w:val="0"/>
        <w:jc w:val="center"/>
        <w:textAlignment w:val="baseline"/>
        <w:rPr>
          <w:sz w:val="28"/>
          <w:szCs w:val="28"/>
        </w:rPr>
      </w:pPr>
      <w:r w:rsidRPr="009664E3">
        <w:rPr>
          <w:b/>
          <w:bCs/>
          <w:sz w:val="28"/>
          <w:szCs w:val="28"/>
        </w:rPr>
        <w:lastRenderedPageBreak/>
        <w:t>Annexe n° 3: Modèle de caution de soumission</w:t>
      </w:r>
    </w:p>
    <w:p w:rsidR="00186865" w:rsidRPr="009664E3" w:rsidRDefault="00186865" w:rsidP="00186865">
      <w:pPr>
        <w:widowControl w:val="0"/>
        <w:suppressAutoHyphens/>
        <w:autoSpaceDE w:val="0"/>
        <w:autoSpaceDN w:val="0"/>
        <w:jc w:val="both"/>
        <w:textAlignment w:val="baseline"/>
        <w:rPr>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 xml:space="preserve">A </w:t>
      </w:r>
      <w:r w:rsidRPr="009664E3">
        <w:rPr>
          <w:b/>
          <w:i/>
          <w:iCs/>
          <w:sz w:val="24"/>
          <w:szCs w:val="24"/>
        </w:rPr>
        <w:t>Monsieur le Délégué Régional des Marchés Publics de l’Est</w:t>
      </w:r>
      <w:r w:rsidRPr="009664E3">
        <w:rPr>
          <w:b/>
          <w:sz w:val="24"/>
          <w:szCs w:val="24"/>
        </w:rPr>
        <w:t xml:space="preserve">, </w:t>
      </w:r>
      <w:r w:rsidRPr="009664E3">
        <w:rPr>
          <w:sz w:val="24"/>
          <w:szCs w:val="24"/>
        </w:rPr>
        <w:t>«Autorité Contractante»</w:t>
      </w:r>
    </w:p>
    <w:p w:rsidR="00186865" w:rsidRPr="009664E3" w:rsidRDefault="00186865" w:rsidP="00186865">
      <w:pPr>
        <w:widowControl w:val="0"/>
        <w:suppressAutoHyphens/>
        <w:autoSpaceDE w:val="0"/>
        <w:autoSpaceDN w:val="0"/>
        <w:jc w:val="both"/>
        <w:textAlignment w:val="baseline"/>
        <w:rPr>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 xml:space="preserve">Attendu que l’entreprise……………..........................……….. ,ci-dessous désignée «le soumissionnaire», a soumis son offre en date du ……………..........................……….. pour </w:t>
      </w:r>
      <w:r w:rsidRPr="009664E3">
        <w:rPr>
          <w:i/>
          <w:iCs/>
          <w:sz w:val="24"/>
          <w:szCs w:val="24"/>
        </w:rPr>
        <w:t>[rappeler l’objet de l’Appel d’Offres]</w:t>
      </w:r>
      <w:r w:rsidRPr="009664E3">
        <w:rPr>
          <w:sz w:val="24"/>
          <w:szCs w:val="24"/>
        </w:rPr>
        <w:t xml:space="preserve">, ci-dessous désignée «l’offre», et pour laquelle il doit joindre un cautionnement provisoire équivalant à </w:t>
      </w:r>
      <w:r w:rsidRPr="009664E3">
        <w:rPr>
          <w:i/>
          <w:iCs/>
          <w:sz w:val="24"/>
          <w:szCs w:val="24"/>
        </w:rPr>
        <w:t xml:space="preserve">[indiquer le montant] </w:t>
      </w:r>
      <w:r w:rsidRPr="009664E3">
        <w:rPr>
          <w:sz w:val="24"/>
          <w:szCs w:val="24"/>
        </w:rPr>
        <w:t>francs CFA,</w:t>
      </w:r>
    </w:p>
    <w:p w:rsidR="00186865" w:rsidRPr="009664E3" w:rsidRDefault="00186865" w:rsidP="00186865">
      <w:pPr>
        <w:widowControl w:val="0"/>
        <w:suppressAutoHyphens/>
        <w:autoSpaceDE w:val="0"/>
        <w:autoSpaceDN w:val="0"/>
        <w:jc w:val="both"/>
        <w:textAlignment w:val="baseline"/>
        <w:rPr>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 xml:space="preserve">Nous…………....................…..........................……….. </w:t>
      </w:r>
      <w:r w:rsidRPr="009664E3">
        <w:rPr>
          <w:i/>
          <w:iCs/>
          <w:sz w:val="24"/>
          <w:szCs w:val="24"/>
        </w:rPr>
        <w:t>[nom et adresse de la banque]</w:t>
      </w:r>
      <w:r w:rsidRPr="009664E3">
        <w:rPr>
          <w:sz w:val="24"/>
          <w:szCs w:val="24"/>
        </w:rPr>
        <w:t xml:space="preserve">, représentée par……………..........................……….. </w:t>
      </w:r>
      <w:r w:rsidRPr="009664E3">
        <w:rPr>
          <w:i/>
          <w:iCs/>
          <w:sz w:val="24"/>
          <w:szCs w:val="24"/>
        </w:rPr>
        <w:t>[noms des signataires]</w:t>
      </w:r>
      <w:r w:rsidRPr="009664E3">
        <w:rPr>
          <w:sz w:val="24"/>
          <w:szCs w:val="24"/>
        </w:rPr>
        <w:t>, ci-dessous désignée «la banque», déclarons garantir le paiement</w:t>
      </w:r>
      <w:r w:rsidRPr="009664E3">
        <w:rPr>
          <w:spacing w:val="27"/>
          <w:sz w:val="24"/>
          <w:szCs w:val="24"/>
        </w:rPr>
        <w:t xml:space="preserve"> à l’</w:t>
      </w:r>
      <w:r w:rsidRPr="009664E3">
        <w:rPr>
          <w:sz w:val="24"/>
          <w:szCs w:val="24"/>
        </w:rPr>
        <w:t xml:space="preserve">Autorité Contractante de la somme maximale de </w:t>
      </w:r>
      <w:r w:rsidRPr="009664E3">
        <w:rPr>
          <w:i/>
          <w:iCs/>
          <w:sz w:val="24"/>
          <w:szCs w:val="24"/>
        </w:rPr>
        <w:t xml:space="preserve">[indiquer le montant] </w:t>
      </w:r>
      <w:r w:rsidRPr="009664E3">
        <w:rPr>
          <w:sz w:val="24"/>
          <w:szCs w:val="24"/>
        </w:rPr>
        <w:t>Francs CFA, que la banque s’engage à régler intégralement</w:t>
      </w:r>
      <w:r w:rsidRPr="009664E3">
        <w:rPr>
          <w:spacing w:val="7"/>
          <w:sz w:val="24"/>
          <w:szCs w:val="24"/>
        </w:rPr>
        <w:t xml:space="preserve"> à l’</w:t>
      </w:r>
      <w:r w:rsidRPr="009664E3">
        <w:rPr>
          <w:sz w:val="24"/>
          <w:szCs w:val="24"/>
        </w:rPr>
        <w:t>Autorité Contractante, s’obligeant elle-même, ses successeurs et assignataires.</w:t>
      </w:r>
    </w:p>
    <w:p w:rsidR="00186865" w:rsidRPr="009664E3" w:rsidRDefault="00186865" w:rsidP="00186865">
      <w:pPr>
        <w:widowControl w:val="0"/>
        <w:suppressAutoHyphens/>
        <w:autoSpaceDE w:val="0"/>
        <w:autoSpaceDN w:val="0"/>
        <w:jc w:val="both"/>
        <w:textAlignment w:val="baseline"/>
        <w:rPr>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Les conditions de cette obligation sont les suivantes:</w:t>
      </w:r>
    </w:p>
    <w:p w:rsidR="00186865" w:rsidRPr="009664E3" w:rsidRDefault="00186865" w:rsidP="00186865">
      <w:pPr>
        <w:widowControl w:val="0"/>
        <w:suppressAutoHyphens/>
        <w:autoSpaceDE w:val="0"/>
        <w:autoSpaceDN w:val="0"/>
        <w:jc w:val="both"/>
        <w:textAlignment w:val="baseline"/>
        <w:rPr>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 xml:space="preserve">Si le soumissionnaire retire son offre pendant la période de validité prévue </w:t>
      </w:r>
      <w:r w:rsidRPr="009664E3">
        <w:rPr>
          <w:spacing w:val="7"/>
          <w:sz w:val="24"/>
          <w:szCs w:val="24"/>
        </w:rPr>
        <w:t>dans le Dossier d’Appel d’Offres</w:t>
      </w:r>
      <w:r w:rsidRPr="009664E3">
        <w:rPr>
          <w:sz w:val="24"/>
          <w:szCs w:val="24"/>
        </w:rPr>
        <w:t>;</w:t>
      </w: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ou</w:t>
      </w: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Si le soumissionnaire, s’étant vu notifier l’attribution du marché par l’Autorité Contractante pendant la période de validité:</w:t>
      </w:r>
    </w:p>
    <w:p w:rsidR="00186865" w:rsidRPr="009664E3" w:rsidRDefault="00186865" w:rsidP="00186865">
      <w:pPr>
        <w:widowControl w:val="0"/>
        <w:suppressAutoHyphens/>
        <w:autoSpaceDE w:val="0"/>
        <w:autoSpaceDN w:val="0"/>
        <w:jc w:val="both"/>
        <w:textAlignment w:val="baseline"/>
        <w:rPr>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 xml:space="preserve">-omet à signer ou refuse </w:t>
      </w:r>
      <w:proofErr w:type="spellStart"/>
      <w:r w:rsidRPr="009664E3">
        <w:rPr>
          <w:sz w:val="24"/>
          <w:szCs w:val="24"/>
        </w:rPr>
        <w:t>designer</w:t>
      </w:r>
      <w:proofErr w:type="spellEnd"/>
      <w:r w:rsidRPr="009664E3">
        <w:rPr>
          <w:sz w:val="24"/>
          <w:szCs w:val="24"/>
        </w:rPr>
        <w:t xml:space="preserve"> le marché, alors qu’il est requis de le faire;</w:t>
      </w:r>
    </w:p>
    <w:p w:rsidR="00186865" w:rsidRPr="009664E3" w:rsidRDefault="00186865" w:rsidP="00186865">
      <w:pPr>
        <w:widowControl w:val="0"/>
        <w:suppressAutoHyphens/>
        <w:autoSpaceDE w:val="0"/>
        <w:autoSpaceDN w:val="0"/>
        <w:jc w:val="both"/>
        <w:textAlignment w:val="baseline"/>
        <w:rPr>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 omet  ou refuse de fournir le cautionnement définitif du marché (cautionnement définitif), comme prévu dans celui-ci.</w:t>
      </w:r>
    </w:p>
    <w:p w:rsidR="00186865" w:rsidRPr="009664E3" w:rsidRDefault="00186865" w:rsidP="00186865">
      <w:pPr>
        <w:widowControl w:val="0"/>
        <w:suppressAutoHyphens/>
        <w:autoSpaceDE w:val="0"/>
        <w:autoSpaceDN w:val="0"/>
        <w:jc w:val="both"/>
        <w:textAlignment w:val="baseline"/>
        <w:rPr>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Nous nous engageons à payer à [Autorité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 (s) condition (s) a (ont) joué.</w:t>
      </w:r>
    </w:p>
    <w:p w:rsidR="00186865" w:rsidRPr="009664E3" w:rsidRDefault="00186865" w:rsidP="00186865">
      <w:pPr>
        <w:widowControl w:val="0"/>
        <w:suppressAutoHyphens/>
        <w:autoSpaceDE w:val="0"/>
        <w:autoSpaceDN w:val="0"/>
        <w:jc w:val="both"/>
        <w:textAlignment w:val="baseline"/>
        <w:rPr>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rsidR="00186865" w:rsidRPr="009664E3" w:rsidRDefault="00186865" w:rsidP="00186865">
      <w:pPr>
        <w:widowControl w:val="0"/>
        <w:suppressAutoHyphens/>
        <w:autoSpaceDE w:val="0"/>
        <w:autoSpaceDN w:val="0"/>
        <w:jc w:val="both"/>
        <w:textAlignment w:val="baseline"/>
        <w:rPr>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4"/>
          <w:szCs w:val="24"/>
        </w:rPr>
        <w:t>La présente caution est soumise pour son interprétation et son exécution au droit camerounais. Les tribunaux du Cameroun seront seuls compétents pour statuer surtout ce qui concerne le présent engagement et ses suites.</w:t>
      </w:r>
    </w:p>
    <w:p w:rsidR="00186865" w:rsidRPr="009664E3" w:rsidRDefault="00186865" w:rsidP="00186865">
      <w:pPr>
        <w:widowControl w:val="0"/>
        <w:suppressAutoHyphens/>
        <w:autoSpaceDE w:val="0"/>
        <w:autoSpaceDN w:val="0"/>
        <w:jc w:val="both"/>
        <w:textAlignment w:val="baseline"/>
        <w:rPr>
          <w:sz w:val="24"/>
          <w:szCs w:val="24"/>
        </w:rPr>
      </w:pPr>
      <w:r w:rsidRPr="009664E3">
        <w:rPr>
          <w:i/>
          <w:iCs/>
          <w:sz w:val="24"/>
          <w:szCs w:val="24"/>
        </w:rPr>
        <w:t>Signé et authentifié par la banque</w:t>
      </w:r>
    </w:p>
    <w:p w:rsidR="00186865" w:rsidRPr="009664E3" w:rsidRDefault="00186865" w:rsidP="00186865">
      <w:pPr>
        <w:widowControl w:val="0"/>
        <w:suppressAutoHyphens/>
        <w:autoSpaceDE w:val="0"/>
        <w:autoSpaceDN w:val="0"/>
        <w:jc w:val="both"/>
        <w:textAlignment w:val="baseline"/>
        <w:rPr>
          <w:sz w:val="24"/>
          <w:szCs w:val="24"/>
        </w:rPr>
      </w:pPr>
      <w:r w:rsidRPr="009664E3">
        <w:rPr>
          <w:i/>
          <w:iCs/>
          <w:sz w:val="24"/>
          <w:szCs w:val="24"/>
        </w:rPr>
        <w:t>à……………..........................……….</w:t>
      </w:r>
      <w:r w:rsidRPr="009664E3">
        <w:rPr>
          <w:i/>
          <w:iCs/>
          <w:spacing w:val="-1"/>
          <w:sz w:val="24"/>
          <w:szCs w:val="24"/>
        </w:rPr>
        <w:t>.</w:t>
      </w:r>
      <w:r w:rsidRPr="009664E3">
        <w:rPr>
          <w:i/>
          <w:iCs/>
          <w:sz w:val="24"/>
          <w:szCs w:val="24"/>
        </w:rPr>
        <w:t>,le……………..........................………..</w:t>
      </w:r>
    </w:p>
    <w:p w:rsidR="00186865" w:rsidRPr="009664E3" w:rsidRDefault="00186865" w:rsidP="00186865">
      <w:pPr>
        <w:widowControl w:val="0"/>
        <w:suppressAutoHyphens/>
        <w:autoSpaceDE w:val="0"/>
        <w:autoSpaceDN w:val="0"/>
        <w:jc w:val="both"/>
        <w:textAlignment w:val="baseline"/>
        <w:rPr>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i/>
          <w:iCs/>
          <w:sz w:val="24"/>
          <w:szCs w:val="24"/>
        </w:rPr>
        <w:t>[signature de la banque]</w:t>
      </w:r>
    </w:p>
    <w:p w:rsidR="00186865" w:rsidRPr="009664E3" w:rsidRDefault="00186865" w:rsidP="00186865">
      <w:pPr>
        <w:pageBreakBefore/>
        <w:widowControl w:val="0"/>
        <w:suppressAutoHyphens/>
        <w:autoSpaceDE w:val="0"/>
        <w:autoSpaceDN w:val="0"/>
        <w:jc w:val="center"/>
        <w:textAlignment w:val="baseline"/>
        <w:rPr>
          <w:sz w:val="28"/>
          <w:szCs w:val="28"/>
        </w:rPr>
      </w:pPr>
      <w:r w:rsidRPr="009664E3">
        <w:rPr>
          <w:b/>
          <w:bCs/>
          <w:sz w:val="28"/>
          <w:szCs w:val="28"/>
        </w:rPr>
        <w:lastRenderedPageBreak/>
        <w:t>Annexe n°4 : Modèle de caution de retenue de garantie</w:t>
      </w:r>
    </w:p>
    <w:p w:rsidR="00186865" w:rsidRPr="009664E3" w:rsidRDefault="00186865" w:rsidP="00186865">
      <w:pPr>
        <w:widowControl w:val="0"/>
        <w:suppressAutoHyphens/>
        <w:autoSpaceDE w:val="0"/>
        <w:autoSpaceDN w:val="0"/>
        <w:jc w:val="both"/>
        <w:textAlignment w:val="baseline"/>
        <w:rPr>
          <w:b/>
          <w:bCs/>
          <w:sz w:val="24"/>
          <w:szCs w:val="24"/>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2"/>
          <w:szCs w:val="22"/>
        </w:rPr>
        <w:t>Banque:…………...........................……………………</w:t>
      </w:r>
    </w:p>
    <w:p w:rsidR="00186865" w:rsidRPr="009664E3" w:rsidRDefault="00186865" w:rsidP="00186865">
      <w:pPr>
        <w:widowControl w:val="0"/>
        <w:suppressAutoHyphens/>
        <w:autoSpaceDE w:val="0"/>
        <w:autoSpaceDN w:val="0"/>
        <w:jc w:val="both"/>
        <w:textAlignment w:val="baseline"/>
        <w:rPr>
          <w:sz w:val="24"/>
          <w:szCs w:val="24"/>
        </w:rPr>
      </w:pPr>
      <w:r w:rsidRPr="009664E3">
        <w:rPr>
          <w:sz w:val="22"/>
          <w:szCs w:val="22"/>
        </w:rPr>
        <w:t>Référence de la Caution: N°…………...........................……………………</w:t>
      </w:r>
    </w:p>
    <w:p w:rsidR="00186865" w:rsidRPr="009664E3" w:rsidRDefault="00186865" w:rsidP="00186865">
      <w:pPr>
        <w:widowControl w:val="0"/>
        <w:suppressAutoHyphens/>
        <w:autoSpaceDE w:val="0"/>
        <w:autoSpaceDN w:val="0"/>
        <w:jc w:val="both"/>
        <w:textAlignment w:val="baseline"/>
        <w:rPr>
          <w:sz w:val="24"/>
          <w:szCs w:val="24"/>
        </w:rPr>
      </w:pPr>
      <w:r w:rsidRPr="009664E3">
        <w:rPr>
          <w:sz w:val="22"/>
          <w:szCs w:val="22"/>
        </w:rPr>
        <w:t xml:space="preserve">A </w:t>
      </w:r>
      <w:r w:rsidRPr="009664E3">
        <w:rPr>
          <w:i/>
          <w:iCs/>
          <w:sz w:val="22"/>
          <w:szCs w:val="22"/>
        </w:rPr>
        <w:t>[indiquer le Maître d’Ouvrage]</w:t>
      </w:r>
    </w:p>
    <w:p w:rsidR="00186865" w:rsidRPr="009664E3" w:rsidRDefault="00186865" w:rsidP="00186865">
      <w:pPr>
        <w:widowControl w:val="0"/>
        <w:suppressAutoHyphens/>
        <w:autoSpaceDE w:val="0"/>
        <w:autoSpaceDN w:val="0"/>
        <w:jc w:val="both"/>
        <w:textAlignment w:val="baseline"/>
        <w:rPr>
          <w:sz w:val="24"/>
          <w:szCs w:val="24"/>
        </w:rPr>
      </w:pPr>
      <w:r w:rsidRPr="009664E3">
        <w:rPr>
          <w:i/>
          <w:iCs/>
          <w:sz w:val="22"/>
          <w:szCs w:val="22"/>
        </w:rPr>
        <w:t>[Adresse de l’Autorité Contractante]</w:t>
      </w:r>
    </w:p>
    <w:p w:rsidR="00186865" w:rsidRPr="009664E3" w:rsidRDefault="00186865" w:rsidP="00186865">
      <w:pPr>
        <w:widowControl w:val="0"/>
        <w:suppressAutoHyphens/>
        <w:autoSpaceDE w:val="0"/>
        <w:autoSpaceDN w:val="0"/>
        <w:jc w:val="both"/>
        <w:textAlignment w:val="baseline"/>
        <w:rPr>
          <w:sz w:val="22"/>
          <w:szCs w:val="22"/>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2"/>
          <w:szCs w:val="22"/>
        </w:rPr>
        <w:t>ci-dessous désigné «le Maître d’Ouvrage»</w:t>
      </w:r>
    </w:p>
    <w:p w:rsidR="00186865" w:rsidRPr="009664E3" w:rsidRDefault="00186865" w:rsidP="00186865">
      <w:pPr>
        <w:widowControl w:val="0"/>
        <w:suppressAutoHyphens/>
        <w:autoSpaceDE w:val="0"/>
        <w:autoSpaceDN w:val="0"/>
        <w:jc w:val="both"/>
        <w:textAlignment w:val="baseline"/>
        <w:rPr>
          <w:sz w:val="22"/>
          <w:szCs w:val="22"/>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2"/>
          <w:szCs w:val="22"/>
        </w:rPr>
        <w:t xml:space="preserve">attendu que ;  …………...........……............……………… </w:t>
      </w:r>
      <w:r w:rsidRPr="009664E3">
        <w:rPr>
          <w:i/>
          <w:iCs/>
          <w:sz w:val="22"/>
          <w:szCs w:val="22"/>
        </w:rPr>
        <w:t>[nom et adresse de l’entreprise]</w:t>
      </w:r>
      <w:r w:rsidRPr="009664E3">
        <w:rPr>
          <w:sz w:val="22"/>
          <w:szCs w:val="22"/>
        </w:rPr>
        <w:t xml:space="preserve">, ci-dessous désigné «l’entrepreneur», s’est engagé, en exécution du marché, à réaliser les travaux de </w:t>
      </w:r>
      <w:r w:rsidRPr="009664E3">
        <w:rPr>
          <w:i/>
          <w:iCs/>
          <w:sz w:val="22"/>
          <w:szCs w:val="22"/>
        </w:rPr>
        <w:t>[indiquer l’objet des travaux]</w:t>
      </w:r>
    </w:p>
    <w:p w:rsidR="00186865" w:rsidRPr="009664E3" w:rsidRDefault="00186865" w:rsidP="00186865">
      <w:pPr>
        <w:widowControl w:val="0"/>
        <w:suppressAutoHyphens/>
        <w:autoSpaceDE w:val="0"/>
        <w:autoSpaceDN w:val="0"/>
        <w:jc w:val="both"/>
        <w:textAlignment w:val="baseline"/>
        <w:rPr>
          <w:sz w:val="22"/>
          <w:szCs w:val="22"/>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2"/>
          <w:szCs w:val="22"/>
        </w:rPr>
        <w:t>attendu qu’il</w:t>
      </w:r>
      <w:r w:rsidRPr="009664E3">
        <w:rPr>
          <w:spacing w:val="7"/>
          <w:sz w:val="22"/>
          <w:szCs w:val="22"/>
        </w:rPr>
        <w:t xml:space="preserve"> ; </w:t>
      </w:r>
      <w:r w:rsidRPr="009664E3">
        <w:rPr>
          <w:sz w:val="22"/>
          <w:szCs w:val="22"/>
        </w:rPr>
        <w:t xml:space="preserve">est stipulé dans le marché que la retenue de garantie fixée à </w:t>
      </w:r>
      <w:r w:rsidRPr="009664E3">
        <w:rPr>
          <w:i/>
          <w:iCs/>
          <w:sz w:val="22"/>
          <w:szCs w:val="22"/>
        </w:rPr>
        <w:t xml:space="preserve">[pourcentage inférieur à 10% </w:t>
      </w:r>
      <w:r w:rsidRPr="009664E3">
        <w:rPr>
          <w:b/>
          <w:i/>
          <w:iCs/>
          <w:sz w:val="22"/>
          <w:szCs w:val="22"/>
        </w:rPr>
        <w:t>à préciser</w:t>
      </w:r>
      <w:r w:rsidRPr="009664E3">
        <w:rPr>
          <w:i/>
          <w:iCs/>
          <w:sz w:val="22"/>
          <w:szCs w:val="22"/>
        </w:rPr>
        <w:t xml:space="preserve">] </w:t>
      </w:r>
      <w:r w:rsidRPr="009664E3">
        <w:rPr>
          <w:sz w:val="22"/>
          <w:szCs w:val="22"/>
        </w:rPr>
        <w:t>du montant</w:t>
      </w:r>
      <w:r w:rsidRPr="009664E3">
        <w:rPr>
          <w:spacing w:val="7"/>
          <w:sz w:val="22"/>
          <w:szCs w:val="22"/>
        </w:rPr>
        <w:t xml:space="preserve"> TTC </w:t>
      </w:r>
      <w:r w:rsidRPr="009664E3">
        <w:rPr>
          <w:sz w:val="22"/>
          <w:szCs w:val="22"/>
        </w:rPr>
        <w:t>du marché peut être remplacée par une caution solidaire,</w:t>
      </w:r>
    </w:p>
    <w:p w:rsidR="00186865" w:rsidRPr="009664E3" w:rsidRDefault="00186865" w:rsidP="00186865">
      <w:pPr>
        <w:widowControl w:val="0"/>
        <w:suppressAutoHyphens/>
        <w:autoSpaceDE w:val="0"/>
        <w:autoSpaceDN w:val="0"/>
        <w:jc w:val="both"/>
        <w:textAlignment w:val="baseline"/>
        <w:rPr>
          <w:sz w:val="22"/>
          <w:szCs w:val="22"/>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2"/>
          <w:szCs w:val="22"/>
        </w:rPr>
        <w:t>attendu que</w:t>
      </w:r>
      <w:r w:rsidRPr="009664E3">
        <w:rPr>
          <w:spacing w:val="7"/>
          <w:sz w:val="22"/>
          <w:szCs w:val="22"/>
        </w:rPr>
        <w:t xml:space="preserve"> ; </w:t>
      </w:r>
      <w:r w:rsidRPr="009664E3">
        <w:rPr>
          <w:sz w:val="22"/>
          <w:szCs w:val="22"/>
        </w:rPr>
        <w:t>nous avons convenu de donner à l’entrepreneur cette caution, Nous,…………...........................…………...............…………</w:t>
      </w:r>
      <w:r w:rsidRPr="009664E3">
        <w:rPr>
          <w:spacing w:val="-2"/>
          <w:sz w:val="22"/>
          <w:szCs w:val="22"/>
        </w:rPr>
        <w:t>…</w:t>
      </w:r>
      <w:r w:rsidRPr="009664E3">
        <w:rPr>
          <w:sz w:val="22"/>
          <w:szCs w:val="22"/>
        </w:rPr>
        <w:t xml:space="preserve">…… </w:t>
      </w:r>
      <w:r w:rsidRPr="009664E3">
        <w:rPr>
          <w:i/>
          <w:iCs/>
          <w:sz w:val="22"/>
          <w:szCs w:val="22"/>
        </w:rPr>
        <w:t>[nom et adresse de banque]</w:t>
      </w:r>
      <w:r w:rsidRPr="009664E3">
        <w:rPr>
          <w:sz w:val="22"/>
          <w:szCs w:val="22"/>
        </w:rPr>
        <w:t>, représentée par ...........................……………………………….....</w:t>
      </w:r>
      <w:r w:rsidRPr="009664E3">
        <w:rPr>
          <w:spacing w:val="-2"/>
          <w:sz w:val="22"/>
          <w:szCs w:val="22"/>
        </w:rPr>
        <w:t>.</w:t>
      </w:r>
      <w:r w:rsidRPr="009664E3">
        <w:rPr>
          <w:sz w:val="22"/>
          <w:szCs w:val="22"/>
        </w:rPr>
        <w:t xml:space="preserve">..........................………… </w:t>
      </w:r>
      <w:r w:rsidRPr="009664E3">
        <w:rPr>
          <w:i/>
          <w:iCs/>
          <w:sz w:val="22"/>
          <w:szCs w:val="22"/>
        </w:rPr>
        <w:t>[noms des signataires]</w:t>
      </w:r>
      <w:r w:rsidRPr="009664E3">
        <w:rPr>
          <w:sz w:val="22"/>
          <w:szCs w:val="22"/>
        </w:rPr>
        <w:t>,et ci-dessous désignée «la banque»,</w:t>
      </w:r>
    </w:p>
    <w:p w:rsidR="00186865" w:rsidRPr="009664E3" w:rsidRDefault="00186865" w:rsidP="00186865">
      <w:pPr>
        <w:widowControl w:val="0"/>
        <w:suppressAutoHyphens/>
        <w:autoSpaceDE w:val="0"/>
        <w:autoSpaceDN w:val="0"/>
        <w:jc w:val="both"/>
        <w:textAlignment w:val="baseline"/>
        <w:rPr>
          <w:sz w:val="22"/>
          <w:szCs w:val="22"/>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2"/>
          <w:szCs w:val="22"/>
        </w:rPr>
        <w:t xml:space="preserve">Dès lors, nous affirmons par les présentes que nous nous portons garants et responsables à l’égard du Maître d’Ouvrage, au nom de l’entrepreneur, pour un montant maximum de......................…………………… </w:t>
      </w:r>
      <w:r w:rsidRPr="009664E3">
        <w:rPr>
          <w:i/>
          <w:iCs/>
          <w:sz w:val="22"/>
          <w:szCs w:val="22"/>
        </w:rPr>
        <w:t>[en chiffres et en lettres]</w:t>
      </w:r>
      <w:r w:rsidRPr="009664E3">
        <w:rPr>
          <w:sz w:val="22"/>
          <w:szCs w:val="22"/>
        </w:rPr>
        <w:t xml:space="preserve">, correspondant à </w:t>
      </w:r>
      <w:r w:rsidRPr="009664E3">
        <w:rPr>
          <w:i/>
          <w:iCs/>
          <w:sz w:val="22"/>
          <w:szCs w:val="22"/>
        </w:rPr>
        <w:t xml:space="preserve">[pourcentage inférieur à 10% </w:t>
      </w:r>
      <w:r w:rsidRPr="009664E3">
        <w:rPr>
          <w:b/>
          <w:i/>
          <w:iCs/>
          <w:sz w:val="22"/>
          <w:szCs w:val="22"/>
        </w:rPr>
        <w:t>à préciser</w:t>
      </w:r>
      <w:r w:rsidRPr="009664E3">
        <w:rPr>
          <w:i/>
          <w:iCs/>
          <w:sz w:val="22"/>
          <w:szCs w:val="22"/>
        </w:rPr>
        <w:t xml:space="preserve">] </w:t>
      </w:r>
      <w:r w:rsidRPr="009664E3">
        <w:rPr>
          <w:sz w:val="22"/>
          <w:szCs w:val="22"/>
        </w:rPr>
        <w:t>du montant du marché,</w:t>
      </w:r>
    </w:p>
    <w:p w:rsidR="00186865" w:rsidRPr="009664E3" w:rsidRDefault="00186865" w:rsidP="00186865">
      <w:pPr>
        <w:widowControl w:val="0"/>
        <w:suppressAutoHyphens/>
        <w:autoSpaceDE w:val="0"/>
        <w:autoSpaceDN w:val="0"/>
        <w:jc w:val="both"/>
        <w:textAlignment w:val="baseline"/>
        <w:rPr>
          <w:sz w:val="22"/>
          <w:szCs w:val="22"/>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2"/>
          <w:szCs w:val="22"/>
        </w:rPr>
        <w:t xml:space="preserve">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 </w:t>
      </w:r>
      <w:r w:rsidRPr="009664E3">
        <w:rPr>
          <w:i/>
          <w:iCs/>
          <w:sz w:val="22"/>
          <w:szCs w:val="22"/>
        </w:rPr>
        <w:t xml:space="preserve">[pourcentage inférieur à 10% </w:t>
      </w:r>
      <w:r w:rsidRPr="009664E3">
        <w:rPr>
          <w:b/>
          <w:i/>
          <w:iCs/>
          <w:sz w:val="22"/>
          <w:szCs w:val="22"/>
        </w:rPr>
        <w:t>à préciser</w:t>
      </w:r>
      <w:r w:rsidRPr="009664E3">
        <w:rPr>
          <w:i/>
          <w:iCs/>
          <w:sz w:val="22"/>
          <w:szCs w:val="22"/>
        </w:rPr>
        <w:t xml:space="preserve">] </w:t>
      </w:r>
      <w:r w:rsidRPr="009664E3">
        <w:rPr>
          <w:sz w:val="22"/>
          <w:szCs w:val="22"/>
        </w:rPr>
        <w:t>du montant cumulé des travaux figurant dans le décompte définitif, sans que le Maître d’Ouvrage ait à prouver ou à donner les raisons ni le motif de sa demande du montant de la somme indiquée ci-dessus.</w:t>
      </w:r>
    </w:p>
    <w:p w:rsidR="00186865" w:rsidRPr="009664E3" w:rsidRDefault="00186865" w:rsidP="00186865">
      <w:pPr>
        <w:widowControl w:val="0"/>
        <w:suppressAutoHyphens/>
        <w:autoSpaceDE w:val="0"/>
        <w:autoSpaceDN w:val="0"/>
        <w:jc w:val="both"/>
        <w:textAlignment w:val="baseline"/>
        <w:rPr>
          <w:sz w:val="22"/>
          <w:szCs w:val="22"/>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2"/>
          <w:szCs w:val="22"/>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186865" w:rsidRPr="009664E3" w:rsidRDefault="00186865" w:rsidP="00186865">
      <w:pPr>
        <w:widowControl w:val="0"/>
        <w:suppressAutoHyphens/>
        <w:autoSpaceDE w:val="0"/>
        <w:autoSpaceDN w:val="0"/>
        <w:jc w:val="both"/>
        <w:textAlignment w:val="baseline"/>
        <w:rPr>
          <w:sz w:val="22"/>
          <w:szCs w:val="22"/>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2"/>
          <w:szCs w:val="22"/>
        </w:rPr>
        <w:t>La présente garantie entre en vigueur dès sa signature. Elle sera libérée dans un délai de trente (30) jours à compter de la date de réception définitive des travaux, et sur main levée délivrée par le Maître d’Ouvrage.</w:t>
      </w:r>
    </w:p>
    <w:p w:rsidR="00186865" w:rsidRPr="009664E3" w:rsidRDefault="00186865" w:rsidP="00186865">
      <w:pPr>
        <w:widowControl w:val="0"/>
        <w:suppressAutoHyphens/>
        <w:autoSpaceDE w:val="0"/>
        <w:autoSpaceDN w:val="0"/>
        <w:jc w:val="both"/>
        <w:textAlignment w:val="baseline"/>
        <w:rPr>
          <w:sz w:val="22"/>
          <w:szCs w:val="22"/>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2"/>
          <w:szCs w:val="22"/>
        </w:rPr>
        <w:t>Toute demande de paiement formulée par le Maître d’Ouvrage au titre de la présente garantie devra être faite par lettre recommandée avec accusé de réception, parvenue à la banque pendant la période de validité du présent engagement.</w:t>
      </w:r>
    </w:p>
    <w:p w:rsidR="00186865" w:rsidRPr="009664E3" w:rsidRDefault="00186865" w:rsidP="00186865">
      <w:pPr>
        <w:widowControl w:val="0"/>
        <w:suppressAutoHyphens/>
        <w:autoSpaceDE w:val="0"/>
        <w:autoSpaceDN w:val="0"/>
        <w:jc w:val="both"/>
        <w:textAlignment w:val="baseline"/>
        <w:rPr>
          <w:sz w:val="22"/>
          <w:szCs w:val="22"/>
        </w:rPr>
      </w:pPr>
    </w:p>
    <w:p w:rsidR="00186865" w:rsidRPr="009664E3" w:rsidRDefault="00186865" w:rsidP="00186865">
      <w:pPr>
        <w:widowControl w:val="0"/>
        <w:suppressAutoHyphens/>
        <w:autoSpaceDE w:val="0"/>
        <w:autoSpaceDN w:val="0"/>
        <w:jc w:val="both"/>
        <w:textAlignment w:val="baseline"/>
        <w:rPr>
          <w:sz w:val="24"/>
          <w:szCs w:val="24"/>
        </w:rPr>
      </w:pPr>
      <w:r w:rsidRPr="009664E3">
        <w:rPr>
          <w:sz w:val="22"/>
          <w:szCs w:val="22"/>
        </w:rPr>
        <w:t>La présente caution est soumise pour son interprétation et son exécution au droit camerounais. Les tribunaux camerounais seront seuls compétents pour statuer sur tout ce qui concerne le présent engagement et ses suites.</w:t>
      </w:r>
    </w:p>
    <w:p w:rsidR="00186865" w:rsidRPr="009664E3" w:rsidRDefault="00186865" w:rsidP="00186865">
      <w:pPr>
        <w:widowControl w:val="0"/>
        <w:suppressAutoHyphens/>
        <w:autoSpaceDE w:val="0"/>
        <w:autoSpaceDN w:val="0"/>
        <w:jc w:val="both"/>
        <w:textAlignment w:val="baseline"/>
        <w:rPr>
          <w:sz w:val="24"/>
          <w:szCs w:val="24"/>
        </w:rPr>
      </w:pPr>
      <w:r w:rsidRPr="009664E3">
        <w:rPr>
          <w:i/>
          <w:iCs/>
          <w:sz w:val="22"/>
          <w:szCs w:val="22"/>
        </w:rPr>
        <w:t>Signé et authentifié par la banque</w:t>
      </w:r>
    </w:p>
    <w:p w:rsidR="00186865" w:rsidRPr="009664E3" w:rsidRDefault="00186865" w:rsidP="00186865">
      <w:pPr>
        <w:widowControl w:val="0"/>
        <w:suppressAutoHyphens/>
        <w:autoSpaceDE w:val="0"/>
        <w:autoSpaceDN w:val="0"/>
        <w:jc w:val="both"/>
        <w:textAlignment w:val="baseline"/>
        <w:rPr>
          <w:sz w:val="24"/>
          <w:szCs w:val="24"/>
        </w:rPr>
      </w:pPr>
      <w:r w:rsidRPr="009664E3">
        <w:rPr>
          <w:i/>
          <w:iCs/>
          <w:sz w:val="22"/>
          <w:szCs w:val="22"/>
        </w:rPr>
        <w:t>à……………..........................……….</w:t>
      </w:r>
      <w:r w:rsidRPr="009664E3">
        <w:rPr>
          <w:i/>
          <w:iCs/>
          <w:spacing w:val="-1"/>
          <w:sz w:val="22"/>
          <w:szCs w:val="22"/>
        </w:rPr>
        <w:t>.</w:t>
      </w:r>
      <w:r w:rsidRPr="009664E3">
        <w:rPr>
          <w:i/>
          <w:iCs/>
          <w:sz w:val="22"/>
          <w:szCs w:val="22"/>
        </w:rPr>
        <w:t>,le……………..........................………..</w:t>
      </w:r>
    </w:p>
    <w:p w:rsidR="00186865" w:rsidRPr="009664E3" w:rsidRDefault="00186865" w:rsidP="00186865">
      <w:pPr>
        <w:widowControl w:val="0"/>
        <w:suppressAutoHyphens/>
        <w:autoSpaceDE w:val="0"/>
        <w:autoSpaceDN w:val="0"/>
        <w:jc w:val="both"/>
        <w:textAlignment w:val="baseline"/>
        <w:rPr>
          <w:sz w:val="22"/>
          <w:szCs w:val="22"/>
        </w:rPr>
      </w:pPr>
    </w:p>
    <w:p w:rsidR="00186865" w:rsidRPr="009664E3" w:rsidRDefault="00186865" w:rsidP="00186865">
      <w:pPr>
        <w:widowControl w:val="0"/>
        <w:suppressAutoHyphens/>
        <w:autoSpaceDE w:val="0"/>
        <w:autoSpaceDN w:val="0"/>
        <w:jc w:val="both"/>
        <w:textAlignment w:val="baseline"/>
        <w:rPr>
          <w:sz w:val="24"/>
          <w:szCs w:val="24"/>
        </w:rPr>
      </w:pPr>
      <w:r w:rsidRPr="009664E3">
        <w:rPr>
          <w:i/>
          <w:iCs/>
          <w:sz w:val="22"/>
          <w:szCs w:val="22"/>
        </w:rPr>
        <w:t>[signature de la banque]</w:t>
      </w:r>
    </w:p>
    <w:p w:rsidR="00186865" w:rsidRPr="00844D7B" w:rsidRDefault="00186865" w:rsidP="00186865">
      <w:pPr>
        <w:pageBreakBefore/>
        <w:widowControl w:val="0"/>
        <w:suppressAutoHyphens/>
        <w:autoSpaceDE w:val="0"/>
        <w:autoSpaceDN w:val="0"/>
        <w:spacing w:after="240"/>
        <w:jc w:val="center"/>
        <w:textAlignment w:val="baseline"/>
        <w:rPr>
          <w:b/>
          <w:bCs/>
          <w:sz w:val="28"/>
          <w:szCs w:val="28"/>
        </w:rPr>
      </w:pPr>
      <w:r w:rsidRPr="00844D7B">
        <w:rPr>
          <w:b/>
          <w:bCs/>
          <w:sz w:val="28"/>
          <w:szCs w:val="28"/>
        </w:rPr>
        <w:lastRenderedPageBreak/>
        <w:t>Annexe n°5 : Modèle de cautionnement définitif</w:t>
      </w:r>
    </w:p>
    <w:p w:rsidR="00186865" w:rsidRPr="00844D7B" w:rsidRDefault="00186865" w:rsidP="00186865">
      <w:pPr>
        <w:ind w:left="500" w:firstLine="900"/>
        <w:jc w:val="both"/>
        <w:rPr>
          <w:sz w:val="24"/>
        </w:rPr>
      </w:pPr>
      <w:r w:rsidRPr="00844D7B">
        <w:rPr>
          <w:sz w:val="24"/>
        </w:rPr>
        <w:t>Banque :</w:t>
      </w:r>
    </w:p>
    <w:p w:rsidR="00186865" w:rsidRPr="00844D7B" w:rsidRDefault="00186865" w:rsidP="00186865">
      <w:pPr>
        <w:ind w:left="500" w:firstLine="900"/>
        <w:jc w:val="both"/>
        <w:rPr>
          <w:sz w:val="24"/>
        </w:rPr>
      </w:pPr>
      <w:r w:rsidRPr="00844D7B">
        <w:rPr>
          <w:sz w:val="24"/>
        </w:rPr>
        <w:t>Référence de la Caution N°____________</w:t>
      </w:r>
    </w:p>
    <w:p w:rsidR="00186865" w:rsidRPr="00844D7B" w:rsidRDefault="00186865" w:rsidP="00186865">
      <w:pPr>
        <w:ind w:left="500" w:firstLine="900"/>
        <w:jc w:val="both"/>
        <w:rPr>
          <w:sz w:val="24"/>
        </w:rPr>
      </w:pPr>
    </w:p>
    <w:p w:rsidR="00186865" w:rsidRPr="00844D7B" w:rsidRDefault="00186865" w:rsidP="00186865">
      <w:pPr>
        <w:pStyle w:val="SOUMISSION"/>
        <w:spacing w:before="120" w:after="120"/>
        <w:ind w:left="0" w:firstLine="709"/>
        <w:rPr>
          <w:rFonts w:ascii="Times New Roman" w:hAnsi="Times New Roman"/>
        </w:rPr>
      </w:pPr>
      <w:r w:rsidRPr="00844D7B">
        <w:rPr>
          <w:rFonts w:ascii="Times New Roman" w:hAnsi="Times New Roman"/>
        </w:rPr>
        <w:t xml:space="preserve">Adressée à Monsieur : Le </w:t>
      </w:r>
      <w:r w:rsidRPr="00844D7B">
        <w:rPr>
          <w:rFonts w:ascii="Times New Roman" w:hAnsi="Times New Roman"/>
          <w:b/>
          <w:i/>
          <w:iCs/>
        </w:rPr>
        <w:t xml:space="preserve">Délégué </w:t>
      </w:r>
      <w:r>
        <w:rPr>
          <w:rFonts w:ascii="Times New Roman" w:hAnsi="Times New Roman"/>
          <w:b/>
          <w:i/>
          <w:iCs/>
        </w:rPr>
        <w:t xml:space="preserve">Régional </w:t>
      </w:r>
      <w:r w:rsidRPr="00844D7B">
        <w:rPr>
          <w:rFonts w:ascii="Times New Roman" w:hAnsi="Times New Roman"/>
          <w:b/>
          <w:i/>
          <w:iCs/>
        </w:rPr>
        <w:t xml:space="preserve">des </w:t>
      </w:r>
      <w:r>
        <w:rPr>
          <w:rFonts w:ascii="Times New Roman" w:hAnsi="Times New Roman"/>
          <w:b/>
          <w:i/>
          <w:iCs/>
        </w:rPr>
        <w:t xml:space="preserve">Marchés Publics de l’Est </w:t>
      </w:r>
      <w:r w:rsidRPr="00844D7B">
        <w:rPr>
          <w:rFonts w:ascii="Times New Roman" w:hAnsi="Times New Roman"/>
        </w:rPr>
        <w:t>ci-dessous désigne "</w:t>
      </w:r>
      <w:r w:rsidRPr="00844D7B">
        <w:rPr>
          <w:rFonts w:ascii="Times New Roman" w:hAnsi="Times New Roman"/>
          <w:b/>
          <w:i/>
          <w:iCs/>
        </w:rPr>
        <w:t>Autorité Contractante</w:t>
      </w:r>
      <w:r w:rsidRPr="00844D7B">
        <w:rPr>
          <w:rFonts w:ascii="Times New Roman" w:hAnsi="Times New Roman"/>
        </w:rPr>
        <w:t>"</w:t>
      </w:r>
    </w:p>
    <w:p w:rsidR="00186865" w:rsidRPr="00844D7B" w:rsidRDefault="00186865" w:rsidP="00186865">
      <w:pPr>
        <w:pStyle w:val="SOUMISSION"/>
        <w:spacing w:before="120" w:after="120"/>
        <w:ind w:left="0" w:firstLine="709"/>
        <w:rPr>
          <w:rFonts w:ascii="Times New Roman" w:hAnsi="Times New Roman"/>
        </w:rPr>
      </w:pPr>
      <w:r w:rsidRPr="00844D7B">
        <w:rPr>
          <w:rFonts w:ascii="Times New Roman" w:hAnsi="Times New Roman"/>
        </w:rPr>
        <w:t xml:space="preserve">Attendu que _______________________ (nom et adresse de l’Entreprise), ci-dessous désigné "l’Entrepreneur" s’est engagé, en exécution du Marché désigné le "Marché", à réaliser les travaux de </w:t>
      </w:r>
      <w:r w:rsidRPr="00844D7B">
        <w:rPr>
          <w:rFonts w:ascii="Times New Roman" w:hAnsi="Times New Roman"/>
          <w:b/>
        </w:rPr>
        <w:t xml:space="preserve">construction </w:t>
      </w:r>
      <w:r w:rsidRPr="00844D7B">
        <w:rPr>
          <w:rFonts w:ascii="Times New Roman" w:hAnsi="Times New Roman"/>
          <w:b/>
          <w:bCs/>
          <w:i/>
        </w:rPr>
        <w:t>de ………………………………………………………</w:t>
      </w:r>
      <w:r w:rsidRPr="00844D7B">
        <w:rPr>
          <w:rFonts w:ascii="Times New Roman" w:hAnsi="Times New Roman"/>
        </w:rPr>
        <w:t xml:space="preserve"> comprenant notamment :</w:t>
      </w:r>
    </w:p>
    <w:p w:rsidR="00186865" w:rsidRPr="00844D7B" w:rsidRDefault="00186865" w:rsidP="00186865">
      <w:pPr>
        <w:numPr>
          <w:ilvl w:val="0"/>
          <w:numId w:val="14"/>
        </w:numPr>
        <w:tabs>
          <w:tab w:val="clear" w:pos="5814"/>
          <w:tab w:val="num" w:pos="1496"/>
          <w:tab w:val="left" w:pos="6171"/>
          <w:tab w:val="left" w:pos="6732"/>
        </w:tabs>
        <w:spacing w:before="120"/>
        <w:ind w:left="5818" w:hanging="4695"/>
        <w:jc w:val="both"/>
        <w:rPr>
          <w:sz w:val="24"/>
        </w:rPr>
      </w:pPr>
      <w:r w:rsidRPr="00844D7B">
        <w:rPr>
          <w:sz w:val="24"/>
        </w:rPr>
        <w:t> </w:t>
      </w:r>
    </w:p>
    <w:p w:rsidR="00186865" w:rsidRPr="00844D7B" w:rsidRDefault="00186865" w:rsidP="00186865">
      <w:pPr>
        <w:numPr>
          <w:ilvl w:val="0"/>
          <w:numId w:val="14"/>
        </w:numPr>
        <w:tabs>
          <w:tab w:val="clear" w:pos="5814"/>
          <w:tab w:val="num" w:pos="1496"/>
          <w:tab w:val="left" w:pos="6171"/>
          <w:tab w:val="left" w:pos="6732"/>
        </w:tabs>
        <w:spacing w:before="120"/>
        <w:ind w:left="5818" w:hanging="4695"/>
        <w:jc w:val="both"/>
        <w:rPr>
          <w:sz w:val="24"/>
        </w:rPr>
      </w:pPr>
      <w:r w:rsidRPr="00844D7B">
        <w:rPr>
          <w:sz w:val="24"/>
        </w:rPr>
        <w:t> </w:t>
      </w:r>
    </w:p>
    <w:p w:rsidR="00186865" w:rsidRPr="00844D7B" w:rsidRDefault="00186865" w:rsidP="00186865">
      <w:pPr>
        <w:numPr>
          <w:ilvl w:val="0"/>
          <w:numId w:val="14"/>
        </w:numPr>
        <w:tabs>
          <w:tab w:val="clear" w:pos="5814"/>
          <w:tab w:val="num" w:pos="1496"/>
          <w:tab w:val="left" w:pos="6171"/>
          <w:tab w:val="left" w:pos="6732"/>
        </w:tabs>
        <w:spacing w:before="120"/>
        <w:ind w:left="5818" w:hanging="4695"/>
        <w:jc w:val="both"/>
        <w:rPr>
          <w:sz w:val="24"/>
        </w:rPr>
      </w:pPr>
      <w:r w:rsidRPr="00844D7B">
        <w:rPr>
          <w:sz w:val="24"/>
        </w:rPr>
        <w:t>…..</w:t>
      </w:r>
    </w:p>
    <w:p w:rsidR="00186865" w:rsidRPr="00844D7B" w:rsidRDefault="00186865" w:rsidP="00186865">
      <w:pPr>
        <w:pStyle w:val="SOUMISSION"/>
        <w:spacing w:before="120" w:after="120"/>
        <w:ind w:left="0" w:firstLine="709"/>
        <w:rPr>
          <w:rFonts w:ascii="Times New Roman" w:hAnsi="Times New Roman"/>
        </w:rPr>
      </w:pPr>
      <w:r w:rsidRPr="00844D7B">
        <w:rPr>
          <w:rFonts w:ascii="Times New Roman" w:hAnsi="Times New Roman"/>
        </w:rPr>
        <w:t xml:space="preserve">Attendu qu’il est stipulé dans le Marché que l’Entrepreneur remettra à l’Autorité Contractante un cautionnement définitif, d’un montant égal à cinq pour cent  (5%) du montant   du Marché, comme garantie de l’exécution de ses obligations de bonne fin conformément aux conditions du Marché. </w:t>
      </w:r>
    </w:p>
    <w:p w:rsidR="00186865" w:rsidRPr="00844D7B" w:rsidRDefault="00186865" w:rsidP="00186865">
      <w:pPr>
        <w:pStyle w:val="SOUMISSION"/>
        <w:spacing w:before="120" w:after="120"/>
        <w:ind w:left="0" w:firstLine="709"/>
        <w:rPr>
          <w:rFonts w:ascii="Times New Roman" w:hAnsi="Times New Roman"/>
        </w:rPr>
      </w:pPr>
      <w:r w:rsidRPr="00844D7B">
        <w:rPr>
          <w:rFonts w:ascii="Times New Roman" w:hAnsi="Times New Roman"/>
        </w:rPr>
        <w:t xml:space="preserve">Attendu que nous avons convenu de donner à l’Entrepreneur ce cautionnement, </w:t>
      </w:r>
    </w:p>
    <w:p w:rsidR="00186865" w:rsidRPr="00844D7B" w:rsidRDefault="00186865" w:rsidP="00186865">
      <w:pPr>
        <w:pStyle w:val="SOUMISSION"/>
        <w:spacing w:before="120" w:after="120"/>
        <w:ind w:left="0" w:firstLine="709"/>
        <w:rPr>
          <w:rFonts w:ascii="Times New Roman" w:hAnsi="Times New Roman"/>
        </w:rPr>
      </w:pPr>
      <w:r w:rsidRPr="00844D7B">
        <w:rPr>
          <w:rFonts w:ascii="Times New Roman" w:hAnsi="Times New Roman"/>
        </w:rPr>
        <w:t>Nous, __________________________________________(nom et adresse de la banque), représentée par ______________________________________________(noms des signataires) ci-dessous désignée "la banque", nous engageons à payer à au Maître d’Ouvrage, dans un délai maximum de huit (08) semaines, sur simple demande écrite de l’Autorité Contractante déclarant que l’Entrepreneur n’a pas satisfait à ses engagements contractuels au titre du Marché, sans pouvoir différer le paiement ni soulever de contestation pour quelque motif que ce soit, toute somme jusqu’à concurrence de la somme de________________________________________________(en chiffres et en lettres).</w:t>
      </w:r>
    </w:p>
    <w:p w:rsidR="00186865" w:rsidRPr="00844D7B" w:rsidRDefault="00186865" w:rsidP="00186865">
      <w:pPr>
        <w:pStyle w:val="SOUMISSION"/>
        <w:spacing w:before="120" w:after="120"/>
        <w:ind w:left="0" w:firstLine="709"/>
        <w:rPr>
          <w:rFonts w:ascii="Times New Roman" w:hAnsi="Times New Roman"/>
        </w:rPr>
      </w:pPr>
      <w:r w:rsidRPr="00844D7B">
        <w:rPr>
          <w:rFonts w:ascii="Times New Roman" w:hAnsi="Times New Roman"/>
        </w:rPr>
        <w:t xml:space="preserve">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 </w:t>
      </w:r>
    </w:p>
    <w:p w:rsidR="00186865" w:rsidRPr="00844D7B" w:rsidRDefault="00186865" w:rsidP="00186865">
      <w:pPr>
        <w:pStyle w:val="SOUMISSION"/>
        <w:spacing w:before="120" w:after="120"/>
        <w:ind w:left="0" w:firstLine="709"/>
        <w:rPr>
          <w:rFonts w:ascii="Times New Roman" w:hAnsi="Times New Roman"/>
        </w:rPr>
      </w:pPr>
      <w:r w:rsidRPr="00844D7B">
        <w:rPr>
          <w:rFonts w:ascii="Times New Roman" w:hAnsi="Times New Roman"/>
        </w:rPr>
        <w:t>Le présent cautionnement définitif entre en vigueur dès sa signature et dès notification à l’Entrepreneur,  par l’Autorité Contractante, de l’approbation du Marché. Elle sera libérée dans un délai de __________ à  compter de la date de réception provisoire des travaux.</w:t>
      </w:r>
    </w:p>
    <w:p w:rsidR="00186865" w:rsidRPr="00844D7B" w:rsidRDefault="00186865" w:rsidP="00186865">
      <w:pPr>
        <w:pStyle w:val="SOUMISSION"/>
        <w:spacing w:before="120" w:after="120"/>
        <w:ind w:left="0" w:firstLine="709"/>
        <w:rPr>
          <w:rFonts w:ascii="Times New Roman" w:hAnsi="Times New Roman"/>
        </w:rPr>
      </w:pPr>
      <w:r w:rsidRPr="00844D7B">
        <w:rPr>
          <w:rFonts w:ascii="Times New Roman" w:hAnsi="Times New Roman"/>
        </w:rPr>
        <w:t>Après cette date, la caution deviendra sans objet et devra nous être retournée sans demande expresse de notre part.</w:t>
      </w:r>
    </w:p>
    <w:p w:rsidR="00186865" w:rsidRPr="00844D7B" w:rsidRDefault="00186865" w:rsidP="00186865">
      <w:pPr>
        <w:pStyle w:val="SOUMISSION"/>
        <w:spacing w:before="120" w:after="120"/>
        <w:ind w:left="0" w:firstLine="709"/>
        <w:rPr>
          <w:rFonts w:ascii="Times New Roman" w:hAnsi="Times New Roman"/>
        </w:rPr>
      </w:pPr>
      <w:r w:rsidRPr="00844D7B">
        <w:rPr>
          <w:rFonts w:ascii="Times New Roman" w:hAnsi="Times New Roman"/>
        </w:rPr>
        <w:t>Toute demande de paiement formulée par l’Autorité Contractante au titre de la présente garantie devra être faite par lettre recommandée avec accusé de réception, parvenue à la banque pendant la période de validité du présent  engagement.</w:t>
      </w:r>
    </w:p>
    <w:p w:rsidR="00186865" w:rsidRPr="00844D7B" w:rsidRDefault="00186865" w:rsidP="00186865">
      <w:pPr>
        <w:pStyle w:val="SOUMISSION"/>
        <w:spacing w:before="120" w:after="120"/>
        <w:ind w:left="0" w:firstLine="709"/>
        <w:rPr>
          <w:rFonts w:ascii="Times New Roman" w:hAnsi="Times New Roman"/>
        </w:rPr>
      </w:pPr>
      <w:r w:rsidRPr="00844D7B">
        <w:rPr>
          <w:rFonts w:ascii="Times New Roman" w:hAnsi="Times New Roman"/>
        </w:rPr>
        <w:t>Le présent cautionnement définitif est soumis pour son interprétation et son exécution au droit camerounais. Les tribunaux du Cameroun seront compétents pour statuer sur tout ce qui concerne le présent engagement et ses suites.</w:t>
      </w:r>
    </w:p>
    <w:p w:rsidR="00186865" w:rsidRPr="00844D7B" w:rsidRDefault="00186865" w:rsidP="00186865">
      <w:pPr>
        <w:pStyle w:val="SOUMISSION"/>
        <w:tabs>
          <w:tab w:val="center" w:pos="7371"/>
        </w:tabs>
        <w:rPr>
          <w:rFonts w:ascii="Times New Roman" w:hAnsi="Times New Roman"/>
        </w:rPr>
      </w:pPr>
      <w:r w:rsidRPr="00844D7B">
        <w:rPr>
          <w:rFonts w:ascii="Times New Roman" w:hAnsi="Times New Roman"/>
        </w:rPr>
        <w:tab/>
        <w:t>Signé et authentifié par la banque</w:t>
      </w:r>
    </w:p>
    <w:p w:rsidR="00186865" w:rsidRPr="00844D7B" w:rsidRDefault="00186865" w:rsidP="00186865">
      <w:pPr>
        <w:pStyle w:val="SOUMISSION"/>
        <w:tabs>
          <w:tab w:val="center" w:pos="7371"/>
        </w:tabs>
        <w:rPr>
          <w:rFonts w:ascii="Times New Roman" w:hAnsi="Times New Roman"/>
        </w:rPr>
      </w:pPr>
      <w:r w:rsidRPr="00844D7B">
        <w:rPr>
          <w:rFonts w:ascii="Times New Roman" w:hAnsi="Times New Roman"/>
        </w:rPr>
        <w:tab/>
        <w:t>A________________, le _____________________</w:t>
      </w:r>
    </w:p>
    <w:p w:rsidR="00186865" w:rsidRPr="00844D7B" w:rsidRDefault="00186865" w:rsidP="00186865">
      <w:pPr>
        <w:spacing w:after="200" w:line="276" w:lineRule="auto"/>
        <w:rPr>
          <w:rFonts w:eastAsia="Calibri"/>
          <w:sz w:val="36"/>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Pr="00603168" w:rsidRDefault="00186865" w:rsidP="00186865">
      <w:pPr>
        <w:pageBreakBefore/>
        <w:widowControl w:val="0"/>
        <w:suppressAutoHyphens/>
        <w:autoSpaceDE w:val="0"/>
        <w:autoSpaceDN w:val="0"/>
        <w:spacing w:after="240"/>
        <w:jc w:val="center"/>
        <w:textAlignment w:val="baseline"/>
        <w:rPr>
          <w:b/>
          <w:bCs/>
          <w:sz w:val="28"/>
          <w:szCs w:val="28"/>
        </w:rPr>
      </w:pPr>
      <w:r w:rsidRPr="00603168">
        <w:rPr>
          <w:b/>
          <w:bCs/>
          <w:sz w:val="28"/>
          <w:szCs w:val="28"/>
        </w:rPr>
        <w:lastRenderedPageBreak/>
        <w:t>Annexe n°6 : Cadre du planning</w:t>
      </w:r>
    </w:p>
    <w:p w:rsidR="00186865" w:rsidRDefault="00186865" w:rsidP="00186865">
      <w:pPr>
        <w:spacing w:after="200" w:line="276" w:lineRule="auto"/>
        <w:rPr>
          <w:rFonts w:ascii="Trebuchet MS" w:eastAsia="Calibri" w:hAnsi="Trebuchet MS"/>
          <w:sz w:val="28"/>
          <w:szCs w:val="28"/>
          <w:lang w:eastAsia="en-US"/>
        </w:rPr>
      </w:pPr>
      <w:r>
        <w:rPr>
          <w:rFonts w:eastAsia="Calibri"/>
          <w:noProof/>
        </w:rPr>
        <w:drawing>
          <wp:inline distT="0" distB="0" distL="0" distR="0">
            <wp:extent cx="6294755" cy="348742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6294755" cy="3487420"/>
                    </a:xfrm>
                    <a:prstGeom prst="rect">
                      <a:avLst/>
                    </a:prstGeom>
                    <a:noFill/>
                    <a:ln w="9525">
                      <a:noFill/>
                      <a:miter lim="800000"/>
                      <a:headEnd/>
                      <a:tailEnd/>
                    </a:ln>
                  </pic:spPr>
                </pic:pic>
              </a:graphicData>
            </a:graphic>
          </wp:inline>
        </w:drawing>
      </w:r>
    </w:p>
    <w:p w:rsidR="00186865"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r>
        <w:rPr>
          <w:rFonts w:ascii="Trebuchet MS" w:eastAsia="Calibri" w:hAnsi="Trebuchet MS"/>
          <w:sz w:val="28"/>
          <w:szCs w:val="28"/>
          <w:lang w:eastAsia="en-US"/>
        </w:rPr>
        <w:br w:type="page"/>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3614E2" w:rsidP="00186865">
      <w:pPr>
        <w:spacing w:after="200" w:line="276" w:lineRule="auto"/>
        <w:rPr>
          <w:rFonts w:ascii="Trebuchet MS" w:eastAsia="Calibri" w:hAnsi="Trebuchet MS"/>
          <w:sz w:val="28"/>
          <w:szCs w:val="28"/>
          <w:lang w:eastAsia="en-US"/>
        </w:rPr>
      </w:pPr>
      <w:r>
        <w:rPr>
          <w:rFonts w:ascii="Trebuchet MS" w:eastAsia="Calibri" w:hAnsi="Trebuchet MS"/>
          <w:noProof/>
          <w:sz w:val="28"/>
          <w:szCs w:val="28"/>
        </w:rPr>
        <w:pict>
          <v:shape id="_x0000_s1060" style="position:absolute;margin-left:17.55pt;margin-top:9.95pt;width:447.15pt;height:75.35pt;z-index:251675648;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weight="1.5pt">
            <v:stroke joinstyle="miter"/>
            <v:formulas/>
            <v:path arrowok="t" o:connecttype="custom" o:connectlocs="0,0;5422154,0;5678805,256651;5678805,1539875;5678805,1539875;256651,1539875;0,1283224;0,0" o:connectangles="0,0,0,0,0,0,0,0" textboxrect="0,0,5678805,1539875"/>
            <v:textbox>
              <w:txbxContent>
                <w:p w:rsidR="003614E2" w:rsidRPr="000027EF" w:rsidRDefault="003614E2" w:rsidP="00186865">
                  <w:pPr>
                    <w:spacing w:before="120" w:after="120"/>
                    <w:jc w:val="center"/>
                    <w:rPr>
                      <w:b/>
                      <w:color w:val="000000"/>
                      <w:sz w:val="52"/>
                      <w:szCs w:val="28"/>
                    </w:rPr>
                  </w:pPr>
                  <w:r w:rsidRPr="000027EF">
                    <w:rPr>
                      <w:b/>
                      <w:color w:val="000000"/>
                      <w:sz w:val="52"/>
                      <w:szCs w:val="28"/>
                    </w:rPr>
                    <w:t>Pièce n°11 : Plans types</w:t>
                  </w:r>
                </w:p>
                <w:p w:rsidR="003614E2" w:rsidRPr="000027EF" w:rsidRDefault="003614E2" w:rsidP="00186865">
                  <w:pPr>
                    <w:jc w:val="center"/>
                    <w:rPr>
                      <w:color w:val="000000"/>
                    </w:rPr>
                  </w:pPr>
                </w:p>
              </w:txbxContent>
            </v:textbox>
          </v:shape>
        </w:pict>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r>
        <w:rPr>
          <w:rFonts w:ascii="Trebuchet MS" w:eastAsia="Calibri" w:hAnsi="Trebuchet MS"/>
          <w:sz w:val="28"/>
          <w:szCs w:val="28"/>
          <w:lang w:eastAsia="en-US"/>
        </w:rPr>
        <w:br w:type="page"/>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3614E2" w:rsidP="00186865">
      <w:pPr>
        <w:spacing w:after="200" w:line="276" w:lineRule="auto"/>
        <w:rPr>
          <w:rFonts w:ascii="Trebuchet MS" w:eastAsia="Calibri" w:hAnsi="Trebuchet MS"/>
          <w:sz w:val="28"/>
          <w:szCs w:val="28"/>
          <w:lang w:eastAsia="en-US"/>
        </w:rPr>
      </w:pPr>
      <w:r>
        <w:rPr>
          <w:rFonts w:ascii="Trebuchet MS" w:eastAsia="Calibri" w:hAnsi="Trebuchet MS"/>
          <w:noProof/>
          <w:sz w:val="28"/>
          <w:szCs w:val="28"/>
        </w:rPr>
        <w:pict>
          <v:shape id="_x0000_s1061" style="position:absolute;margin-left:16.25pt;margin-top:15.05pt;width:472.35pt;height:153.3pt;z-index:251676672;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weight="1.5pt">
            <v:stroke joinstyle="miter"/>
            <v:formulas/>
            <v:path arrowok="t" o:connecttype="custom" o:connectlocs="0,0;5422154,0;5678805,256651;5678805,1539875;5678805,1539875;256651,1539875;0,1283224;0,0" o:connectangles="0,0,0,0,0,0,0,0" textboxrect="0,0,5678805,1539875"/>
            <v:textbox>
              <w:txbxContent>
                <w:p w:rsidR="003614E2" w:rsidRPr="000027EF" w:rsidRDefault="003614E2" w:rsidP="00186865">
                  <w:pPr>
                    <w:spacing w:before="120" w:after="120"/>
                    <w:jc w:val="center"/>
                    <w:rPr>
                      <w:b/>
                      <w:color w:val="000000"/>
                      <w:sz w:val="52"/>
                      <w:szCs w:val="28"/>
                    </w:rPr>
                  </w:pPr>
                  <w:r w:rsidRPr="000027EF">
                    <w:rPr>
                      <w:b/>
                      <w:color w:val="000000"/>
                      <w:sz w:val="52"/>
                      <w:szCs w:val="28"/>
                    </w:rPr>
                    <w:t>Pièce n°12 : Liste des établissements bancaires et organismes financiers autorisés à émettre des cautions dans le cadre des marchés publics</w:t>
                  </w:r>
                </w:p>
              </w:txbxContent>
            </v:textbox>
          </v:shape>
        </w:pict>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157DEC" w:rsidRDefault="00186865" w:rsidP="00186865">
      <w:pPr>
        <w:pStyle w:val="TitrePieceDAO"/>
        <w:numPr>
          <w:ilvl w:val="0"/>
          <w:numId w:val="0"/>
        </w:numPr>
        <w:rPr>
          <w:rFonts w:ascii="Arial Black" w:hAnsi="Arial Black" w:cs="Times New Roman"/>
          <w:b/>
          <w:sz w:val="22"/>
        </w:rPr>
      </w:pPr>
      <w:r>
        <w:rPr>
          <w:rFonts w:ascii="Trebuchet MS" w:hAnsi="Trebuchet MS"/>
          <w:sz w:val="28"/>
          <w:szCs w:val="28"/>
        </w:rPr>
        <w:br w:type="page"/>
      </w:r>
      <w:bookmarkStart w:id="3" w:name="_Toc390335373"/>
      <w:bookmarkStart w:id="4" w:name="_Toc390418132"/>
      <w:r w:rsidRPr="00157DEC">
        <w:rPr>
          <w:rFonts w:ascii="Arial Black" w:hAnsi="Arial Black" w:cs="Times New Roman"/>
          <w:b/>
          <w:sz w:val="22"/>
        </w:rPr>
        <w:lastRenderedPageBreak/>
        <w:t>LISTE DES ETABLISSEMENTS BANCAIRES ET ORGANISMES FINANCIERS AUTORISES A EMETTRE DES CAUTIONS DANS LE CADRE DES MARCHES PUBLICS</w:t>
      </w:r>
      <w:bookmarkEnd w:id="3"/>
      <w:bookmarkEnd w:id="4"/>
    </w:p>
    <w:p w:rsidR="00186865" w:rsidRPr="000027EF" w:rsidRDefault="00186865" w:rsidP="00186865">
      <w:pPr>
        <w:pStyle w:val="Lgende"/>
        <w:spacing w:before="240" w:after="120"/>
        <w:rPr>
          <w:sz w:val="28"/>
        </w:rPr>
      </w:pPr>
      <w:r w:rsidRPr="000027EF">
        <w:rPr>
          <w:sz w:val="28"/>
          <w:highlight w:val="lightGray"/>
        </w:rPr>
        <w:t>I- BANQUES</w:t>
      </w:r>
    </w:p>
    <w:p w:rsidR="00186865" w:rsidRPr="000027EF" w:rsidRDefault="00186865" w:rsidP="00186865">
      <w:pPr>
        <w:numPr>
          <w:ilvl w:val="0"/>
          <w:numId w:val="64"/>
        </w:numPr>
        <w:suppressAutoHyphens/>
        <w:autoSpaceDN w:val="0"/>
        <w:spacing w:line="360" w:lineRule="auto"/>
        <w:ind w:left="0" w:firstLine="0"/>
        <w:textAlignment w:val="baseline"/>
        <w:rPr>
          <w:sz w:val="28"/>
          <w:szCs w:val="28"/>
          <w:lang w:val="en-US"/>
        </w:rPr>
      </w:pPr>
      <w:proofErr w:type="spellStart"/>
      <w:r w:rsidRPr="000027EF">
        <w:rPr>
          <w:sz w:val="28"/>
          <w:szCs w:val="28"/>
          <w:lang w:val="en-US"/>
        </w:rPr>
        <w:t>Afriland</w:t>
      </w:r>
      <w:proofErr w:type="spellEnd"/>
      <w:r w:rsidRPr="000027EF">
        <w:rPr>
          <w:sz w:val="28"/>
          <w:szCs w:val="28"/>
          <w:lang w:val="en-US"/>
        </w:rPr>
        <w:t xml:space="preserve">  First BANK</w:t>
      </w:r>
    </w:p>
    <w:p w:rsidR="00186865" w:rsidRPr="000027EF" w:rsidRDefault="00186865" w:rsidP="00186865">
      <w:pPr>
        <w:numPr>
          <w:ilvl w:val="0"/>
          <w:numId w:val="64"/>
        </w:numPr>
        <w:suppressAutoHyphens/>
        <w:autoSpaceDN w:val="0"/>
        <w:spacing w:line="360" w:lineRule="auto"/>
        <w:ind w:left="0" w:firstLine="0"/>
        <w:textAlignment w:val="baseline"/>
        <w:rPr>
          <w:sz w:val="28"/>
          <w:szCs w:val="28"/>
        </w:rPr>
      </w:pPr>
      <w:proofErr w:type="spellStart"/>
      <w:r w:rsidRPr="000027EF">
        <w:rPr>
          <w:sz w:val="28"/>
          <w:szCs w:val="28"/>
          <w:lang w:val="en-GB"/>
        </w:rPr>
        <w:t>Banque</w:t>
      </w:r>
      <w:proofErr w:type="spellEnd"/>
      <w:r w:rsidRPr="000027EF">
        <w:rPr>
          <w:sz w:val="28"/>
          <w:szCs w:val="28"/>
          <w:lang w:val="en-GB"/>
        </w:rPr>
        <w:t xml:space="preserve"> </w:t>
      </w:r>
      <w:proofErr w:type="spellStart"/>
      <w:r w:rsidRPr="000027EF">
        <w:rPr>
          <w:sz w:val="28"/>
          <w:szCs w:val="28"/>
          <w:lang w:val="en-GB"/>
        </w:rPr>
        <w:t>Atlantique</w:t>
      </w:r>
      <w:proofErr w:type="spellEnd"/>
    </w:p>
    <w:p w:rsidR="00186865" w:rsidRPr="000027EF" w:rsidRDefault="00186865" w:rsidP="00186865">
      <w:pPr>
        <w:numPr>
          <w:ilvl w:val="0"/>
          <w:numId w:val="64"/>
        </w:numPr>
        <w:suppressAutoHyphens/>
        <w:autoSpaceDN w:val="0"/>
        <w:spacing w:line="360" w:lineRule="auto"/>
        <w:ind w:left="0" w:firstLine="0"/>
        <w:textAlignment w:val="baseline"/>
        <w:rPr>
          <w:sz w:val="28"/>
          <w:szCs w:val="28"/>
        </w:rPr>
      </w:pPr>
      <w:r w:rsidRPr="000027EF">
        <w:rPr>
          <w:sz w:val="28"/>
          <w:szCs w:val="28"/>
        </w:rPr>
        <w:t>Banque Gabonaise pour le Financement International (BGFI BANK)</w:t>
      </w:r>
    </w:p>
    <w:p w:rsidR="00186865" w:rsidRPr="000027EF" w:rsidRDefault="00186865" w:rsidP="00186865">
      <w:pPr>
        <w:numPr>
          <w:ilvl w:val="0"/>
          <w:numId w:val="64"/>
        </w:numPr>
        <w:suppressAutoHyphens/>
        <w:autoSpaceDN w:val="0"/>
        <w:spacing w:line="360" w:lineRule="auto"/>
        <w:ind w:left="0" w:firstLine="0"/>
        <w:textAlignment w:val="baseline"/>
        <w:rPr>
          <w:sz w:val="28"/>
          <w:szCs w:val="28"/>
        </w:rPr>
      </w:pPr>
      <w:r w:rsidRPr="000027EF">
        <w:rPr>
          <w:sz w:val="28"/>
          <w:szCs w:val="28"/>
        </w:rPr>
        <w:t>Banque International du Cameroun pour l’Epargne et le Crédit</w:t>
      </w:r>
    </w:p>
    <w:p w:rsidR="00186865" w:rsidRPr="000027EF" w:rsidRDefault="00186865" w:rsidP="00186865">
      <w:pPr>
        <w:numPr>
          <w:ilvl w:val="0"/>
          <w:numId w:val="64"/>
        </w:numPr>
        <w:suppressAutoHyphens/>
        <w:autoSpaceDN w:val="0"/>
        <w:spacing w:line="360" w:lineRule="auto"/>
        <w:ind w:left="0" w:firstLine="0"/>
        <w:textAlignment w:val="baseline"/>
        <w:rPr>
          <w:sz w:val="28"/>
          <w:szCs w:val="28"/>
        </w:rPr>
      </w:pPr>
      <w:r w:rsidRPr="000027EF">
        <w:rPr>
          <w:sz w:val="28"/>
          <w:szCs w:val="28"/>
        </w:rPr>
        <w:t>CITI Bank</w:t>
      </w:r>
    </w:p>
    <w:p w:rsidR="00186865" w:rsidRPr="000027EF" w:rsidRDefault="00186865" w:rsidP="00186865">
      <w:pPr>
        <w:numPr>
          <w:ilvl w:val="0"/>
          <w:numId w:val="64"/>
        </w:numPr>
        <w:suppressAutoHyphens/>
        <w:autoSpaceDN w:val="0"/>
        <w:spacing w:line="360" w:lineRule="auto"/>
        <w:ind w:left="0" w:firstLine="0"/>
        <w:textAlignment w:val="baseline"/>
        <w:rPr>
          <w:sz w:val="28"/>
          <w:szCs w:val="28"/>
        </w:rPr>
      </w:pPr>
      <w:r w:rsidRPr="000027EF">
        <w:rPr>
          <w:sz w:val="28"/>
          <w:szCs w:val="28"/>
        </w:rPr>
        <w:t xml:space="preserve">Commercial Bank of </w:t>
      </w:r>
      <w:proofErr w:type="spellStart"/>
      <w:r w:rsidRPr="000027EF">
        <w:rPr>
          <w:sz w:val="28"/>
          <w:szCs w:val="28"/>
        </w:rPr>
        <w:t>Cameroon</w:t>
      </w:r>
      <w:proofErr w:type="spellEnd"/>
    </w:p>
    <w:p w:rsidR="00186865" w:rsidRPr="000027EF" w:rsidRDefault="00186865" w:rsidP="00186865">
      <w:pPr>
        <w:numPr>
          <w:ilvl w:val="0"/>
          <w:numId w:val="64"/>
        </w:numPr>
        <w:suppressAutoHyphens/>
        <w:autoSpaceDN w:val="0"/>
        <w:spacing w:line="360" w:lineRule="auto"/>
        <w:ind w:left="0" w:firstLine="0"/>
        <w:textAlignment w:val="baseline"/>
        <w:rPr>
          <w:sz w:val="28"/>
          <w:szCs w:val="28"/>
        </w:rPr>
      </w:pPr>
      <w:proofErr w:type="spellStart"/>
      <w:r w:rsidRPr="000027EF">
        <w:rPr>
          <w:sz w:val="28"/>
          <w:szCs w:val="28"/>
        </w:rPr>
        <w:t>Ecobank</w:t>
      </w:r>
      <w:proofErr w:type="spellEnd"/>
    </w:p>
    <w:p w:rsidR="00186865" w:rsidRPr="000027EF" w:rsidRDefault="00186865" w:rsidP="00186865">
      <w:pPr>
        <w:numPr>
          <w:ilvl w:val="0"/>
          <w:numId w:val="64"/>
        </w:numPr>
        <w:suppressAutoHyphens/>
        <w:autoSpaceDN w:val="0"/>
        <w:spacing w:line="360" w:lineRule="auto"/>
        <w:ind w:left="0" w:firstLine="0"/>
        <w:textAlignment w:val="baseline"/>
        <w:rPr>
          <w:sz w:val="28"/>
          <w:szCs w:val="28"/>
        </w:rPr>
      </w:pPr>
      <w:r w:rsidRPr="000027EF">
        <w:rPr>
          <w:sz w:val="28"/>
          <w:szCs w:val="28"/>
        </w:rPr>
        <w:t xml:space="preserve">National Financial </w:t>
      </w:r>
      <w:r w:rsidRPr="000027EF">
        <w:rPr>
          <w:sz w:val="28"/>
          <w:szCs w:val="28"/>
          <w:lang w:val="en-US"/>
        </w:rPr>
        <w:t>Credit</w:t>
      </w:r>
      <w:r w:rsidRPr="000027EF">
        <w:rPr>
          <w:sz w:val="28"/>
          <w:szCs w:val="28"/>
        </w:rPr>
        <w:t xml:space="preserve"> Bank</w:t>
      </w:r>
    </w:p>
    <w:p w:rsidR="00186865" w:rsidRPr="000027EF" w:rsidRDefault="00186865" w:rsidP="00186865">
      <w:pPr>
        <w:numPr>
          <w:ilvl w:val="0"/>
          <w:numId w:val="64"/>
        </w:numPr>
        <w:suppressAutoHyphens/>
        <w:autoSpaceDN w:val="0"/>
        <w:spacing w:line="360" w:lineRule="auto"/>
        <w:ind w:left="0" w:firstLine="0"/>
        <w:textAlignment w:val="baseline"/>
        <w:rPr>
          <w:sz w:val="28"/>
          <w:szCs w:val="28"/>
        </w:rPr>
      </w:pPr>
      <w:r w:rsidRPr="000027EF">
        <w:rPr>
          <w:sz w:val="28"/>
          <w:szCs w:val="28"/>
        </w:rPr>
        <w:t>Société Camerounaise de Banque au Cameroun</w:t>
      </w:r>
    </w:p>
    <w:p w:rsidR="00186865" w:rsidRPr="000027EF" w:rsidRDefault="00186865" w:rsidP="00186865">
      <w:pPr>
        <w:numPr>
          <w:ilvl w:val="0"/>
          <w:numId w:val="64"/>
        </w:numPr>
        <w:suppressAutoHyphens/>
        <w:autoSpaceDN w:val="0"/>
        <w:spacing w:line="360" w:lineRule="auto"/>
        <w:ind w:left="0" w:firstLine="0"/>
        <w:textAlignment w:val="baseline"/>
        <w:rPr>
          <w:sz w:val="28"/>
          <w:szCs w:val="28"/>
        </w:rPr>
      </w:pPr>
      <w:r w:rsidRPr="000027EF">
        <w:rPr>
          <w:sz w:val="28"/>
          <w:szCs w:val="28"/>
        </w:rPr>
        <w:t>Société Générale de Banque au Cameroun</w:t>
      </w:r>
    </w:p>
    <w:p w:rsidR="00186865" w:rsidRPr="000027EF" w:rsidRDefault="00186865" w:rsidP="00186865">
      <w:pPr>
        <w:numPr>
          <w:ilvl w:val="0"/>
          <w:numId w:val="64"/>
        </w:numPr>
        <w:suppressAutoHyphens/>
        <w:autoSpaceDN w:val="0"/>
        <w:spacing w:line="360" w:lineRule="auto"/>
        <w:ind w:left="0" w:firstLine="0"/>
        <w:textAlignment w:val="baseline"/>
        <w:rPr>
          <w:sz w:val="28"/>
          <w:szCs w:val="28"/>
        </w:rPr>
      </w:pPr>
      <w:r w:rsidRPr="000027EF">
        <w:rPr>
          <w:sz w:val="28"/>
          <w:szCs w:val="28"/>
        </w:rPr>
        <w:t xml:space="preserve">Standard </w:t>
      </w:r>
      <w:proofErr w:type="spellStart"/>
      <w:r w:rsidRPr="000027EF">
        <w:rPr>
          <w:sz w:val="28"/>
          <w:szCs w:val="28"/>
        </w:rPr>
        <w:t>Chartered</w:t>
      </w:r>
      <w:proofErr w:type="spellEnd"/>
      <w:r w:rsidRPr="000027EF">
        <w:rPr>
          <w:sz w:val="28"/>
          <w:szCs w:val="28"/>
        </w:rPr>
        <w:t xml:space="preserve">  Bank </w:t>
      </w:r>
      <w:proofErr w:type="spellStart"/>
      <w:r w:rsidRPr="000027EF">
        <w:rPr>
          <w:sz w:val="28"/>
          <w:szCs w:val="28"/>
        </w:rPr>
        <w:t>Cameroon</w:t>
      </w:r>
      <w:proofErr w:type="spellEnd"/>
    </w:p>
    <w:p w:rsidR="00186865" w:rsidRPr="000027EF" w:rsidRDefault="00186865" w:rsidP="00186865">
      <w:pPr>
        <w:numPr>
          <w:ilvl w:val="0"/>
          <w:numId w:val="64"/>
        </w:numPr>
        <w:suppressAutoHyphens/>
        <w:autoSpaceDN w:val="0"/>
        <w:spacing w:line="360" w:lineRule="auto"/>
        <w:ind w:left="0" w:firstLine="0"/>
        <w:textAlignment w:val="baseline"/>
        <w:rPr>
          <w:sz w:val="28"/>
          <w:szCs w:val="28"/>
        </w:rPr>
      </w:pPr>
      <w:r w:rsidRPr="000027EF">
        <w:rPr>
          <w:sz w:val="28"/>
          <w:szCs w:val="28"/>
        </w:rPr>
        <w:t xml:space="preserve">Union Bank of </w:t>
      </w:r>
      <w:proofErr w:type="spellStart"/>
      <w:r w:rsidRPr="000027EF">
        <w:rPr>
          <w:sz w:val="28"/>
          <w:szCs w:val="28"/>
        </w:rPr>
        <w:t>Cameroon</w:t>
      </w:r>
      <w:proofErr w:type="spellEnd"/>
    </w:p>
    <w:p w:rsidR="00186865" w:rsidRPr="000027EF" w:rsidRDefault="00186865" w:rsidP="00186865">
      <w:pPr>
        <w:numPr>
          <w:ilvl w:val="0"/>
          <w:numId w:val="64"/>
        </w:numPr>
        <w:suppressAutoHyphens/>
        <w:autoSpaceDN w:val="0"/>
        <w:spacing w:line="360" w:lineRule="auto"/>
        <w:ind w:left="0" w:firstLine="0"/>
        <w:textAlignment w:val="baseline"/>
        <w:rPr>
          <w:sz w:val="28"/>
          <w:szCs w:val="28"/>
        </w:rPr>
      </w:pPr>
      <w:r w:rsidRPr="000027EF">
        <w:rPr>
          <w:sz w:val="28"/>
          <w:szCs w:val="28"/>
        </w:rPr>
        <w:t xml:space="preserve">United Bank for </w:t>
      </w:r>
      <w:proofErr w:type="spellStart"/>
      <w:r w:rsidRPr="000027EF">
        <w:rPr>
          <w:sz w:val="28"/>
          <w:szCs w:val="28"/>
        </w:rPr>
        <w:t>Africa</w:t>
      </w:r>
      <w:proofErr w:type="spellEnd"/>
      <w:r w:rsidRPr="000027EF">
        <w:rPr>
          <w:sz w:val="28"/>
          <w:szCs w:val="28"/>
        </w:rPr>
        <w:t>.</w:t>
      </w:r>
    </w:p>
    <w:p w:rsidR="00186865" w:rsidRPr="000027EF" w:rsidRDefault="00186865" w:rsidP="00186865">
      <w:pPr>
        <w:numPr>
          <w:ilvl w:val="0"/>
          <w:numId w:val="64"/>
        </w:numPr>
        <w:suppressAutoHyphens/>
        <w:autoSpaceDN w:val="0"/>
        <w:spacing w:line="360" w:lineRule="auto"/>
        <w:ind w:left="0" w:firstLine="0"/>
        <w:textAlignment w:val="baseline"/>
        <w:rPr>
          <w:sz w:val="28"/>
          <w:szCs w:val="28"/>
        </w:rPr>
      </w:pPr>
      <w:r w:rsidRPr="000027EF">
        <w:rPr>
          <w:sz w:val="28"/>
          <w:szCs w:val="28"/>
        </w:rPr>
        <w:t>BCE - PME</w:t>
      </w:r>
    </w:p>
    <w:p w:rsidR="00186865" w:rsidRPr="000027EF" w:rsidRDefault="00186865" w:rsidP="00186865">
      <w:pPr>
        <w:pStyle w:val="Lgende"/>
        <w:spacing w:before="120" w:after="120"/>
        <w:rPr>
          <w:sz w:val="28"/>
          <w:highlight w:val="lightGray"/>
        </w:rPr>
      </w:pPr>
      <w:r w:rsidRPr="000027EF">
        <w:rPr>
          <w:sz w:val="28"/>
          <w:highlight w:val="lightGray"/>
        </w:rPr>
        <w:t>II- Compagnies d’assurances</w:t>
      </w:r>
    </w:p>
    <w:p w:rsidR="00186865" w:rsidRPr="000027EF" w:rsidRDefault="00186865" w:rsidP="00186865">
      <w:pPr>
        <w:numPr>
          <w:ilvl w:val="0"/>
          <w:numId w:val="64"/>
        </w:numPr>
        <w:suppressAutoHyphens/>
        <w:autoSpaceDN w:val="0"/>
        <w:spacing w:line="360" w:lineRule="auto"/>
        <w:ind w:left="0" w:firstLine="0"/>
        <w:textAlignment w:val="baseline"/>
        <w:rPr>
          <w:sz w:val="28"/>
          <w:szCs w:val="28"/>
        </w:rPr>
      </w:pPr>
      <w:proofErr w:type="spellStart"/>
      <w:r w:rsidRPr="000027EF">
        <w:rPr>
          <w:sz w:val="28"/>
          <w:szCs w:val="28"/>
        </w:rPr>
        <w:t>Chanas</w:t>
      </w:r>
      <w:proofErr w:type="spellEnd"/>
      <w:r w:rsidRPr="000027EF">
        <w:rPr>
          <w:sz w:val="28"/>
          <w:szCs w:val="28"/>
        </w:rPr>
        <w:t xml:space="preserve"> assurances;</w:t>
      </w:r>
    </w:p>
    <w:p w:rsidR="00186865" w:rsidRDefault="00186865" w:rsidP="00186865">
      <w:pPr>
        <w:numPr>
          <w:ilvl w:val="0"/>
          <w:numId w:val="64"/>
        </w:numPr>
        <w:suppressAutoHyphens/>
        <w:autoSpaceDN w:val="0"/>
        <w:spacing w:line="360" w:lineRule="auto"/>
        <w:ind w:left="0" w:firstLine="0"/>
        <w:textAlignment w:val="baseline"/>
        <w:rPr>
          <w:sz w:val="28"/>
          <w:szCs w:val="28"/>
        </w:rPr>
      </w:pPr>
      <w:r w:rsidRPr="000027EF">
        <w:rPr>
          <w:sz w:val="28"/>
          <w:szCs w:val="28"/>
        </w:rPr>
        <w:t>Activa Assurances</w:t>
      </w:r>
    </w:p>
    <w:p w:rsidR="003A2451" w:rsidRPr="000027EF" w:rsidRDefault="003A2451" w:rsidP="00186865">
      <w:pPr>
        <w:numPr>
          <w:ilvl w:val="0"/>
          <w:numId w:val="64"/>
        </w:numPr>
        <w:suppressAutoHyphens/>
        <w:autoSpaceDN w:val="0"/>
        <w:spacing w:line="360" w:lineRule="auto"/>
        <w:ind w:left="0" w:firstLine="0"/>
        <w:textAlignment w:val="baseline"/>
        <w:rPr>
          <w:sz w:val="28"/>
          <w:szCs w:val="28"/>
        </w:rPr>
      </w:pPr>
      <w:r>
        <w:rPr>
          <w:sz w:val="28"/>
          <w:szCs w:val="28"/>
        </w:rPr>
        <w:t>Zénith Assurances</w:t>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r>
        <w:rPr>
          <w:rFonts w:ascii="Trebuchet MS" w:eastAsia="Calibri" w:hAnsi="Trebuchet MS"/>
          <w:sz w:val="28"/>
          <w:szCs w:val="28"/>
          <w:lang w:eastAsia="en-US"/>
        </w:rPr>
        <w:br w:type="page"/>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Default="00186865" w:rsidP="00186865">
      <w:pPr>
        <w:spacing w:after="200" w:line="276" w:lineRule="auto"/>
        <w:rPr>
          <w:rFonts w:ascii="Trebuchet MS" w:eastAsia="Calibri" w:hAnsi="Trebuchet MS"/>
          <w:sz w:val="28"/>
          <w:szCs w:val="28"/>
          <w:lang w:eastAsia="en-US"/>
        </w:rPr>
      </w:pPr>
    </w:p>
    <w:p w:rsidR="003751E1" w:rsidRPr="00737707" w:rsidRDefault="003751E1"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3614E2" w:rsidP="00186865">
      <w:pPr>
        <w:spacing w:after="200" w:line="276" w:lineRule="auto"/>
        <w:rPr>
          <w:rFonts w:ascii="Trebuchet MS" w:eastAsia="Calibri" w:hAnsi="Trebuchet MS"/>
          <w:sz w:val="28"/>
          <w:szCs w:val="28"/>
          <w:lang w:eastAsia="en-US"/>
        </w:rPr>
      </w:pPr>
      <w:r>
        <w:rPr>
          <w:rFonts w:ascii="Trebuchet MS" w:eastAsia="Calibri" w:hAnsi="Trebuchet MS"/>
          <w:noProof/>
          <w:sz w:val="28"/>
          <w:szCs w:val="28"/>
        </w:rPr>
        <w:pict>
          <v:shape id="_x0000_s1062" style="position:absolute;margin-left:16.85pt;margin-top:7.5pt;width:447.15pt;height:60.25pt;z-index:251677696;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weight="1.5pt">
            <v:stroke joinstyle="miter"/>
            <v:formulas/>
            <v:path arrowok="t" o:connecttype="custom" o:connectlocs="0,0;5422154,0;5678805,256651;5678805,1539875;5678805,1539875;256651,1539875;0,1283224;0,0" o:connectangles="0,0,0,0,0,0,0,0" textboxrect="0,0,5678805,1539875"/>
            <v:textbox style="mso-next-textbox:#_x0000_s1062">
              <w:txbxContent>
                <w:p w:rsidR="003614E2" w:rsidRPr="00857DDB" w:rsidRDefault="003614E2" w:rsidP="00186865">
                  <w:pPr>
                    <w:spacing w:before="120" w:after="120"/>
                    <w:jc w:val="center"/>
                    <w:rPr>
                      <w:b/>
                      <w:color w:val="000000"/>
                      <w:sz w:val="52"/>
                      <w:szCs w:val="28"/>
                    </w:rPr>
                  </w:pPr>
                  <w:r w:rsidRPr="00857DDB">
                    <w:rPr>
                      <w:b/>
                      <w:color w:val="000000"/>
                      <w:sz w:val="52"/>
                      <w:szCs w:val="28"/>
                    </w:rPr>
                    <w:t>Pièce n°13 : Grille d’évaluation</w:t>
                  </w:r>
                </w:p>
                <w:p w:rsidR="003614E2" w:rsidRPr="00EC1472" w:rsidRDefault="003614E2" w:rsidP="00186865"/>
              </w:txbxContent>
            </v:textbox>
          </v:shape>
        </w:pict>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93410F" w:rsidRDefault="00186865" w:rsidP="00186865">
      <w:pPr>
        <w:jc w:val="center"/>
        <w:rPr>
          <w:b/>
          <w:bCs/>
          <w:sz w:val="24"/>
          <w:szCs w:val="24"/>
        </w:rPr>
      </w:pPr>
      <w:r>
        <w:rPr>
          <w:rFonts w:ascii="Trebuchet MS" w:eastAsia="Calibri" w:hAnsi="Trebuchet MS"/>
          <w:sz w:val="28"/>
          <w:szCs w:val="28"/>
          <w:lang w:eastAsia="en-US"/>
        </w:rPr>
        <w:br w:type="page"/>
      </w:r>
      <w:r w:rsidRPr="0093410F">
        <w:rPr>
          <w:b/>
          <w:bCs/>
          <w:sz w:val="24"/>
          <w:szCs w:val="24"/>
        </w:rPr>
        <w:lastRenderedPageBreak/>
        <w:t>Pièce N°13 : Grille de notation sur 1</w:t>
      </w:r>
      <w:r>
        <w:rPr>
          <w:b/>
          <w:bCs/>
          <w:sz w:val="24"/>
          <w:szCs w:val="24"/>
        </w:rPr>
        <w:t>5</w:t>
      </w:r>
      <w:r w:rsidRPr="0093410F">
        <w:rPr>
          <w:b/>
          <w:bCs/>
          <w:sz w:val="24"/>
          <w:szCs w:val="24"/>
        </w:rPr>
        <w:t xml:space="preserve"> critères</w:t>
      </w:r>
    </w:p>
    <w:p w:rsidR="00186865" w:rsidRPr="0093410F" w:rsidRDefault="00186865" w:rsidP="00186865">
      <w:pPr>
        <w:jc w:val="center"/>
        <w:rPr>
          <w:noProof/>
          <w:sz w:val="24"/>
          <w:szCs w:val="24"/>
        </w:rPr>
      </w:pPr>
    </w:p>
    <w:p w:rsidR="00186865" w:rsidRPr="0093410F" w:rsidRDefault="00186865" w:rsidP="00186865">
      <w:pPr>
        <w:spacing w:before="120" w:after="120" w:line="300" w:lineRule="auto"/>
        <w:jc w:val="center"/>
        <w:rPr>
          <w:b/>
          <w:noProof/>
          <w:sz w:val="28"/>
          <w:szCs w:val="24"/>
        </w:rPr>
      </w:pPr>
      <w:r w:rsidRPr="0093410F">
        <w:rPr>
          <w:b/>
          <w:noProof/>
          <w:sz w:val="28"/>
          <w:szCs w:val="24"/>
        </w:rPr>
        <w:t xml:space="preserve">APPEL D’OFFRES NATIONAL OUVERT </w:t>
      </w:r>
    </w:p>
    <w:p w:rsidR="00186865" w:rsidRDefault="00186865" w:rsidP="00186865">
      <w:pPr>
        <w:spacing w:before="120" w:after="120" w:line="300" w:lineRule="auto"/>
        <w:jc w:val="center"/>
        <w:rPr>
          <w:noProof/>
          <w:sz w:val="22"/>
          <w:szCs w:val="24"/>
        </w:rPr>
      </w:pPr>
      <w:r w:rsidRPr="0093410F">
        <w:rPr>
          <w:b/>
          <w:noProof/>
          <w:sz w:val="22"/>
          <w:szCs w:val="24"/>
        </w:rPr>
        <w:t>N°________/AONO/DRMINMAP/CRPM/ES/201</w:t>
      </w:r>
      <w:r>
        <w:rPr>
          <w:b/>
          <w:noProof/>
          <w:sz w:val="22"/>
          <w:szCs w:val="24"/>
        </w:rPr>
        <w:t>7</w:t>
      </w:r>
      <w:r w:rsidRPr="0093410F">
        <w:rPr>
          <w:b/>
          <w:noProof/>
          <w:sz w:val="22"/>
          <w:szCs w:val="24"/>
        </w:rPr>
        <w:t xml:space="preserve">  DU</w:t>
      </w:r>
      <w:r>
        <w:rPr>
          <w:noProof/>
          <w:sz w:val="22"/>
          <w:szCs w:val="24"/>
        </w:rPr>
        <w:t xml:space="preserve"> _____________</w:t>
      </w:r>
    </w:p>
    <w:p w:rsidR="00186865" w:rsidRPr="0093410F" w:rsidRDefault="00186865" w:rsidP="00186865">
      <w:pPr>
        <w:spacing w:before="120" w:after="240" w:line="300" w:lineRule="auto"/>
        <w:jc w:val="center"/>
        <w:rPr>
          <w:b/>
          <w:noProof/>
          <w:szCs w:val="24"/>
        </w:rPr>
      </w:pPr>
      <w:r w:rsidRPr="0093410F">
        <w:rPr>
          <w:b/>
          <w:noProof/>
          <w:sz w:val="22"/>
          <w:szCs w:val="24"/>
        </w:rPr>
        <w:t xml:space="preserve">POUR LES </w:t>
      </w:r>
      <w:r w:rsidRPr="0093410F">
        <w:rPr>
          <w:b/>
          <w:sz w:val="22"/>
          <w:szCs w:val="24"/>
        </w:rPr>
        <w:t>TRAVAUX DE CONSTRUCTION DE NEUF (0</w:t>
      </w:r>
      <w:r>
        <w:rPr>
          <w:b/>
          <w:sz w:val="22"/>
          <w:szCs w:val="24"/>
        </w:rPr>
        <w:t>9</w:t>
      </w:r>
      <w:r w:rsidRPr="0093410F">
        <w:rPr>
          <w:b/>
          <w:sz w:val="22"/>
          <w:szCs w:val="24"/>
        </w:rPr>
        <w:t xml:space="preserve">) BLOCS DE DEUX (02) SALLES DE CLASSE AVEC BLOCS </w:t>
      </w:r>
      <w:r>
        <w:rPr>
          <w:b/>
          <w:sz w:val="22"/>
          <w:szCs w:val="24"/>
        </w:rPr>
        <w:t>ADMINISTRATIFS ET DE NEUF (09) LATRINES A DEUX (02</w:t>
      </w:r>
      <w:r w:rsidRPr="0093410F">
        <w:rPr>
          <w:b/>
          <w:sz w:val="22"/>
          <w:szCs w:val="24"/>
        </w:rPr>
        <w:t>) COMPARTIMENTS DANS CERTAINES ECOLES PRIMAIRES PUBLIQUES DE LA COMMUNE DE MESSAMENA, DEPARTEMENT DU HAUT - NYONG, REGION DE L’EST</w:t>
      </w:r>
      <w:r w:rsidR="00FE768D">
        <w:rPr>
          <w:b/>
          <w:sz w:val="22"/>
          <w:szCs w:val="24"/>
        </w:rPr>
        <w:t xml:space="preserve"> lot 2</w:t>
      </w:r>
    </w:p>
    <w:tbl>
      <w:tblPr>
        <w:tblW w:w="10117" w:type="dxa"/>
        <w:jc w:val="center"/>
        <w:tblLook w:val="04A0" w:firstRow="1" w:lastRow="0" w:firstColumn="1" w:lastColumn="0" w:noHBand="0" w:noVBand="1"/>
      </w:tblPr>
      <w:tblGrid>
        <w:gridCol w:w="6573"/>
        <w:gridCol w:w="1276"/>
        <w:gridCol w:w="1134"/>
        <w:gridCol w:w="1134"/>
      </w:tblGrid>
      <w:tr w:rsidR="00186865" w:rsidRPr="0093410F" w:rsidTr="00302262">
        <w:trPr>
          <w:jc w:val="center"/>
        </w:trPr>
        <w:tc>
          <w:tcPr>
            <w:tcW w:w="10117" w:type="dxa"/>
            <w:gridSpan w:val="4"/>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312" w:lineRule="auto"/>
              <w:rPr>
                <w:b/>
                <w:bCs/>
                <w:sz w:val="24"/>
                <w:szCs w:val="24"/>
              </w:rPr>
            </w:pPr>
            <w:r w:rsidRPr="0093410F">
              <w:rPr>
                <w:b/>
                <w:bCs/>
                <w:sz w:val="24"/>
                <w:szCs w:val="24"/>
              </w:rPr>
              <w:tab/>
              <w:t>ENTREPRISE</w:t>
            </w:r>
            <w:r w:rsidRPr="0093410F">
              <w:rPr>
                <w:b/>
                <w:bCs/>
                <w:sz w:val="24"/>
                <w:szCs w:val="24"/>
              </w:rPr>
              <w:tab/>
            </w:r>
            <w:r w:rsidRPr="0093410F">
              <w:rPr>
                <w:b/>
                <w:bCs/>
                <w:sz w:val="24"/>
                <w:szCs w:val="24"/>
              </w:rPr>
              <w:tab/>
            </w:r>
            <w:r w:rsidRPr="0093410F">
              <w:rPr>
                <w:b/>
                <w:bCs/>
                <w:sz w:val="24"/>
                <w:szCs w:val="24"/>
              </w:rPr>
              <w:tab/>
            </w:r>
            <w:r w:rsidRPr="0093410F">
              <w:rPr>
                <w:b/>
                <w:bCs/>
                <w:sz w:val="24"/>
                <w:szCs w:val="24"/>
              </w:rPr>
              <w:tab/>
            </w:r>
            <w:r w:rsidRPr="0093410F">
              <w:rPr>
                <w:b/>
                <w:bCs/>
                <w:sz w:val="24"/>
                <w:szCs w:val="24"/>
              </w:rPr>
              <w:tab/>
            </w:r>
            <w:r w:rsidRPr="0093410F">
              <w:rPr>
                <w:b/>
                <w:bCs/>
                <w:sz w:val="24"/>
                <w:szCs w:val="24"/>
              </w:rPr>
              <w:tab/>
            </w:r>
            <w:r w:rsidRPr="0093410F">
              <w:rPr>
                <w:b/>
                <w:bCs/>
                <w:sz w:val="24"/>
                <w:szCs w:val="24"/>
              </w:rPr>
              <w:tab/>
            </w:r>
            <w:r w:rsidRPr="0093410F">
              <w:rPr>
                <w:b/>
                <w:bCs/>
                <w:sz w:val="24"/>
                <w:szCs w:val="24"/>
              </w:rPr>
              <w:tab/>
              <w:t>LOT  N°</w:t>
            </w:r>
            <w:r w:rsidR="00FE768D">
              <w:rPr>
                <w:b/>
                <w:bCs/>
                <w:sz w:val="24"/>
                <w:szCs w:val="24"/>
              </w:rPr>
              <w:t xml:space="preserve"> 2</w:t>
            </w:r>
          </w:p>
        </w:tc>
      </w:tr>
      <w:tr w:rsidR="00186865" w:rsidRPr="0093410F" w:rsidTr="00302262">
        <w:trPr>
          <w:jc w:val="center"/>
        </w:trPr>
        <w:tc>
          <w:tcPr>
            <w:tcW w:w="10117" w:type="dxa"/>
            <w:gridSpan w:val="4"/>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numPr>
                <w:ilvl w:val="0"/>
                <w:numId w:val="75"/>
              </w:numPr>
              <w:autoSpaceDE w:val="0"/>
              <w:autoSpaceDN w:val="0"/>
              <w:adjustRightInd w:val="0"/>
              <w:spacing w:line="264" w:lineRule="auto"/>
              <w:jc w:val="center"/>
              <w:rPr>
                <w:bCs/>
                <w:sz w:val="24"/>
                <w:szCs w:val="24"/>
              </w:rPr>
            </w:pPr>
            <w:r w:rsidRPr="0093410F">
              <w:rPr>
                <w:b/>
                <w:bCs/>
                <w:sz w:val="24"/>
                <w:szCs w:val="24"/>
              </w:rPr>
              <w:t xml:space="preserve">Situation financière sur </w:t>
            </w:r>
            <w:r>
              <w:rPr>
                <w:b/>
                <w:bCs/>
                <w:sz w:val="24"/>
                <w:szCs w:val="24"/>
              </w:rPr>
              <w:t>2</w:t>
            </w:r>
          </w:p>
        </w:tc>
      </w:tr>
      <w:tr w:rsidR="00186865" w:rsidRPr="0093410F" w:rsidTr="00302262">
        <w:trPr>
          <w:jc w:val="center"/>
        </w:trPr>
        <w:tc>
          <w:tcPr>
            <w:tcW w:w="6573"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rPr>
                <w:bCs/>
                <w:sz w:val="24"/>
                <w:szCs w:val="24"/>
              </w:rPr>
            </w:pPr>
            <w:r w:rsidRPr="0093410F">
              <w:rPr>
                <w:bCs/>
                <w:color w:val="211E1E"/>
                <w:sz w:val="24"/>
                <w:szCs w:val="24"/>
              </w:rPr>
              <w:t>Chiffre d’affaire effec</w:t>
            </w:r>
            <w:r>
              <w:rPr>
                <w:bCs/>
                <w:color w:val="211E1E"/>
                <w:sz w:val="24"/>
                <w:szCs w:val="24"/>
              </w:rPr>
              <w:t xml:space="preserve">tivement réalisé des années 2015 et 2016 </w:t>
            </w:r>
            <w:r w:rsidRPr="0093410F">
              <w:rPr>
                <w:bCs/>
                <w:color w:val="211E1E"/>
                <w:sz w:val="24"/>
                <w:szCs w:val="24"/>
              </w:rPr>
              <w:t xml:space="preserve">justifié par un bilan certifié d’un expert-comptable ≥ </w:t>
            </w:r>
            <w:r w:rsidRPr="0093410F">
              <w:rPr>
                <w:bCs/>
                <w:sz w:val="24"/>
                <w:szCs w:val="24"/>
              </w:rPr>
              <w:t>15 000 000 (quinze millions) francs CFA</w:t>
            </w:r>
          </w:p>
        </w:tc>
        <w:tc>
          <w:tcPr>
            <w:tcW w:w="1276"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Oui</w:t>
            </w:r>
          </w:p>
        </w:tc>
        <w:tc>
          <w:tcPr>
            <w:tcW w:w="1134"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Non</w:t>
            </w:r>
          </w:p>
        </w:tc>
        <w:tc>
          <w:tcPr>
            <w:tcW w:w="1134"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jc w:val="center"/>
              <w:rPr>
                <w:bCs/>
                <w:sz w:val="24"/>
                <w:szCs w:val="24"/>
              </w:rPr>
            </w:pPr>
          </w:p>
        </w:tc>
      </w:tr>
      <w:tr w:rsidR="00186865" w:rsidRPr="0093410F" w:rsidTr="00302262">
        <w:trPr>
          <w:jc w:val="center"/>
        </w:trPr>
        <w:tc>
          <w:tcPr>
            <w:tcW w:w="6573"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rPr>
                <w:bCs/>
                <w:sz w:val="24"/>
                <w:szCs w:val="24"/>
              </w:rPr>
            </w:pPr>
            <w:r w:rsidRPr="0093410F">
              <w:rPr>
                <w:bCs/>
                <w:sz w:val="24"/>
                <w:szCs w:val="24"/>
              </w:rPr>
              <w:t>Attestation de solvabilité financière ≥ à 50% du montant cumulé des lots soumissionnés</w:t>
            </w:r>
          </w:p>
        </w:tc>
        <w:tc>
          <w:tcPr>
            <w:tcW w:w="1276"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Oui</w:t>
            </w:r>
          </w:p>
        </w:tc>
        <w:tc>
          <w:tcPr>
            <w:tcW w:w="1134"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Non</w:t>
            </w:r>
          </w:p>
        </w:tc>
        <w:tc>
          <w:tcPr>
            <w:tcW w:w="1134"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jc w:val="center"/>
              <w:rPr>
                <w:bCs/>
                <w:sz w:val="24"/>
                <w:szCs w:val="24"/>
              </w:rPr>
            </w:pPr>
          </w:p>
        </w:tc>
      </w:tr>
      <w:tr w:rsidR="00186865" w:rsidRPr="0093410F" w:rsidTr="00302262">
        <w:trPr>
          <w:jc w:val="center"/>
        </w:trPr>
        <w:tc>
          <w:tcPr>
            <w:tcW w:w="8983" w:type="dxa"/>
            <w:gridSpan w:val="3"/>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jc w:val="center"/>
              <w:rPr>
                <w:b/>
                <w:bCs/>
                <w:sz w:val="24"/>
                <w:szCs w:val="24"/>
              </w:rPr>
            </w:pPr>
            <w:r w:rsidRPr="0093410F">
              <w:rPr>
                <w:b/>
                <w:bCs/>
                <w:sz w:val="24"/>
                <w:szCs w:val="24"/>
              </w:rPr>
              <w:t>Résultat</w:t>
            </w:r>
          </w:p>
        </w:tc>
        <w:tc>
          <w:tcPr>
            <w:tcW w:w="1134"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jc w:val="center"/>
              <w:rPr>
                <w:b/>
                <w:bCs/>
                <w:sz w:val="24"/>
                <w:szCs w:val="24"/>
              </w:rPr>
            </w:pPr>
            <w:r>
              <w:rPr>
                <w:b/>
                <w:bCs/>
                <w:sz w:val="24"/>
                <w:szCs w:val="24"/>
              </w:rPr>
              <w:t>/2</w:t>
            </w:r>
          </w:p>
        </w:tc>
      </w:tr>
      <w:tr w:rsidR="00186865" w:rsidRPr="0093410F" w:rsidTr="00302262">
        <w:trPr>
          <w:jc w:val="center"/>
        </w:trPr>
        <w:tc>
          <w:tcPr>
            <w:tcW w:w="10117" w:type="dxa"/>
            <w:gridSpan w:val="4"/>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numPr>
                <w:ilvl w:val="0"/>
                <w:numId w:val="75"/>
              </w:numPr>
              <w:autoSpaceDE w:val="0"/>
              <w:autoSpaceDN w:val="0"/>
              <w:adjustRightInd w:val="0"/>
              <w:spacing w:line="264" w:lineRule="auto"/>
              <w:jc w:val="center"/>
              <w:rPr>
                <w:b/>
                <w:bCs/>
                <w:sz w:val="24"/>
                <w:szCs w:val="24"/>
              </w:rPr>
            </w:pPr>
            <w:r>
              <w:rPr>
                <w:b/>
                <w:bCs/>
                <w:sz w:val="24"/>
                <w:szCs w:val="24"/>
              </w:rPr>
              <w:t>Expérience de l’Entreprise sur 3</w:t>
            </w:r>
          </w:p>
        </w:tc>
      </w:tr>
      <w:tr w:rsidR="00186865" w:rsidRPr="0093410F" w:rsidTr="00302262">
        <w:trPr>
          <w:jc w:val="center"/>
        </w:trPr>
        <w:tc>
          <w:tcPr>
            <w:tcW w:w="6573"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rPr>
                <w:bCs/>
                <w:sz w:val="24"/>
                <w:szCs w:val="24"/>
              </w:rPr>
            </w:pPr>
            <w:r>
              <w:rPr>
                <w:bCs/>
                <w:sz w:val="24"/>
                <w:szCs w:val="24"/>
              </w:rPr>
              <w:t xml:space="preserve">deux </w:t>
            </w:r>
            <w:r w:rsidRPr="0093410F">
              <w:rPr>
                <w:bCs/>
                <w:sz w:val="24"/>
                <w:szCs w:val="24"/>
              </w:rPr>
              <w:t xml:space="preserve">marchés de bâtiment, de montant cumulé au moins égal à </w:t>
            </w:r>
            <w:r>
              <w:rPr>
                <w:bCs/>
                <w:sz w:val="24"/>
                <w:szCs w:val="24"/>
              </w:rPr>
              <w:t>50 000 000 (cinquante</w:t>
            </w:r>
            <w:r w:rsidRPr="0093410F">
              <w:rPr>
                <w:bCs/>
                <w:sz w:val="24"/>
                <w:szCs w:val="24"/>
              </w:rPr>
              <w:t xml:space="preserve"> millions) francs CFA, provisoirement  réceptionnés chacun </w:t>
            </w:r>
            <w:r w:rsidRPr="0093410F">
              <w:rPr>
                <w:bCs/>
                <w:color w:val="211E1E"/>
                <w:sz w:val="24"/>
                <w:szCs w:val="24"/>
              </w:rPr>
              <w:t>pièces justificatives : première et dernière page du contrat et PV de réception provisoire ou définitive)</w:t>
            </w:r>
          </w:p>
        </w:tc>
        <w:tc>
          <w:tcPr>
            <w:tcW w:w="1276"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Oui</w:t>
            </w:r>
          </w:p>
        </w:tc>
        <w:tc>
          <w:tcPr>
            <w:tcW w:w="1134"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Non</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p>
        </w:tc>
      </w:tr>
      <w:tr w:rsidR="00186865" w:rsidRPr="0093410F" w:rsidTr="00302262">
        <w:trPr>
          <w:jc w:val="center"/>
        </w:trPr>
        <w:tc>
          <w:tcPr>
            <w:tcW w:w="6573"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rPr>
                <w:bCs/>
                <w:sz w:val="24"/>
                <w:szCs w:val="24"/>
              </w:rPr>
            </w:pPr>
            <w:r w:rsidRPr="0093410F">
              <w:rPr>
                <w:bCs/>
                <w:sz w:val="24"/>
                <w:szCs w:val="24"/>
              </w:rPr>
              <w:t xml:space="preserve">Trois  marchés de bâtiment, de montant cumulé au moins égal à 45 000 000 (quarante-cinq millions) francs CFA, provisoirement  réceptionnés chacun </w:t>
            </w:r>
            <w:r w:rsidRPr="0093410F">
              <w:rPr>
                <w:bCs/>
                <w:color w:val="211E1E"/>
                <w:sz w:val="24"/>
                <w:szCs w:val="24"/>
              </w:rPr>
              <w:t>pièces justificatives : première et dernière page du contrat et PV de réception provisoire ou définitive)</w:t>
            </w:r>
          </w:p>
        </w:tc>
        <w:tc>
          <w:tcPr>
            <w:tcW w:w="1276"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Oui</w:t>
            </w:r>
          </w:p>
        </w:tc>
        <w:tc>
          <w:tcPr>
            <w:tcW w:w="1134"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Non</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p>
        </w:tc>
      </w:tr>
      <w:tr w:rsidR="00186865" w:rsidRPr="0093410F" w:rsidTr="00302262">
        <w:trPr>
          <w:jc w:val="center"/>
        </w:trPr>
        <w:tc>
          <w:tcPr>
            <w:tcW w:w="6573"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rPr>
                <w:bCs/>
                <w:sz w:val="24"/>
                <w:szCs w:val="24"/>
              </w:rPr>
            </w:pPr>
            <w:r w:rsidRPr="0093410F">
              <w:rPr>
                <w:bCs/>
                <w:sz w:val="24"/>
                <w:szCs w:val="24"/>
              </w:rPr>
              <w:t>Autres travaux au cours des 03 dernières années : routiers, de terrassement, d’ouvrages d’art ou autres infrastructures de montant cumulé ≥ 15 000 000 (quinze millions) francs CFA</w:t>
            </w:r>
          </w:p>
        </w:tc>
        <w:tc>
          <w:tcPr>
            <w:tcW w:w="1276"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Oui</w:t>
            </w:r>
          </w:p>
        </w:tc>
        <w:tc>
          <w:tcPr>
            <w:tcW w:w="1134"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Non</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p>
        </w:tc>
      </w:tr>
      <w:tr w:rsidR="00186865" w:rsidRPr="0093410F" w:rsidTr="00302262">
        <w:trPr>
          <w:jc w:val="center"/>
        </w:trPr>
        <w:tc>
          <w:tcPr>
            <w:tcW w:w="8983" w:type="dxa"/>
            <w:gridSpan w:val="3"/>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
                <w:bCs/>
                <w:sz w:val="24"/>
                <w:szCs w:val="24"/>
              </w:rPr>
            </w:pPr>
            <w:r w:rsidRPr="0093410F">
              <w:rPr>
                <w:b/>
                <w:bCs/>
                <w:sz w:val="24"/>
                <w:szCs w:val="24"/>
              </w:rPr>
              <w:t>Résultat</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
                <w:bCs/>
                <w:sz w:val="24"/>
                <w:szCs w:val="24"/>
              </w:rPr>
            </w:pPr>
            <w:r>
              <w:rPr>
                <w:b/>
                <w:bCs/>
                <w:sz w:val="24"/>
                <w:szCs w:val="24"/>
              </w:rPr>
              <w:t>/3</w:t>
            </w:r>
          </w:p>
        </w:tc>
      </w:tr>
      <w:tr w:rsidR="00186865" w:rsidRPr="0093410F" w:rsidTr="00302262">
        <w:trPr>
          <w:jc w:val="center"/>
        </w:trPr>
        <w:tc>
          <w:tcPr>
            <w:tcW w:w="10117" w:type="dxa"/>
            <w:gridSpan w:val="4"/>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
                <w:bCs/>
                <w:sz w:val="24"/>
                <w:szCs w:val="24"/>
              </w:rPr>
              <w:t>C- Personnel d’encadrement sur 3</w:t>
            </w:r>
          </w:p>
        </w:tc>
      </w:tr>
      <w:tr w:rsidR="00186865" w:rsidRPr="0093410F" w:rsidTr="00302262">
        <w:trPr>
          <w:jc w:val="center"/>
        </w:trPr>
        <w:tc>
          <w:tcPr>
            <w:tcW w:w="6573"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rPr>
                <w:bCs/>
                <w:sz w:val="24"/>
                <w:szCs w:val="24"/>
              </w:rPr>
            </w:pPr>
            <w:r w:rsidRPr="0093410F">
              <w:rPr>
                <w:bCs/>
                <w:sz w:val="24"/>
                <w:szCs w:val="24"/>
              </w:rPr>
              <w:t>Conducteur des travaux au moins niveau Ingénieur des Travaux du Génie Civil avec cinq ans ou plus d’expérience dans le domaine (Pièces justificatives : Copie certifiée du diplôme, CV fourni et signé et attestation de disponibilité)</w:t>
            </w:r>
          </w:p>
        </w:tc>
        <w:tc>
          <w:tcPr>
            <w:tcW w:w="1276"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Oui</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Non</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p>
        </w:tc>
      </w:tr>
      <w:tr w:rsidR="00186865" w:rsidRPr="0093410F" w:rsidTr="00302262">
        <w:trPr>
          <w:jc w:val="center"/>
        </w:trPr>
        <w:tc>
          <w:tcPr>
            <w:tcW w:w="6573"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rPr>
                <w:bCs/>
                <w:sz w:val="24"/>
                <w:szCs w:val="24"/>
              </w:rPr>
            </w:pPr>
            <w:r w:rsidRPr="0093410F">
              <w:rPr>
                <w:bCs/>
                <w:sz w:val="24"/>
                <w:szCs w:val="24"/>
              </w:rPr>
              <w:t>Présentation d’un chef de chantier avec un niveau au moins Technicien Supérieur des Travaux de Génie Civil avec trois ans ou plus d’expérience dans le domaine (Pièces justificatives : Copie certifiée du diplôme, CV fourni et signé et attestation de disponibilité)</w:t>
            </w:r>
          </w:p>
        </w:tc>
        <w:tc>
          <w:tcPr>
            <w:tcW w:w="1276"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Oui</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Non</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p>
        </w:tc>
      </w:tr>
      <w:tr w:rsidR="00186865" w:rsidRPr="0093410F" w:rsidTr="00302262">
        <w:trPr>
          <w:jc w:val="center"/>
        </w:trPr>
        <w:tc>
          <w:tcPr>
            <w:tcW w:w="6573"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rPr>
                <w:bCs/>
                <w:sz w:val="24"/>
                <w:szCs w:val="24"/>
              </w:rPr>
            </w:pPr>
            <w:r w:rsidRPr="0093410F">
              <w:rPr>
                <w:bCs/>
                <w:sz w:val="24"/>
                <w:szCs w:val="24"/>
              </w:rPr>
              <w:t>Engagement sur l’honneur à recruter un personnel qualifié par corps d’état (Etat nominatif du personnel avec qualification et poste occupé)</w:t>
            </w:r>
          </w:p>
        </w:tc>
        <w:tc>
          <w:tcPr>
            <w:tcW w:w="1276"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Oui</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Non</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p>
        </w:tc>
      </w:tr>
      <w:tr w:rsidR="00186865" w:rsidRPr="0093410F" w:rsidTr="00302262">
        <w:trPr>
          <w:jc w:val="center"/>
        </w:trPr>
        <w:tc>
          <w:tcPr>
            <w:tcW w:w="8983" w:type="dxa"/>
            <w:gridSpan w:val="3"/>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
                <w:bCs/>
                <w:sz w:val="24"/>
                <w:szCs w:val="24"/>
              </w:rPr>
            </w:pPr>
            <w:r w:rsidRPr="0093410F">
              <w:rPr>
                <w:b/>
                <w:bCs/>
                <w:sz w:val="24"/>
                <w:szCs w:val="24"/>
              </w:rPr>
              <w:t>Résultat</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
                <w:bCs/>
                <w:sz w:val="24"/>
                <w:szCs w:val="24"/>
              </w:rPr>
            </w:pPr>
            <w:r w:rsidRPr="0093410F">
              <w:rPr>
                <w:b/>
                <w:bCs/>
                <w:sz w:val="24"/>
                <w:szCs w:val="24"/>
              </w:rPr>
              <w:t>/3</w:t>
            </w:r>
          </w:p>
        </w:tc>
      </w:tr>
      <w:tr w:rsidR="00186865" w:rsidRPr="0093410F" w:rsidTr="00302262">
        <w:trPr>
          <w:jc w:val="center"/>
        </w:trPr>
        <w:tc>
          <w:tcPr>
            <w:tcW w:w="10117" w:type="dxa"/>
            <w:gridSpan w:val="4"/>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rPr>
                <w:b/>
                <w:bCs/>
                <w:sz w:val="24"/>
                <w:szCs w:val="24"/>
              </w:rPr>
            </w:pPr>
            <w:r w:rsidRPr="0093410F">
              <w:rPr>
                <w:b/>
                <w:bCs/>
                <w:sz w:val="24"/>
                <w:szCs w:val="24"/>
              </w:rPr>
              <w:t>D -  MATERIEL sur 3</w:t>
            </w:r>
          </w:p>
        </w:tc>
      </w:tr>
      <w:tr w:rsidR="00186865" w:rsidRPr="0093410F" w:rsidTr="00302262">
        <w:trPr>
          <w:jc w:val="center"/>
        </w:trPr>
        <w:tc>
          <w:tcPr>
            <w:tcW w:w="6573"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rPr>
                <w:bCs/>
                <w:sz w:val="24"/>
                <w:szCs w:val="24"/>
              </w:rPr>
            </w:pPr>
            <w:r w:rsidRPr="0093410F">
              <w:rPr>
                <w:bCs/>
                <w:sz w:val="24"/>
                <w:szCs w:val="24"/>
              </w:rPr>
              <w:t>Un (01) Théodolite (pièces justificatives : facture ou attestation de mise à disposition)</w:t>
            </w:r>
          </w:p>
        </w:tc>
        <w:tc>
          <w:tcPr>
            <w:tcW w:w="1276"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Oui</w:t>
            </w:r>
          </w:p>
        </w:tc>
        <w:tc>
          <w:tcPr>
            <w:tcW w:w="1134"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Non</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
                <w:bCs/>
                <w:sz w:val="24"/>
                <w:szCs w:val="24"/>
              </w:rPr>
            </w:pPr>
          </w:p>
        </w:tc>
      </w:tr>
      <w:tr w:rsidR="00186865" w:rsidRPr="0093410F" w:rsidTr="00302262">
        <w:trPr>
          <w:jc w:val="center"/>
        </w:trPr>
        <w:tc>
          <w:tcPr>
            <w:tcW w:w="6573"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rPr>
                <w:bCs/>
                <w:sz w:val="24"/>
                <w:szCs w:val="24"/>
              </w:rPr>
            </w:pPr>
            <w:r w:rsidRPr="0093410F">
              <w:rPr>
                <w:bCs/>
                <w:sz w:val="24"/>
                <w:szCs w:val="24"/>
              </w:rPr>
              <w:t xml:space="preserve">Un (01) Camion benne </w:t>
            </w:r>
            <w:r w:rsidRPr="0093410F">
              <w:rPr>
                <w:color w:val="000000"/>
                <w:sz w:val="24"/>
                <w:szCs w:val="24"/>
              </w:rPr>
              <w:t xml:space="preserve">(pièces justificatives : copie certifiée de la </w:t>
            </w:r>
            <w:r w:rsidRPr="0093410F">
              <w:rPr>
                <w:color w:val="000000"/>
                <w:sz w:val="24"/>
                <w:szCs w:val="24"/>
              </w:rPr>
              <w:lastRenderedPageBreak/>
              <w:t xml:space="preserve">carte grise ou attestation de dédouanement si matériel en propre et </w:t>
            </w:r>
            <w:r>
              <w:rPr>
                <w:color w:val="000000"/>
                <w:sz w:val="24"/>
                <w:szCs w:val="24"/>
              </w:rPr>
              <w:t xml:space="preserve">contrat </w:t>
            </w:r>
            <w:r w:rsidRPr="0093410F">
              <w:rPr>
                <w:color w:val="000000"/>
                <w:sz w:val="24"/>
                <w:szCs w:val="24"/>
              </w:rPr>
              <w:t xml:space="preserve">de location </w:t>
            </w:r>
            <w:r>
              <w:rPr>
                <w:color w:val="000000"/>
                <w:sz w:val="24"/>
                <w:szCs w:val="24"/>
              </w:rPr>
              <w:t xml:space="preserve">signée préfet ou sous-préfet et enregistrée aux impôts </w:t>
            </w:r>
            <w:r w:rsidRPr="0093410F">
              <w:rPr>
                <w:color w:val="000000"/>
                <w:sz w:val="24"/>
                <w:szCs w:val="24"/>
              </w:rPr>
              <w:t>assortie de la copie certifiée de la carte grise si matériel en location)</w:t>
            </w:r>
          </w:p>
        </w:tc>
        <w:tc>
          <w:tcPr>
            <w:tcW w:w="1276"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lastRenderedPageBreak/>
              <w:t>Oui</w:t>
            </w:r>
          </w:p>
        </w:tc>
        <w:tc>
          <w:tcPr>
            <w:tcW w:w="1134"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Non</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
                <w:bCs/>
                <w:sz w:val="24"/>
                <w:szCs w:val="24"/>
              </w:rPr>
            </w:pPr>
          </w:p>
        </w:tc>
      </w:tr>
      <w:tr w:rsidR="00186865" w:rsidRPr="0093410F" w:rsidTr="00302262">
        <w:trPr>
          <w:jc w:val="center"/>
        </w:trPr>
        <w:tc>
          <w:tcPr>
            <w:tcW w:w="6573"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rPr>
                <w:bCs/>
                <w:sz w:val="24"/>
                <w:szCs w:val="24"/>
              </w:rPr>
            </w:pPr>
            <w:r w:rsidRPr="0093410F">
              <w:rPr>
                <w:bCs/>
                <w:color w:val="000000"/>
                <w:sz w:val="24"/>
                <w:szCs w:val="24"/>
              </w:rPr>
              <w:lastRenderedPageBreak/>
              <w:t>Engagement sur l’honneur à disposer de petits outillages nécessaire à l’exécution des travaux</w:t>
            </w:r>
          </w:p>
        </w:tc>
        <w:tc>
          <w:tcPr>
            <w:tcW w:w="1276"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Oui</w:t>
            </w:r>
          </w:p>
        </w:tc>
        <w:tc>
          <w:tcPr>
            <w:tcW w:w="1134"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Non</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
                <w:bCs/>
                <w:sz w:val="24"/>
                <w:szCs w:val="24"/>
              </w:rPr>
            </w:pPr>
          </w:p>
        </w:tc>
      </w:tr>
      <w:tr w:rsidR="00186865" w:rsidRPr="0093410F" w:rsidTr="00302262">
        <w:trPr>
          <w:jc w:val="center"/>
        </w:trPr>
        <w:tc>
          <w:tcPr>
            <w:tcW w:w="8983" w:type="dxa"/>
            <w:gridSpan w:val="3"/>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widowControl w:val="0"/>
              <w:autoSpaceDE w:val="0"/>
              <w:autoSpaceDN w:val="0"/>
              <w:adjustRightInd w:val="0"/>
              <w:spacing w:line="264" w:lineRule="auto"/>
              <w:jc w:val="center"/>
              <w:rPr>
                <w:b/>
                <w:bCs/>
                <w:sz w:val="24"/>
                <w:szCs w:val="24"/>
              </w:rPr>
            </w:pPr>
            <w:r w:rsidRPr="0093410F">
              <w:rPr>
                <w:b/>
                <w:bCs/>
                <w:sz w:val="24"/>
                <w:szCs w:val="24"/>
              </w:rPr>
              <w:t>Résultat</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
                <w:bCs/>
                <w:sz w:val="24"/>
                <w:szCs w:val="24"/>
              </w:rPr>
            </w:pPr>
            <w:r w:rsidRPr="0093410F">
              <w:rPr>
                <w:b/>
                <w:bCs/>
                <w:sz w:val="24"/>
                <w:szCs w:val="24"/>
              </w:rPr>
              <w:t>/3</w:t>
            </w:r>
          </w:p>
        </w:tc>
      </w:tr>
      <w:tr w:rsidR="00186865" w:rsidRPr="0093410F" w:rsidTr="00302262">
        <w:trPr>
          <w:trHeight w:val="236"/>
          <w:jc w:val="center"/>
        </w:trPr>
        <w:tc>
          <w:tcPr>
            <w:tcW w:w="10117" w:type="dxa"/>
            <w:gridSpan w:val="4"/>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tabs>
                <w:tab w:val="left" w:pos="8045"/>
              </w:tabs>
              <w:autoSpaceDE w:val="0"/>
              <w:autoSpaceDN w:val="0"/>
              <w:adjustRightInd w:val="0"/>
              <w:spacing w:line="264" w:lineRule="auto"/>
              <w:rPr>
                <w:b/>
                <w:bCs/>
                <w:sz w:val="24"/>
                <w:szCs w:val="24"/>
              </w:rPr>
            </w:pPr>
            <w:r w:rsidRPr="0093410F">
              <w:rPr>
                <w:b/>
                <w:bCs/>
                <w:sz w:val="24"/>
                <w:szCs w:val="24"/>
              </w:rPr>
              <w:t>E- METHODOLOGIE D’EXECUTION DES TRAVAUX sur 3</w:t>
            </w:r>
            <w:r w:rsidRPr="0093410F">
              <w:rPr>
                <w:b/>
                <w:bCs/>
                <w:sz w:val="24"/>
                <w:szCs w:val="24"/>
              </w:rPr>
              <w:tab/>
            </w:r>
          </w:p>
        </w:tc>
      </w:tr>
      <w:tr w:rsidR="00186865" w:rsidRPr="0093410F" w:rsidTr="00302262">
        <w:trPr>
          <w:jc w:val="center"/>
        </w:trPr>
        <w:tc>
          <w:tcPr>
            <w:tcW w:w="6573"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jc w:val="both"/>
              <w:rPr>
                <w:sz w:val="24"/>
                <w:szCs w:val="24"/>
              </w:rPr>
            </w:pPr>
            <w:r w:rsidRPr="0093410F">
              <w:rPr>
                <w:bCs/>
                <w:sz w:val="24"/>
                <w:szCs w:val="24"/>
              </w:rPr>
              <w:t xml:space="preserve">Attestation de visite de site assortie d’un rapport de visite de site faisant état de l’accessibilité du site, la disponibilité des matériaux, etc. </w:t>
            </w:r>
          </w:p>
        </w:tc>
        <w:tc>
          <w:tcPr>
            <w:tcW w:w="1276"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Oui</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Non</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p>
        </w:tc>
      </w:tr>
      <w:tr w:rsidR="00186865" w:rsidRPr="0093410F" w:rsidTr="00302262">
        <w:trPr>
          <w:jc w:val="center"/>
        </w:trPr>
        <w:tc>
          <w:tcPr>
            <w:tcW w:w="6573"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jc w:val="both"/>
              <w:rPr>
                <w:sz w:val="24"/>
                <w:szCs w:val="24"/>
              </w:rPr>
            </w:pPr>
            <w:r w:rsidRPr="0093410F">
              <w:rPr>
                <w:sz w:val="24"/>
                <w:szCs w:val="24"/>
              </w:rPr>
              <w:t>Organisation de chantier cohérente avec les tâches à exécuter faisant ressortir le dispositif pour assurer la sécurité du chantier, la protection de l’environnement et pour chaque corps d’état les tâches à exécuter, le matériel entrant et son personnel</w:t>
            </w:r>
          </w:p>
        </w:tc>
        <w:tc>
          <w:tcPr>
            <w:tcW w:w="1276"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Oui</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Non</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p>
        </w:tc>
      </w:tr>
      <w:tr w:rsidR="00186865" w:rsidRPr="0093410F" w:rsidTr="00302262">
        <w:trPr>
          <w:jc w:val="center"/>
        </w:trPr>
        <w:tc>
          <w:tcPr>
            <w:tcW w:w="6573"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jc w:val="both"/>
              <w:rPr>
                <w:sz w:val="24"/>
                <w:szCs w:val="24"/>
              </w:rPr>
            </w:pPr>
            <w:r w:rsidRPr="0093410F">
              <w:rPr>
                <w:sz w:val="24"/>
                <w:szCs w:val="24"/>
              </w:rPr>
              <w:t>Planning d’approvisionnement en matériaux en adéquation avec le planning d’exécution des travaux</w:t>
            </w:r>
          </w:p>
        </w:tc>
        <w:tc>
          <w:tcPr>
            <w:tcW w:w="1276"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Oui</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Non</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p>
        </w:tc>
      </w:tr>
      <w:tr w:rsidR="00186865" w:rsidRPr="0093410F" w:rsidTr="00302262">
        <w:trPr>
          <w:jc w:val="center"/>
        </w:trPr>
        <w:tc>
          <w:tcPr>
            <w:tcW w:w="8983" w:type="dxa"/>
            <w:gridSpan w:val="3"/>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
                <w:bCs/>
                <w:sz w:val="24"/>
                <w:szCs w:val="24"/>
              </w:rPr>
            </w:pPr>
            <w:r w:rsidRPr="0093410F">
              <w:rPr>
                <w:b/>
                <w:bCs/>
                <w:sz w:val="24"/>
                <w:szCs w:val="24"/>
              </w:rPr>
              <w:t>Résultat</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
                <w:bCs/>
                <w:sz w:val="24"/>
                <w:szCs w:val="24"/>
              </w:rPr>
            </w:pPr>
            <w:r w:rsidRPr="0093410F">
              <w:rPr>
                <w:b/>
                <w:bCs/>
                <w:sz w:val="24"/>
                <w:szCs w:val="24"/>
              </w:rPr>
              <w:t>/3</w:t>
            </w:r>
          </w:p>
        </w:tc>
      </w:tr>
      <w:tr w:rsidR="00186865" w:rsidRPr="0093410F" w:rsidTr="00302262">
        <w:trPr>
          <w:trHeight w:val="295"/>
          <w:jc w:val="center"/>
        </w:trPr>
        <w:tc>
          <w:tcPr>
            <w:tcW w:w="6573"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tabs>
                <w:tab w:val="left" w:pos="8045"/>
              </w:tabs>
              <w:autoSpaceDE w:val="0"/>
              <w:autoSpaceDN w:val="0"/>
              <w:adjustRightInd w:val="0"/>
              <w:spacing w:line="264" w:lineRule="auto"/>
              <w:rPr>
                <w:b/>
                <w:bCs/>
                <w:sz w:val="24"/>
                <w:szCs w:val="24"/>
              </w:rPr>
            </w:pPr>
            <w:r w:rsidRPr="0093410F">
              <w:rPr>
                <w:b/>
                <w:bCs/>
                <w:sz w:val="24"/>
                <w:szCs w:val="24"/>
              </w:rPr>
              <w:t>F-  PRESENTATION GENERALE DE L’OFFRE sur 1</w:t>
            </w:r>
            <w:r w:rsidRPr="0093410F">
              <w:rPr>
                <w:b/>
                <w:bCs/>
                <w:sz w:val="24"/>
                <w:szCs w:val="24"/>
              </w:rPr>
              <w:tab/>
            </w:r>
          </w:p>
        </w:tc>
        <w:tc>
          <w:tcPr>
            <w:tcW w:w="1276"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p>
        </w:tc>
      </w:tr>
      <w:tr w:rsidR="00186865" w:rsidRPr="0093410F" w:rsidTr="00302262">
        <w:trPr>
          <w:jc w:val="center"/>
        </w:trPr>
        <w:tc>
          <w:tcPr>
            <w:tcW w:w="6573"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rPr>
                <w:bCs/>
                <w:sz w:val="24"/>
                <w:szCs w:val="24"/>
              </w:rPr>
            </w:pPr>
            <w:r w:rsidRPr="0093410F">
              <w:rPr>
                <w:bCs/>
                <w:sz w:val="24"/>
                <w:szCs w:val="24"/>
              </w:rPr>
              <w:t>Nombre de copie tel qu’exige le DAO, Lisibilité de l’Offre, Intercalaire de couleur et Preuves d’acceptation toutes paraphées (CCAP, CCTP et plans du projet)</w:t>
            </w:r>
          </w:p>
        </w:tc>
        <w:tc>
          <w:tcPr>
            <w:tcW w:w="1276"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Oui</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r w:rsidRPr="0093410F">
              <w:rPr>
                <w:bCs/>
                <w:sz w:val="24"/>
                <w:szCs w:val="24"/>
              </w:rPr>
              <w:t>Non</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p>
        </w:tc>
      </w:tr>
      <w:tr w:rsidR="00186865" w:rsidRPr="0093410F" w:rsidTr="00302262">
        <w:trPr>
          <w:jc w:val="center"/>
        </w:trPr>
        <w:tc>
          <w:tcPr>
            <w:tcW w:w="8983" w:type="dxa"/>
            <w:gridSpan w:val="3"/>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
                <w:bCs/>
                <w:sz w:val="24"/>
                <w:szCs w:val="24"/>
              </w:rPr>
            </w:pPr>
            <w:r w:rsidRPr="0093410F">
              <w:rPr>
                <w:b/>
                <w:bCs/>
                <w:sz w:val="24"/>
                <w:szCs w:val="24"/>
              </w:rPr>
              <w:t>Résultat</w:t>
            </w:r>
          </w:p>
        </w:tc>
        <w:tc>
          <w:tcPr>
            <w:tcW w:w="1134"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
                <w:bCs/>
                <w:sz w:val="24"/>
                <w:szCs w:val="24"/>
              </w:rPr>
            </w:pPr>
            <w:r w:rsidRPr="0093410F">
              <w:rPr>
                <w:b/>
                <w:bCs/>
                <w:sz w:val="24"/>
                <w:szCs w:val="24"/>
              </w:rPr>
              <w:t>/1</w:t>
            </w:r>
          </w:p>
        </w:tc>
      </w:tr>
      <w:tr w:rsidR="00186865" w:rsidRPr="0093410F" w:rsidTr="00302262">
        <w:trPr>
          <w:jc w:val="center"/>
        </w:trPr>
        <w:tc>
          <w:tcPr>
            <w:tcW w:w="6573"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rPr>
                <w:b/>
                <w:sz w:val="24"/>
                <w:szCs w:val="24"/>
              </w:rPr>
            </w:pPr>
            <w:r w:rsidRPr="0093410F">
              <w:rPr>
                <w:b/>
                <w:sz w:val="24"/>
                <w:szCs w:val="24"/>
              </w:rPr>
              <w:t xml:space="preserve">TOTAL GENERAL </w:t>
            </w:r>
            <w:r w:rsidRPr="0093410F">
              <w:rPr>
                <w:b/>
                <w:bCs/>
                <w:sz w:val="24"/>
                <w:szCs w:val="24"/>
              </w:rPr>
              <w:t>sur 1</w:t>
            </w:r>
            <w:r>
              <w:rPr>
                <w:b/>
                <w:bCs/>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p>
        </w:tc>
        <w:tc>
          <w:tcPr>
            <w:tcW w:w="1134" w:type="dxa"/>
            <w:tcBorders>
              <w:top w:val="single" w:sz="4" w:space="0" w:color="auto"/>
              <w:lef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p>
        </w:tc>
        <w:tc>
          <w:tcPr>
            <w:tcW w:w="1134" w:type="dxa"/>
            <w:tcBorders>
              <w:top w:val="single" w:sz="4" w:space="0" w:color="auto"/>
              <w:left w:val="nil"/>
            </w:tcBorders>
          </w:tcPr>
          <w:p w:rsidR="00186865" w:rsidRPr="0093410F" w:rsidRDefault="00186865" w:rsidP="00302262">
            <w:pPr>
              <w:widowControl w:val="0"/>
              <w:autoSpaceDE w:val="0"/>
              <w:autoSpaceDN w:val="0"/>
              <w:adjustRightInd w:val="0"/>
              <w:spacing w:line="264" w:lineRule="auto"/>
              <w:jc w:val="center"/>
              <w:rPr>
                <w:bCs/>
                <w:sz w:val="24"/>
                <w:szCs w:val="24"/>
              </w:rPr>
            </w:pPr>
          </w:p>
        </w:tc>
      </w:tr>
      <w:tr w:rsidR="00186865" w:rsidRPr="0093410F" w:rsidTr="00302262">
        <w:trPr>
          <w:jc w:val="center"/>
        </w:trPr>
        <w:tc>
          <w:tcPr>
            <w:tcW w:w="6573" w:type="dxa"/>
            <w:tcBorders>
              <w:top w:val="single" w:sz="4" w:space="0" w:color="auto"/>
              <w:left w:val="single" w:sz="4" w:space="0" w:color="auto"/>
              <w:bottom w:val="single" w:sz="4" w:space="0" w:color="auto"/>
              <w:right w:val="single" w:sz="4" w:space="0" w:color="auto"/>
            </w:tcBorders>
            <w:vAlign w:val="center"/>
          </w:tcPr>
          <w:p w:rsidR="00186865" w:rsidRPr="0093410F" w:rsidRDefault="00186865" w:rsidP="00302262">
            <w:pPr>
              <w:rPr>
                <w:b/>
                <w:bCs/>
                <w:sz w:val="24"/>
                <w:szCs w:val="24"/>
              </w:rPr>
            </w:pPr>
            <w:r w:rsidRPr="0093410F">
              <w:rPr>
                <w:b/>
                <w:bCs/>
                <w:sz w:val="24"/>
                <w:szCs w:val="24"/>
              </w:rPr>
              <w:t>RESULTATS DE L’ANALYSE</w:t>
            </w:r>
          </w:p>
        </w:tc>
        <w:tc>
          <w:tcPr>
            <w:tcW w:w="1276" w:type="dxa"/>
            <w:tcBorders>
              <w:top w:val="single" w:sz="4" w:space="0" w:color="auto"/>
              <w:left w:val="single" w:sz="4" w:space="0" w:color="auto"/>
              <w:bottom w:val="single" w:sz="4" w:space="0" w:color="auto"/>
              <w:righ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p>
        </w:tc>
        <w:tc>
          <w:tcPr>
            <w:tcW w:w="1134" w:type="dxa"/>
            <w:tcBorders>
              <w:left w:val="single" w:sz="4" w:space="0" w:color="auto"/>
            </w:tcBorders>
          </w:tcPr>
          <w:p w:rsidR="00186865" w:rsidRPr="0093410F" w:rsidRDefault="00186865" w:rsidP="00302262">
            <w:pPr>
              <w:widowControl w:val="0"/>
              <w:autoSpaceDE w:val="0"/>
              <w:autoSpaceDN w:val="0"/>
              <w:adjustRightInd w:val="0"/>
              <w:spacing w:line="264" w:lineRule="auto"/>
              <w:jc w:val="center"/>
              <w:rPr>
                <w:bCs/>
                <w:sz w:val="24"/>
                <w:szCs w:val="24"/>
              </w:rPr>
            </w:pPr>
          </w:p>
        </w:tc>
        <w:tc>
          <w:tcPr>
            <w:tcW w:w="1134" w:type="dxa"/>
            <w:tcBorders>
              <w:left w:val="nil"/>
            </w:tcBorders>
          </w:tcPr>
          <w:p w:rsidR="00186865" w:rsidRPr="0093410F" w:rsidRDefault="00186865" w:rsidP="00302262">
            <w:pPr>
              <w:widowControl w:val="0"/>
              <w:autoSpaceDE w:val="0"/>
              <w:autoSpaceDN w:val="0"/>
              <w:adjustRightInd w:val="0"/>
              <w:spacing w:line="264" w:lineRule="auto"/>
              <w:jc w:val="center"/>
              <w:rPr>
                <w:bCs/>
                <w:sz w:val="24"/>
                <w:szCs w:val="24"/>
              </w:rPr>
            </w:pPr>
          </w:p>
        </w:tc>
      </w:tr>
    </w:tbl>
    <w:p w:rsidR="00186865" w:rsidRPr="0093410F" w:rsidRDefault="00186865" w:rsidP="00186865">
      <w:pPr>
        <w:rPr>
          <w:sz w:val="24"/>
          <w:szCs w:val="24"/>
        </w:rPr>
      </w:pPr>
    </w:p>
    <w:p w:rsidR="00186865" w:rsidRPr="0093410F" w:rsidRDefault="00186865" w:rsidP="00186865">
      <w:pPr>
        <w:rPr>
          <w:sz w:val="24"/>
          <w:szCs w:val="24"/>
        </w:rPr>
      </w:pPr>
      <w:r w:rsidRPr="0093410F">
        <w:rPr>
          <w:b/>
          <w:sz w:val="24"/>
          <w:szCs w:val="24"/>
        </w:rPr>
        <w:t>NB :</w:t>
      </w:r>
      <w:r w:rsidRPr="0093410F">
        <w:rPr>
          <w:sz w:val="24"/>
          <w:szCs w:val="24"/>
        </w:rPr>
        <w:t xml:space="preserve"> Pour être techniquement qualifié, une entreprise doit totaliser </w:t>
      </w:r>
      <w:r>
        <w:rPr>
          <w:b/>
          <w:sz w:val="24"/>
          <w:szCs w:val="24"/>
        </w:rPr>
        <w:t>12 « OUI » sur 15</w:t>
      </w:r>
      <w:r w:rsidRPr="0093410F">
        <w:rPr>
          <w:b/>
          <w:sz w:val="24"/>
          <w:szCs w:val="24"/>
        </w:rPr>
        <w:t xml:space="preserve"> critères</w:t>
      </w:r>
    </w:p>
    <w:p w:rsidR="00186865" w:rsidRPr="0093410F" w:rsidRDefault="00186865" w:rsidP="00186865">
      <w:pPr>
        <w:rPr>
          <w:rFonts w:ascii="Trebuchet MS" w:hAnsi="Trebuchet MS"/>
          <w:sz w:val="24"/>
          <w:szCs w:val="24"/>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r>
        <w:rPr>
          <w:rFonts w:ascii="Trebuchet MS" w:eastAsia="Calibri" w:hAnsi="Trebuchet MS"/>
          <w:sz w:val="28"/>
          <w:szCs w:val="28"/>
          <w:lang w:eastAsia="en-US"/>
        </w:rPr>
        <w:br w:type="page"/>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3614E2" w:rsidP="00186865">
      <w:pPr>
        <w:spacing w:after="200" w:line="276" w:lineRule="auto"/>
        <w:rPr>
          <w:rFonts w:ascii="Trebuchet MS" w:eastAsia="Calibri" w:hAnsi="Trebuchet MS"/>
          <w:sz w:val="28"/>
          <w:szCs w:val="28"/>
          <w:lang w:eastAsia="en-US"/>
        </w:rPr>
      </w:pPr>
      <w:r>
        <w:rPr>
          <w:rFonts w:ascii="Trebuchet MS" w:eastAsia="Calibri" w:hAnsi="Trebuchet MS"/>
          <w:noProof/>
          <w:sz w:val="28"/>
          <w:szCs w:val="28"/>
        </w:rPr>
        <w:pict>
          <v:shape id="_x0000_s1063" style="position:absolute;margin-left:17.2pt;margin-top:28.4pt;width:462.45pt;height:84.55pt;z-index:251678720;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weight="1pt">
            <v:stroke joinstyle="miter"/>
            <v:formulas/>
            <v:path arrowok="t" o:connecttype="custom" o:connectlocs="0,0;5422154,0;5678805,256651;5678805,1539875;5678805,1539875;256651,1539875;0,1283224;0,0" o:connectangles="0,0,0,0,0,0,0,0" textboxrect="0,0,5678805,1539875"/>
            <v:textbox style="mso-next-textbox:#_x0000_s1063">
              <w:txbxContent>
                <w:p w:rsidR="003614E2" w:rsidRPr="00976892" w:rsidRDefault="003614E2" w:rsidP="00186865">
                  <w:pPr>
                    <w:spacing w:before="120" w:after="120"/>
                    <w:jc w:val="center"/>
                    <w:rPr>
                      <w:b/>
                      <w:color w:val="000000"/>
                      <w:sz w:val="52"/>
                      <w:szCs w:val="28"/>
                    </w:rPr>
                  </w:pPr>
                  <w:r w:rsidRPr="00976892">
                    <w:rPr>
                      <w:b/>
                      <w:color w:val="000000"/>
                      <w:sz w:val="52"/>
                      <w:szCs w:val="28"/>
                    </w:rPr>
                    <w:t>Pièce n°14 : Justificatif de la disponibilité de financement</w:t>
                  </w:r>
                </w:p>
                <w:p w:rsidR="003614E2" w:rsidRPr="00EC1472" w:rsidRDefault="003614E2" w:rsidP="00186865"/>
              </w:txbxContent>
            </v:textbox>
          </v:shape>
        </w:pict>
      </w: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186865" w:rsidRPr="00737707" w:rsidRDefault="00186865" w:rsidP="00186865">
      <w:pPr>
        <w:spacing w:after="200" w:line="276" w:lineRule="auto"/>
        <w:rPr>
          <w:rFonts w:ascii="Trebuchet MS" w:eastAsia="Calibri" w:hAnsi="Trebuchet MS"/>
          <w:sz w:val="28"/>
          <w:szCs w:val="28"/>
          <w:lang w:eastAsia="en-US"/>
        </w:rPr>
      </w:pPr>
    </w:p>
    <w:p w:rsidR="003A7794" w:rsidRDefault="003A7794"/>
    <w:sectPr w:rsidR="003A7794" w:rsidSect="00302262">
      <w:footerReference w:type="even" r:id="rId10"/>
      <w:footerReference w:type="default" r:id="rId11"/>
      <w:pgSz w:w="11906" w:h="16838"/>
      <w:pgMar w:top="851" w:right="851" w:bottom="680" w:left="1134" w:header="720" w:footer="44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BC9" w:rsidRDefault="00070BC9" w:rsidP="00186865">
      <w:r>
        <w:separator/>
      </w:r>
    </w:p>
  </w:endnote>
  <w:endnote w:type="continuationSeparator" w:id="0">
    <w:p w:rsidR="00070BC9" w:rsidRDefault="00070BC9" w:rsidP="00186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stleTLig">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ill Sans MT">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altName w:val="Gabriola"/>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G Omega">
    <w:charset w:val="00"/>
    <w:family w:val="swiss"/>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Helvetica-Narrow">
    <w:altName w:val="Helvetica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DejaVu Sans">
    <w:charset w:val="00"/>
    <w:family w:val="swiss"/>
    <w:pitch w:val="variable"/>
    <w:sig w:usb0="E7002EFF" w:usb1="D200FDFF" w:usb2="0A042029" w:usb3="00000000" w:csb0="8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erlin Sans FB Demi">
    <w:altName w:val="Candara"/>
    <w:charset w:val="00"/>
    <w:family w:val="swiss"/>
    <w:pitch w:val="variable"/>
    <w:sig w:usb0="00000003" w:usb1="00000000" w:usb2="00000000" w:usb3="00000000" w:csb0="00000001" w:csb1="00000000"/>
  </w:font>
  <w:font w:name="Eras Bold ITC">
    <w:altName w:val="MV Boli"/>
    <w:charset w:val="00"/>
    <w:family w:val="swiss"/>
    <w:pitch w:val="variable"/>
    <w:sig w:usb0="00000003" w:usb1="00000000" w:usb2="00000000" w:usb3="00000000" w:csb0="00000001" w:csb1="00000000"/>
  </w:font>
  <w:font w:name="Albertus Extra Bold">
    <w:altName w:val="Candara"/>
    <w:charset w:val="00"/>
    <w:family w:val="swiss"/>
    <w:pitch w:val="variable"/>
    <w:sig w:usb0="00000001" w:usb1="00000000" w:usb2="00000000" w:usb3="00000000" w:csb0="00000093" w:csb1="00000000"/>
  </w:font>
  <w:font w:name="Bernard MT Condensed">
    <w:altName w:val="Bookman Old Style"/>
    <w:charset w:val="00"/>
    <w:family w:val="roman"/>
    <w:pitch w:val="variable"/>
    <w:sig w:usb0="00000003" w:usb1="00000000" w:usb2="00000000" w:usb3="00000000" w:csb0="00000001" w:csb1="00000000"/>
  </w:font>
  <w:font w:name="Tw Cen MT">
    <w:altName w:val="Lucida Sans Unicode"/>
    <w:charset w:val="00"/>
    <w:family w:val="swiss"/>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4E2" w:rsidRDefault="003614E2">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FE768D">
      <w:rPr>
        <w:b/>
        <w:bCs/>
        <w:noProof/>
      </w:rPr>
      <w:t>95</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FE768D">
      <w:rPr>
        <w:b/>
        <w:bCs/>
        <w:noProof/>
      </w:rPr>
      <w:t>106</w:t>
    </w:r>
    <w:r>
      <w:rPr>
        <w:b/>
        <w:bCs/>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4E2" w:rsidRDefault="003614E2">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107</w:t>
    </w:r>
    <w:r>
      <w:rPr>
        <w:rStyle w:val="Numrodepage"/>
      </w:rPr>
      <w:fldChar w:fldCharType="end"/>
    </w:r>
  </w:p>
  <w:p w:rsidR="003614E2" w:rsidRDefault="003614E2">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4E2" w:rsidRPr="00186865" w:rsidRDefault="003614E2" w:rsidP="0018686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BC9" w:rsidRDefault="00070BC9" w:rsidP="00186865">
      <w:r>
        <w:separator/>
      </w:r>
    </w:p>
  </w:footnote>
  <w:footnote w:type="continuationSeparator" w:id="0">
    <w:p w:rsidR="00070BC9" w:rsidRDefault="00070BC9" w:rsidP="001868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7ECCC2DC"/>
    <w:lvl w:ilvl="0">
      <w:start w:val="1"/>
      <w:numFmt w:val="bullet"/>
      <w:pStyle w:val="Listepuces4"/>
      <w:lvlText w:val=""/>
      <w:lvlJc w:val="left"/>
      <w:pPr>
        <w:tabs>
          <w:tab w:val="num" w:pos="1209"/>
        </w:tabs>
        <w:ind w:left="1209" w:hanging="360"/>
      </w:pPr>
      <w:rPr>
        <w:rFonts w:ascii="Symbol" w:hAnsi="Symbol" w:hint="default"/>
      </w:rPr>
    </w:lvl>
  </w:abstractNum>
  <w:abstractNum w:abstractNumId="1">
    <w:nsid w:val="FFFFFF82"/>
    <w:multiLevelType w:val="singleLevel"/>
    <w:tmpl w:val="8452D42E"/>
    <w:lvl w:ilvl="0">
      <w:start w:val="1"/>
      <w:numFmt w:val="bullet"/>
      <w:pStyle w:val="Listepuces3"/>
      <w:lvlText w:val=""/>
      <w:lvlJc w:val="left"/>
      <w:pPr>
        <w:tabs>
          <w:tab w:val="num" w:pos="926"/>
        </w:tabs>
        <w:ind w:left="926" w:hanging="360"/>
      </w:pPr>
      <w:rPr>
        <w:rFonts w:ascii="Symbol" w:hAnsi="Symbol" w:hint="default"/>
      </w:rPr>
    </w:lvl>
  </w:abstractNum>
  <w:abstractNum w:abstractNumId="2">
    <w:nsid w:val="FFFFFF83"/>
    <w:multiLevelType w:val="singleLevel"/>
    <w:tmpl w:val="E876A592"/>
    <w:lvl w:ilvl="0">
      <w:start w:val="1"/>
      <w:numFmt w:val="bullet"/>
      <w:pStyle w:val="Listepuces2"/>
      <w:lvlText w:val=""/>
      <w:lvlJc w:val="left"/>
      <w:pPr>
        <w:tabs>
          <w:tab w:val="num" w:pos="643"/>
        </w:tabs>
        <w:ind w:left="643" w:hanging="360"/>
      </w:pPr>
      <w:rPr>
        <w:rFonts w:ascii="Symbol" w:hAnsi="Symbol" w:hint="default"/>
      </w:rPr>
    </w:lvl>
  </w:abstractNum>
  <w:abstractNum w:abstractNumId="3">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4">
    <w:nsid w:val="02151DB9"/>
    <w:multiLevelType w:val="multilevel"/>
    <w:tmpl w:val="B42A1EFE"/>
    <w:lvl w:ilvl="0">
      <w:start w:val="4"/>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27157A3"/>
    <w:multiLevelType w:val="hybridMultilevel"/>
    <w:tmpl w:val="B7CCBF38"/>
    <w:lvl w:ilvl="0" w:tplc="AB486B3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4752441"/>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074A5BC0"/>
    <w:multiLevelType w:val="hybridMultilevel"/>
    <w:tmpl w:val="25B86C74"/>
    <w:lvl w:ilvl="0" w:tplc="12DE0F58">
      <w:start w:val="8"/>
      <w:numFmt w:val="bullet"/>
      <w:lvlText w:val="-"/>
      <w:lvlJc w:val="left"/>
      <w:pPr>
        <w:tabs>
          <w:tab w:val="num" w:pos="794"/>
        </w:tabs>
        <w:ind w:left="794" w:hanging="794"/>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8">
    <w:nsid w:val="078C2CC1"/>
    <w:multiLevelType w:val="multilevel"/>
    <w:tmpl w:val="6D7A79BE"/>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9">
    <w:nsid w:val="07D06FCF"/>
    <w:multiLevelType w:val="hybridMultilevel"/>
    <w:tmpl w:val="573AC5EC"/>
    <w:lvl w:ilvl="0" w:tplc="8A22A8DA">
      <w:start w:val="13"/>
      <w:numFmt w:val="bullet"/>
      <w:lvlText w:val="-"/>
      <w:lvlJc w:val="left"/>
      <w:pPr>
        <w:tabs>
          <w:tab w:val="num" w:pos="851"/>
        </w:tabs>
        <w:ind w:left="851" w:hanging="511"/>
      </w:pPr>
      <w:rPr>
        <w:rFonts w:ascii="Arial Narrow" w:eastAsia="Times New Roman" w:hAnsi="Arial Narrow" w:cs="Aria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0">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11">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12">
    <w:nsid w:val="0EBC0535"/>
    <w:multiLevelType w:val="multilevel"/>
    <w:tmpl w:val="06E85F40"/>
    <w:lvl w:ilvl="0">
      <w:start w:val="3"/>
      <w:numFmt w:val="bullet"/>
      <w:lvlText w:val="-"/>
      <w:lvlJc w:val="left"/>
      <w:pPr>
        <w:ind w:left="1494" w:hanging="360"/>
      </w:pPr>
      <w:rPr>
        <w:rFonts w:hint="default"/>
        <w:b/>
        <w:i/>
        <w:strike w:val="0"/>
        <w:dstrike w:val="0"/>
        <w:color w:val="221F1F"/>
      </w:rPr>
    </w:lvl>
    <w:lvl w:ilvl="1">
      <w:numFmt w:val="bullet"/>
      <w:lvlText w:val="o"/>
      <w:lvlJc w:val="left"/>
      <w:pPr>
        <w:ind w:left="2044" w:hanging="360"/>
      </w:pPr>
      <w:rPr>
        <w:rFonts w:ascii="Courier New" w:hAnsi="Courier New" w:cs="Courier New"/>
      </w:rPr>
    </w:lvl>
    <w:lvl w:ilvl="2">
      <w:numFmt w:val="bullet"/>
      <w:lvlText w:val=""/>
      <w:lvlJc w:val="left"/>
      <w:pPr>
        <w:ind w:left="2764" w:hanging="360"/>
      </w:pPr>
      <w:rPr>
        <w:rFonts w:ascii="Wingdings" w:hAnsi="Wingdings"/>
      </w:rPr>
    </w:lvl>
    <w:lvl w:ilvl="3">
      <w:numFmt w:val="bullet"/>
      <w:lvlText w:val=""/>
      <w:lvlJc w:val="left"/>
      <w:pPr>
        <w:ind w:left="3484" w:hanging="360"/>
      </w:pPr>
      <w:rPr>
        <w:rFonts w:ascii="Symbol" w:hAnsi="Symbol"/>
      </w:rPr>
    </w:lvl>
    <w:lvl w:ilvl="4">
      <w:numFmt w:val="bullet"/>
      <w:lvlText w:val="o"/>
      <w:lvlJc w:val="left"/>
      <w:pPr>
        <w:ind w:left="4204" w:hanging="360"/>
      </w:pPr>
      <w:rPr>
        <w:rFonts w:ascii="Courier New" w:hAnsi="Courier New" w:cs="Courier New"/>
      </w:rPr>
    </w:lvl>
    <w:lvl w:ilvl="5">
      <w:numFmt w:val="bullet"/>
      <w:lvlText w:val=""/>
      <w:lvlJc w:val="left"/>
      <w:pPr>
        <w:ind w:left="4924" w:hanging="360"/>
      </w:pPr>
      <w:rPr>
        <w:rFonts w:ascii="Wingdings" w:hAnsi="Wingdings"/>
      </w:rPr>
    </w:lvl>
    <w:lvl w:ilvl="6">
      <w:numFmt w:val="bullet"/>
      <w:lvlText w:val=""/>
      <w:lvlJc w:val="left"/>
      <w:pPr>
        <w:ind w:left="5644" w:hanging="360"/>
      </w:pPr>
      <w:rPr>
        <w:rFonts w:ascii="Symbol" w:hAnsi="Symbol"/>
      </w:rPr>
    </w:lvl>
    <w:lvl w:ilvl="7">
      <w:numFmt w:val="bullet"/>
      <w:lvlText w:val="o"/>
      <w:lvlJc w:val="left"/>
      <w:pPr>
        <w:ind w:left="6364" w:hanging="360"/>
      </w:pPr>
      <w:rPr>
        <w:rFonts w:ascii="Courier New" w:hAnsi="Courier New" w:cs="Courier New"/>
      </w:rPr>
    </w:lvl>
    <w:lvl w:ilvl="8">
      <w:numFmt w:val="bullet"/>
      <w:lvlText w:val=""/>
      <w:lvlJc w:val="left"/>
      <w:pPr>
        <w:ind w:left="7084" w:hanging="360"/>
      </w:pPr>
      <w:rPr>
        <w:rFonts w:ascii="Wingdings" w:hAnsi="Wingdings"/>
      </w:rPr>
    </w:lvl>
  </w:abstractNum>
  <w:abstractNum w:abstractNumId="13">
    <w:nsid w:val="12847A3E"/>
    <w:multiLevelType w:val="multilevel"/>
    <w:tmpl w:val="3BBA9964"/>
    <w:lvl w:ilvl="0">
      <w:start w:val="1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2E75912"/>
    <w:multiLevelType w:val="multilevel"/>
    <w:tmpl w:val="3B86162A"/>
    <w:lvl w:ilvl="0">
      <w:start w:val="5"/>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3014FA8"/>
    <w:multiLevelType w:val="hybridMultilevel"/>
    <w:tmpl w:val="3EC43154"/>
    <w:lvl w:ilvl="0" w:tplc="040C000D">
      <w:start w:val="1"/>
      <w:numFmt w:val="bullet"/>
      <w:lvlText w:val=""/>
      <w:lvlJc w:val="left"/>
      <w:pPr>
        <w:ind w:left="360" w:hanging="360"/>
      </w:pPr>
      <w:rPr>
        <w:rFonts w:ascii="Wingdings" w:hAnsi="Wingdings" w:hint="default"/>
      </w:rPr>
    </w:lvl>
    <w:lvl w:ilvl="1" w:tplc="D66EB62E">
      <w:start w:val="2"/>
      <w:numFmt w:val="bullet"/>
      <w:lvlText w:val="-"/>
      <w:lvlJc w:val="left"/>
      <w:pPr>
        <w:ind w:left="1080" w:hanging="360"/>
      </w:pPr>
      <w:rPr>
        <w:rFonts w:ascii="Cambria" w:eastAsia="Times New Roman" w:hAnsi="Cambria"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17">
    <w:nsid w:val="151742E0"/>
    <w:multiLevelType w:val="hybridMultilevel"/>
    <w:tmpl w:val="AB22E28C"/>
    <w:lvl w:ilvl="0" w:tplc="12DE0F58">
      <w:start w:val="8"/>
      <w:numFmt w:val="bullet"/>
      <w:lvlText w:val="-"/>
      <w:lvlJc w:val="left"/>
      <w:pPr>
        <w:tabs>
          <w:tab w:val="num" w:pos="851"/>
        </w:tabs>
        <w:ind w:left="851" w:hanging="511"/>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8">
    <w:nsid w:val="186C22DC"/>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1ACE17CD"/>
    <w:multiLevelType w:val="hybridMultilevel"/>
    <w:tmpl w:val="7548DBA6"/>
    <w:lvl w:ilvl="0" w:tplc="12DE0F58">
      <w:start w:val="8"/>
      <w:numFmt w:val="bullet"/>
      <w:lvlText w:val="-"/>
      <w:lvlJc w:val="left"/>
      <w:pPr>
        <w:tabs>
          <w:tab w:val="num" w:pos="680"/>
        </w:tabs>
        <w:ind w:left="680" w:hanging="680"/>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1B442A16"/>
    <w:multiLevelType w:val="multilevel"/>
    <w:tmpl w:val="9B06C69A"/>
    <w:lvl w:ilvl="0">
      <w:start w:val="23"/>
      <w:numFmt w:val="decimal"/>
      <w:lvlText w:val="%1."/>
      <w:lvlJc w:val="left"/>
      <w:pPr>
        <w:ind w:left="525" w:hanging="525"/>
      </w:pPr>
      <w:rPr>
        <w:rFonts w:cs="Times New Roman"/>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21">
    <w:nsid w:val="1C3B2AFB"/>
    <w:multiLevelType w:val="multilevel"/>
    <w:tmpl w:val="EB4EBA6C"/>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1E6A1020"/>
    <w:multiLevelType w:val="hybridMultilevel"/>
    <w:tmpl w:val="7856D68E"/>
    <w:lvl w:ilvl="0" w:tplc="9CFA92A2">
      <w:start w:val="50"/>
      <w:numFmt w:val="bullet"/>
      <w:lvlText w:val="-"/>
      <w:lvlJc w:val="left"/>
      <w:pPr>
        <w:ind w:left="928" w:hanging="360"/>
      </w:pPr>
      <w:rPr>
        <w:rFonts w:ascii="Times New Roman" w:eastAsia="Times New Roman" w:hAnsi="Times New Roman" w:hint="default"/>
        <w:color w:val="auto"/>
      </w:rPr>
    </w:lvl>
    <w:lvl w:ilvl="1" w:tplc="040C0019">
      <w:start w:val="1"/>
      <w:numFmt w:val="lowerLetter"/>
      <w:lvlText w:val="%2."/>
      <w:lvlJc w:val="left"/>
      <w:pPr>
        <w:ind w:left="1648" w:hanging="360"/>
      </w:pPr>
    </w:lvl>
    <w:lvl w:ilvl="2" w:tplc="040C001B">
      <w:start w:val="1"/>
      <w:numFmt w:val="lowerRoman"/>
      <w:lvlText w:val="%3."/>
      <w:lvlJc w:val="right"/>
      <w:pPr>
        <w:ind w:left="2368" w:hanging="180"/>
      </w:pPr>
    </w:lvl>
    <w:lvl w:ilvl="3" w:tplc="040C000F">
      <w:start w:val="1"/>
      <w:numFmt w:val="decimal"/>
      <w:lvlText w:val="%4."/>
      <w:lvlJc w:val="left"/>
      <w:pPr>
        <w:ind w:left="3088" w:hanging="360"/>
      </w:pPr>
    </w:lvl>
    <w:lvl w:ilvl="4" w:tplc="040C0019">
      <w:start w:val="1"/>
      <w:numFmt w:val="lowerLetter"/>
      <w:lvlText w:val="%5."/>
      <w:lvlJc w:val="left"/>
      <w:pPr>
        <w:ind w:left="3808" w:hanging="360"/>
      </w:pPr>
    </w:lvl>
    <w:lvl w:ilvl="5" w:tplc="040C001B">
      <w:start w:val="1"/>
      <w:numFmt w:val="lowerRoman"/>
      <w:lvlText w:val="%6."/>
      <w:lvlJc w:val="right"/>
      <w:pPr>
        <w:ind w:left="4528" w:hanging="180"/>
      </w:pPr>
    </w:lvl>
    <w:lvl w:ilvl="6" w:tplc="040C000F">
      <w:start w:val="1"/>
      <w:numFmt w:val="decimal"/>
      <w:lvlText w:val="%7."/>
      <w:lvlJc w:val="left"/>
      <w:pPr>
        <w:ind w:left="5248" w:hanging="360"/>
      </w:pPr>
    </w:lvl>
    <w:lvl w:ilvl="7" w:tplc="040C0019">
      <w:start w:val="1"/>
      <w:numFmt w:val="lowerLetter"/>
      <w:lvlText w:val="%8."/>
      <w:lvlJc w:val="left"/>
      <w:pPr>
        <w:ind w:left="5968" w:hanging="360"/>
      </w:pPr>
    </w:lvl>
    <w:lvl w:ilvl="8" w:tplc="040C001B">
      <w:start w:val="1"/>
      <w:numFmt w:val="lowerRoman"/>
      <w:lvlText w:val="%9."/>
      <w:lvlJc w:val="right"/>
      <w:pPr>
        <w:ind w:left="6688" w:hanging="180"/>
      </w:pPr>
    </w:lvl>
  </w:abstractNum>
  <w:abstractNum w:abstractNumId="23">
    <w:nsid w:val="2008022E"/>
    <w:multiLevelType w:val="multilevel"/>
    <w:tmpl w:val="E6004F2C"/>
    <w:lvl w:ilvl="0">
      <w:start w:val="1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202A2357"/>
    <w:multiLevelType w:val="hybridMultilevel"/>
    <w:tmpl w:val="CF8E04B6"/>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20C30736"/>
    <w:multiLevelType w:val="hybridMultilevel"/>
    <w:tmpl w:val="86C49660"/>
    <w:lvl w:ilvl="0" w:tplc="66CC0A58">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6">
    <w:nsid w:val="21F27974"/>
    <w:multiLevelType w:val="hybridMultilevel"/>
    <w:tmpl w:val="3428679E"/>
    <w:lvl w:ilvl="0" w:tplc="F91A03CC">
      <w:start w:val="1"/>
      <w:numFmt w:val="decimal"/>
      <w:lvlText w:val="%1."/>
      <w:lvlJc w:val="left"/>
      <w:pPr>
        <w:tabs>
          <w:tab w:val="num" w:pos="340"/>
        </w:tabs>
        <w:ind w:left="340"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21FA323C"/>
    <w:multiLevelType w:val="hybridMultilevel"/>
    <w:tmpl w:val="D6FCF954"/>
    <w:lvl w:ilvl="0" w:tplc="DDC69C5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24143D32"/>
    <w:multiLevelType w:val="multilevel"/>
    <w:tmpl w:val="1244FADA"/>
    <w:lvl w:ilvl="0">
      <w:start w:val="1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249E0686"/>
    <w:multiLevelType w:val="multilevel"/>
    <w:tmpl w:val="DA8A8D58"/>
    <w:lvl w:ilvl="0">
      <w:start w:val="6"/>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24AE5F73"/>
    <w:multiLevelType w:val="hybridMultilevel"/>
    <w:tmpl w:val="0F72E38E"/>
    <w:lvl w:ilvl="0" w:tplc="23640F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nsid w:val="298E55C1"/>
    <w:multiLevelType w:val="multilevel"/>
    <w:tmpl w:val="F54867C8"/>
    <w:lvl w:ilvl="0">
      <w:start w:val="8"/>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29AD14D3"/>
    <w:multiLevelType w:val="hybridMultilevel"/>
    <w:tmpl w:val="5FBC0C6E"/>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4">
    <w:nsid w:val="2B441B35"/>
    <w:multiLevelType w:val="hybridMultilevel"/>
    <w:tmpl w:val="04BCE862"/>
    <w:lvl w:ilvl="0" w:tplc="9CFA92A2">
      <w:start w:val="50"/>
      <w:numFmt w:val="bullet"/>
      <w:lvlText w:val="-"/>
      <w:lvlJc w:val="left"/>
      <w:pPr>
        <w:ind w:left="1069" w:hanging="360"/>
      </w:pPr>
      <w:rPr>
        <w:rFonts w:ascii="Times New Roman" w:eastAsia="Times New Roman" w:hAnsi="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5">
    <w:nsid w:val="2CA7364F"/>
    <w:multiLevelType w:val="hybridMultilevel"/>
    <w:tmpl w:val="CBB0A2F8"/>
    <w:lvl w:ilvl="0" w:tplc="7622596C">
      <w:start w:val="1"/>
      <w:numFmt w:val="lowerLetter"/>
      <w:lvlText w:val="%1."/>
      <w:lvlJc w:val="left"/>
      <w:pPr>
        <w:ind w:left="720" w:hanging="360"/>
      </w:pPr>
      <w:rPr>
        <w:rFonts w:ascii="Trebuchet MS" w:eastAsia="Calibri" w:hAnsi="Trebuchet MS"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D5E39C8"/>
    <w:multiLevelType w:val="hybridMultilevel"/>
    <w:tmpl w:val="DD769B86"/>
    <w:lvl w:ilvl="0" w:tplc="9CFA92A2">
      <w:start w:val="50"/>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D77786A"/>
    <w:multiLevelType w:val="hybridMultilevel"/>
    <w:tmpl w:val="9B1AA2DE"/>
    <w:lvl w:ilvl="0" w:tplc="040C000D">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8">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371E4A43"/>
    <w:multiLevelType w:val="multilevel"/>
    <w:tmpl w:val="B4EAF28C"/>
    <w:lvl w:ilvl="0">
      <w:start w:val="10"/>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403877DA"/>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41BF700A"/>
    <w:multiLevelType w:val="hybridMultilevel"/>
    <w:tmpl w:val="DD246EA0"/>
    <w:lvl w:ilvl="0" w:tplc="0BA4F29C">
      <w:start w:val="81"/>
      <w:numFmt w:val="bullet"/>
      <w:lvlText w:val="-"/>
      <w:lvlJc w:val="left"/>
      <w:pPr>
        <w:tabs>
          <w:tab w:val="num" w:pos="1191"/>
        </w:tabs>
        <w:ind w:left="1191" w:firstLine="0"/>
      </w:pPr>
      <w:rPr>
        <w:rFonts w:ascii="Times New Roman" w:eastAsia="Times New Roman" w:hAnsi="Times New Roman" w:cs="Times New Roman"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42">
    <w:nsid w:val="41C156D7"/>
    <w:multiLevelType w:val="multilevel"/>
    <w:tmpl w:val="73E0E9D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42D107B8"/>
    <w:multiLevelType w:val="hybridMultilevel"/>
    <w:tmpl w:val="AF6A0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46">
    <w:nsid w:val="47A71861"/>
    <w:multiLevelType w:val="multilevel"/>
    <w:tmpl w:val="FE7CA7EE"/>
    <w:lvl w:ilvl="0">
      <w:start w:val="1"/>
      <w:numFmt w:val="decimal"/>
      <w:lvlText w:val="%1."/>
      <w:lvlJc w:val="left"/>
      <w:pPr>
        <w:ind w:left="2954" w:hanging="360"/>
      </w:pPr>
      <w:rPr>
        <w:strike w:val="0"/>
        <w:dstrike w:val="0"/>
        <w:color w:val="auto"/>
      </w:rPr>
    </w:lvl>
    <w:lvl w:ilvl="1">
      <w:start w:val="1"/>
      <w:numFmt w:val="lowerLetter"/>
      <w:lvlText w:val="%2."/>
      <w:lvlJc w:val="left"/>
      <w:pPr>
        <w:ind w:left="3674" w:hanging="360"/>
      </w:pPr>
    </w:lvl>
    <w:lvl w:ilvl="2">
      <w:start w:val="1"/>
      <w:numFmt w:val="lowerRoman"/>
      <w:lvlText w:val="%3."/>
      <w:lvlJc w:val="right"/>
      <w:pPr>
        <w:ind w:left="4394" w:hanging="180"/>
      </w:pPr>
    </w:lvl>
    <w:lvl w:ilvl="3">
      <w:start w:val="1"/>
      <w:numFmt w:val="decimal"/>
      <w:lvlText w:val="%4."/>
      <w:lvlJc w:val="left"/>
      <w:pPr>
        <w:ind w:left="5114" w:hanging="360"/>
      </w:pPr>
    </w:lvl>
    <w:lvl w:ilvl="4">
      <w:start w:val="1"/>
      <w:numFmt w:val="lowerLetter"/>
      <w:lvlText w:val="%5."/>
      <w:lvlJc w:val="left"/>
      <w:pPr>
        <w:ind w:left="5834" w:hanging="360"/>
      </w:pPr>
    </w:lvl>
    <w:lvl w:ilvl="5">
      <w:start w:val="1"/>
      <w:numFmt w:val="lowerRoman"/>
      <w:lvlText w:val="%6."/>
      <w:lvlJc w:val="right"/>
      <w:pPr>
        <w:ind w:left="6554" w:hanging="180"/>
      </w:pPr>
    </w:lvl>
    <w:lvl w:ilvl="6">
      <w:start w:val="1"/>
      <w:numFmt w:val="decimal"/>
      <w:lvlText w:val="%7."/>
      <w:lvlJc w:val="left"/>
      <w:pPr>
        <w:ind w:left="7274" w:hanging="360"/>
      </w:pPr>
    </w:lvl>
    <w:lvl w:ilvl="7">
      <w:start w:val="1"/>
      <w:numFmt w:val="lowerLetter"/>
      <w:lvlText w:val="%8."/>
      <w:lvlJc w:val="left"/>
      <w:pPr>
        <w:ind w:left="7994" w:hanging="360"/>
      </w:pPr>
    </w:lvl>
    <w:lvl w:ilvl="8">
      <w:start w:val="1"/>
      <w:numFmt w:val="lowerRoman"/>
      <w:lvlText w:val="%9."/>
      <w:lvlJc w:val="right"/>
      <w:pPr>
        <w:ind w:left="8714" w:hanging="180"/>
      </w:pPr>
    </w:lvl>
  </w:abstractNum>
  <w:abstractNum w:abstractNumId="47">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48">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4AB549AC"/>
    <w:multiLevelType w:val="hybridMultilevel"/>
    <w:tmpl w:val="0902D9A4"/>
    <w:lvl w:ilvl="0" w:tplc="DE5E42F2">
      <w:start w:val="1"/>
      <w:numFmt w:val="bullet"/>
      <w:lvlText w:val=""/>
      <w:lvlJc w:val="left"/>
      <w:pPr>
        <w:tabs>
          <w:tab w:val="num" w:pos="5814"/>
        </w:tabs>
        <w:ind w:left="5814" w:hanging="360"/>
      </w:pPr>
      <w:rPr>
        <w:rFonts w:ascii="Symbol" w:hAnsi="Symbol" w:hint="default"/>
        <w:color w:val="auto"/>
      </w:rPr>
    </w:lvl>
    <w:lvl w:ilvl="1" w:tplc="040C0003">
      <w:start w:val="1"/>
      <w:numFmt w:val="bullet"/>
      <w:lvlText w:val="o"/>
      <w:lvlJc w:val="left"/>
      <w:pPr>
        <w:tabs>
          <w:tab w:val="num" w:pos="2520"/>
        </w:tabs>
        <w:ind w:left="2520" w:hanging="360"/>
      </w:pPr>
      <w:rPr>
        <w:rFonts w:ascii="Courier New" w:hAnsi="Courier New" w:cs="Courier New" w:hint="default"/>
      </w:rPr>
    </w:lvl>
    <w:lvl w:ilvl="2" w:tplc="040C0005">
      <w:start w:val="1"/>
      <w:numFmt w:val="bullet"/>
      <w:lvlText w:val=""/>
      <w:lvlJc w:val="left"/>
      <w:pPr>
        <w:tabs>
          <w:tab w:val="num" w:pos="3240"/>
        </w:tabs>
        <w:ind w:left="3240" w:hanging="360"/>
      </w:pPr>
      <w:rPr>
        <w:rFonts w:ascii="Wingdings" w:hAnsi="Wingdings" w:hint="default"/>
      </w:rPr>
    </w:lvl>
    <w:lvl w:ilvl="3" w:tplc="040C0001">
      <w:start w:val="1"/>
      <w:numFmt w:val="bullet"/>
      <w:lvlText w:val=""/>
      <w:lvlJc w:val="left"/>
      <w:pPr>
        <w:tabs>
          <w:tab w:val="num" w:pos="3960"/>
        </w:tabs>
        <w:ind w:left="3960" w:hanging="360"/>
      </w:pPr>
      <w:rPr>
        <w:rFonts w:ascii="Symbol" w:hAnsi="Symbol" w:hint="default"/>
      </w:rPr>
    </w:lvl>
    <w:lvl w:ilvl="4" w:tplc="040C0003">
      <w:start w:val="1"/>
      <w:numFmt w:val="bullet"/>
      <w:lvlText w:val="o"/>
      <w:lvlJc w:val="left"/>
      <w:pPr>
        <w:tabs>
          <w:tab w:val="num" w:pos="4680"/>
        </w:tabs>
        <w:ind w:left="4680" w:hanging="360"/>
      </w:pPr>
      <w:rPr>
        <w:rFonts w:ascii="Courier New" w:hAnsi="Courier New" w:cs="Courier New" w:hint="default"/>
      </w:rPr>
    </w:lvl>
    <w:lvl w:ilvl="5" w:tplc="040C0005">
      <w:start w:val="1"/>
      <w:numFmt w:val="bullet"/>
      <w:lvlText w:val=""/>
      <w:lvlJc w:val="left"/>
      <w:pPr>
        <w:tabs>
          <w:tab w:val="num" w:pos="5400"/>
        </w:tabs>
        <w:ind w:left="5400" w:hanging="360"/>
      </w:pPr>
      <w:rPr>
        <w:rFonts w:ascii="Wingdings" w:hAnsi="Wingdings" w:hint="default"/>
      </w:rPr>
    </w:lvl>
    <w:lvl w:ilvl="6" w:tplc="040C0001">
      <w:start w:val="1"/>
      <w:numFmt w:val="bullet"/>
      <w:lvlText w:val=""/>
      <w:lvlJc w:val="left"/>
      <w:pPr>
        <w:tabs>
          <w:tab w:val="num" w:pos="6120"/>
        </w:tabs>
        <w:ind w:left="6120" w:hanging="360"/>
      </w:pPr>
      <w:rPr>
        <w:rFonts w:ascii="Symbol" w:hAnsi="Symbol" w:hint="default"/>
      </w:rPr>
    </w:lvl>
    <w:lvl w:ilvl="7" w:tplc="040C0003">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50">
    <w:nsid w:val="4B4E27C7"/>
    <w:multiLevelType w:val="hybridMultilevel"/>
    <w:tmpl w:val="5E626A4A"/>
    <w:lvl w:ilvl="0" w:tplc="F91A03CC">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1">
    <w:nsid w:val="4FBD5CEA"/>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521C3FAF"/>
    <w:multiLevelType w:val="hybridMultilevel"/>
    <w:tmpl w:val="9BA0B926"/>
    <w:lvl w:ilvl="0" w:tplc="12DE0F58">
      <w:start w:val="8"/>
      <w:numFmt w:val="bullet"/>
      <w:lvlText w:val="-"/>
      <w:lvlJc w:val="left"/>
      <w:pPr>
        <w:tabs>
          <w:tab w:val="num" w:pos="0"/>
        </w:tabs>
        <w:ind w:left="1191" w:firstLine="0"/>
      </w:pPr>
      <w:rPr>
        <w:rFonts w:ascii="Arial Narrow" w:eastAsia="Times New Roman" w:hAnsi="Arial Narrow" w:cs="Times New Roman" w:hint="default"/>
        <w:color w:val="auto"/>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3">
    <w:nsid w:val="53D273AF"/>
    <w:multiLevelType w:val="multilevel"/>
    <w:tmpl w:val="9B9E6B8E"/>
    <w:lvl w:ilvl="0">
      <w:start w:val="1"/>
      <w:numFmt w:val="upperLetter"/>
      <w:lvlText w:val="%1."/>
      <w:lvlJc w:val="left"/>
      <w:pPr>
        <w:ind w:left="1176" w:hanging="360"/>
      </w:pPr>
      <w:rPr>
        <w:b/>
      </w:rPr>
    </w:lvl>
    <w:lvl w:ilvl="1">
      <w:start w:val="1"/>
      <w:numFmt w:val="lowerLetter"/>
      <w:lvlText w:val="%2."/>
      <w:lvlJc w:val="left"/>
      <w:pPr>
        <w:ind w:left="1896" w:hanging="360"/>
      </w:pPr>
    </w:lvl>
    <w:lvl w:ilvl="2">
      <w:start w:val="1"/>
      <w:numFmt w:val="lowerRoman"/>
      <w:lvlText w:val="%3."/>
      <w:lvlJc w:val="right"/>
      <w:pPr>
        <w:ind w:left="2616" w:hanging="180"/>
      </w:pPr>
    </w:lvl>
    <w:lvl w:ilvl="3">
      <w:start w:val="1"/>
      <w:numFmt w:val="decimal"/>
      <w:lvlText w:val="%4."/>
      <w:lvlJc w:val="left"/>
      <w:pPr>
        <w:ind w:left="3336" w:hanging="360"/>
      </w:pPr>
    </w:lvl>
    <w:lvl w:ilvl="4">
      <w:start w:val="1"/>
      <w:numFmt w:val="lowerLetter"/>
      <w:lvlText w:val="%5."/>
      <w:lvlJc w:val="left"/>
      <w:pPr>
        <w:ind w:left="4056" w:hanging="360"/>
      </w:pPr>
    </w:lvl>
    <w:lvl w:ilvl="5">
      <w:start w:val="1"/>
      <w:numFmt w:val="lowerRoman"/>
      <w:lvlText w:val="%6."/>
      <w:lvlJc w:val="right"/>
      <w:pPr>
        <w:ind w:left="4776" w:hanging="180"/>
      </w:pPr>
    </w:lvl>
    <w:lvl w:ilvl="6">
      <w:start w:val="1"/>
      <w:numFmt w:val="decimal"/>
      <w:lvlText w:val="%7."/>
      <w:lvlJc w:val="left"/>
      <w:pPr>
        <w:ind w:left="5496" w:hanging="360"/>
      </w:pPr>
    </w:lvl>
    <w:lvl w:ilvl="7">
      <w:start w:val="1"/>
      <w:numFmt w:val="lowerLetter"/>
      <w:lvlText w:val="%8."/>
      <w:lvlJc w:val="left"/>
      <w:pPr>
        <w:ind w:left="6216" w:hanging="360"/>
      </w:pPr>
    </w:lvl>
    <w:lvl w:ilvl="8">
      <w:start w:val="1"/>
      <w:numFmt w:val="lowerRoman"/>
      <w:lvlText w:val="%9."/>
      <w:lvlJc w:val="right"/>
      <w:pPr>
        <w:ind w:left="6936" w:hanging="180"/>
      </w:pPr>
    </w:lvl>
  </w:abstractNum>
  <w:abstractNum w:abstractNumId="54">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55">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6">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556249AA"/>
    <w:multiLevelType w:val="singleLevel"/>
    <w:tmpl w:val="802453D8"/>
    <w:styleLink w:val="LFO195"/>
    <w:lvl w:ilvl="0">
      <w:start w:val="1"/>
      <w:numFmt w:val="upperRoman"/>
      <w:pStyle w:val="Titre9"/>
      <w:lvlText w:val="%1."/>
      <w:lvlJc w:val="left"/>
      <w:pPr>
        <w:tabs>
          <w:tab w:val="num" w:pos="720"/>
        </w:tabs>
        <w:ind w:left="720" w:hanging="720"/>
      </w:pPr>
      <w:rPr>
        <w:rFonts w:hint="default"/>
        <w:b/>
        <w:i/>
      </w:rPr>
    </w:lvl>
  </w:abstractNum>
  <w:abstractNum w:abstractNumId="58">
    <w:nsid w:val="5584029C"/>
    <w:multiLevelType w:val="hybridMultilevel"/>
    <w:tmpl w:val="4F14131E"/>
    <w:lvl w:ilvl="0" w:tplc="B9BCF966">
      <w:start w:val="1"/>
      <w:numFmt w:val="upperLetter"/>
      <w:lvlText w:val="%1."/>
      <w:lvlJc w:val="left"/>
      <w:pPr>
        <w:ind w:left="720" w:hanging="360"/>
      </w:pPr>
      <w:rPr>
        <w:rFonts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0">
    <w:nsid w:val="57175FCD"/>
    <w:multiLevelType w:val="hybridMultilevel"/>
    <w:tmpl w:val="EF38E32C"/>
    <w:lvl w:ilvl="0" w:tplc="9CFA92A2">
      <w:start w:val="50"/>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C0C725D"/>
    <w:multiLevelType w:val="hybridMultilevel"/>
    <w:tmpl w:val="4622F5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E693D4F"/>
    <w:multiLevelType w:val="multilevel"/>
    <w:tmpl w:val="7746316E"/>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63">
    <w:nsid w:val="5F5928ED"/>
    <w:multiLevelType w:val="hybridMultilevel"/>
    <w:tmpl w:val="73F60C88"/>
    <w:lvl w:ilvl="0" w:tplc="F91A03CC">
      <w:start w:val="1"/>
      <w:numFmt w:val="decimal"/>
      <w:lvlText w:val="%1."/>
      <w:lvlJc w:val="left"/>
      <w:pPr>
        <w:tabs>
          <w:tab w:val="num" w:pos="340"/>
        </w:tabs>
        <w:ind w:left="340" w:hanging="340"/>
      </w:pPr>
      <w:rPr>
        <w:rFonts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64">
    <w:nsid w:val="639F09A0"/>
    <w:multiLevelType w:val="hybridMultilevel"/>
    <w:tmpl w:val="C9A2BE6C"/>
    <w:lvl w:ilvl="0" w:tplc="89E450C4">
      <w:start w:val="1"/>
      <w:numFmt w:val="upperRoman"/>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nsid w:val="67503BF8"/>
    <w:multiLevelType w:val="multilevel"/>
    <w:tmpl w:val="38E2B9BE"/>
    <w:lvl w:ilvl="0">
      <w:start w:val="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67">
    <w:nsid w:val="67F143C2"/>
    <w:multiLevelType w:val="hybridMultilevel"/>
    <w:tmpl w:val="78ACF144"/>
    <w:lvl w:ilvl="0" w:tplc="040C000F">
      <w:start w:val="1"/>
      <w:numFmt w:val="decimal"/>
      <w:lvlText w:val="%1."/>
      <w:lvlJc w:val="left"/>
      <w:pPr>
        <w:tabs>
          <w:tab w:val="num" w:pos="720"/>
        </w:tabs>
        <w:ind w:left="720" w:hanging="360"/>
      </w:pPr>
    </w:lvl>
    <w:lvl w:ilvl="1" w:tplc="CA6E9006">
      <w:start w:val="1"/>
      <w:numFmt w:val="bullet"/>
      <w:lvlText w:val=""/>
      <w:lvlJc w:val="left"/>
      <w:pPr>
        <w:tabs>
          <w:tab w:val="num" w:pos="1440"/>
        </w:tabs>
        <w:ind w:left="1440" w:hanging="360"/>
      </w:pPr>
      <w:rPr>
        <w:rFonts w:ascii="Symbol" w:hAnsi="Symbol" w:hint="default"/>
        <w:color w:val="auto"/>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8">
    <w:nsid w:val="69815853"/>
    <w:multiLevelType w:val="multilevel"/>
    <w:tmpl w:val="50BE0732"/>
    <w:lvl w:ilvl="0">
      <w:start w:val="50"/>
      <w:numFmt w:val="bullet"/>
      <w:lvlText w:val="-"/>
      <w:lvlJc w:val="left"/>
      <w:pPr>
        <w:ind w:left="1715" w:hanging="360"/>
      </w:pPr>
      <w:rPr>
        <w:rFonts w:ascii="Times New Roman" w:eastAsia="Times New Roman" w:hAnsi="Times New Roman" w:hint="default"/>
        <w:i/>
        <w:strike w:val="0"/>
        <w:dstrike w:val="0"/>
        <w:color w:val="221F1F"/>
      </w:rPr>
    </w:lvl>
    <w:lvl w:ilvl="1">
      <w:numFmt w:val="bullet"/>
      <w:lvlText w:val="o"/>
      <w:lvlJc w:val="left"/>
      <w:pPr>
        <w:ind w:left="2265" w:hanging="360"/>
      </w:pPr>
      <w:rPr>
        <w:rFonts w:ascii="Courier New" w:hAnsi="Courier New" w:cs="Courier New"/>
      </w:rPr>
    </w:lvl>
    <w:lvl w:ilvl="2">
      <w:numFmt w:val="bullet"/>
      <w:lvlText w:val=""/>
      <w:lvlJc w:val="left"/>
      <w:pPr>
        <w:ind w:left="2985" w:hanging="360"/>
      </w:pPr>
      <w:rPr>
        <w:rFonts w:ascii="Wingdings" w:hAnsi="Wingdings"/>
      </w:rPr>
    </w:lvl>
    <w:lvl w:ilvl="3">
      <w:numFmt w:val="bullet"/>
      <w:lvlText w:val=""/>
      <w:lvlJc w:val="left"/>
      <w:pPr>
        <w:ind w:left="3705" w:hanging="360"/>
      </w:pPr>
      <w:rPr>
        <w:rFonts w:ascii="Symbol" w:hAnsi="Symbol"/>
      </w:rPr>
    </w:lvl>
    <w:lvl w:ilvl="4">
      <w:numFmt w:val="bullet"/>
      <w:lvlText w:val="o"/>
      <w:lvlJc w:val="left"/>
      <w:pPr>
        <w:ind w:left="4425" w:hanging="360"/>
      </w:pPr>
      <w:rPr>
        <w:rFonts w:ascii="Courier New" w:hAnsi="Courier New" w:cs="Courier New"/>
      </w:rPr>
    </w:lvl>
    <w:lvl w:ilvl="5">
      <w:numFmt w:val="bullet"/>
      <w:lvlText w:val=""/>
      <w:lvlJc w:val="left"/>
      <w:pPr>
        <w:ind w:left="5145" w:hanging="360"/>
      </w:pPr>
      <w:rPr>
        <w:rFonts w:ascii="Wingdings" w:hAnsi="Wingdings"/>
      </w:rPr>
    </w:lvl>
    <w:lvl w:ilvl="6">
      <w:numFmt w:val="bullet"/>
      <w:lvlText w:val=""/>
      <w:lvlJc w:val="left"/>
      <w:pPr>
        <w:ind w:left="5865" w:hanging="360"/>
      </w:pPr>
      <w:rPr>
        <w:rFonts w:ascii="Symbol" w:hAnsi="Symbol"/>
      </w:rPr>
    </w:lvl>
    <w:lvl w:ilvl="7">
      <w:numFmt w:val="bullet"/>
      <w:lvlText w:val="o"/>
      <w:lvlJc w:val="left"/>
      <w:pPr>
        <w:ind w:left="6585" w:hanging="360"/>
      </w:pPr>
      <w:rPr>
        <w:rFonts w:ascii="Courier New" w:hAnsi="Courier New" w:cs="Courier New"/>
      </w:rPr>
    </w:lvl>
    <w:lvl w:ilvl="8">
      <w:numFmt w:val="bullet"/>
      <w:lvlText w:val=""/>
      <w:lvlJc w:val="left"/>
      <w:pPr>
        <w:ind w:left="7305" w:hanging="360"/>
      </w:pPr>
      <w:rPr>
        <w:rFonts w:ascii="Wingdings" w:hAnsi="Wingdings"/>
      </w:rPr>
    </w:lvl>
  </w:abstractNum>
  <w:abstractNum w:abstractNumId="69">
    <w:nsid w:val="6D1C1702"/>
    <w:multiLevelType w:val="hybridMultilevel"/>
    <w:tmpl w:val="C7EE6826"/>
    <w:lvl w:ilvl="0" w:tplc="A6C08EDA">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1">
    <w:nsid w:val="72E505D0"/>
    <w:multiLevelType w:val="hybridMultilevel"/>
    <w:tmpl w:val="36D4B786"/>
    <w:lvl w:ilvl="0" w:tplc="FFFFFFFF">
      <w:start w:val="1"/>
      <w:numFmt w:val="bullet"/>
      <w:lvlText w:val=""/>
      <w:lvlJc w:val="left"/>
      <w:pPr>
        <w:tabs>
          <w:tab w:val="num" w:pos="227"/>
        </w:tabs>
        <w:ind w:left="227" w:hanging="22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73">
    <w:nsid w:val="7B803894"/>
    <w:multiLevelType w:val="multilevel"/>
    <w:tmpl w:val="55AAB15A"/>
    <w:lvl w:ilvl="0">
      <w:start w:val="7"/>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7B937C0D"/>
    <w:multiLevelType w:val="hybridMultilevel"/>
    <w:tmpl w:val="A4E0B84E"/>
    <w:lvl w:ilvl="0" w:tplc="FFFFFFFF">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5">
    <w:nsid w:val="7C8B2F22"/>
    <w:multiLevelType w:val="multilevel"/>
    <w:tmpl w:val="F22E8F3A"/>
    <w:lvl w:ilvl="0">
      <w:start w:val="9"/>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7"/>
  </w:num>
  <w:num w:numId="2">
    <w:abstractNumId w:val="3"/>
  </w:num>
  <w:num w:numId="3">
    <w:abstractNumId w:val="38"/>
  </w:num>
  <w:num w:numId="4">
    <w:abstractNumId w:val="62"/>
  </w:num>
  <w:num w:numId="5">
    <w:abstractNumId w:val="6"/>
  </w:num>
  <w:num w:numId="6">
    <w:abstractNumId w:val="72"/>
  </w:num>
  <w:num w:numId="7">
    <w:abstractNumId w:val="40"/>
  </w:num>
  <w:num w:numId="8">
    <w:abstractNumId w:val="71"/>
  </w:num>
  <w:num w:numId="9">
    <w:abstractNumId w:val="50"/>
  </w:num>
  <w:num w:numId="10">
    <w:abstractNumId w:val="63"/>
  </w:num>
  <w:num w:numId="11">
    <w:abstractNumId w:val="26"/>
  </w:num>
  <w:num w:numId="12">
    <w:abstractNumId w:val="47"/>
  </w:num>
  <w:num w:numId="13">
    <w:abstractNumId w:val="16"/>
  </w:num>
  <w:num w:numId="14">
    <w:abstractNumId w:val="49"/>
  </w:num>
  <w:num w:numId="15">
    <w:abstractNumId w:val="41"/>
  </w:num>
  <w:num w:numId="16">
    <w:abstractNumId w:val="24"/>
  </w:num>
  <w:num w:numId="17">
    <w:abstractNumId w:val="74"/>
  </w:num>
  <w:num w:numId="18">
    <w:abstractNumId w:val="17"/>
  </w:num>
  <w:num w:numId="19">
    <w:abstractNumId w:val="25"/>
  </w:num>
  <w:num w:numId="20">
    <w:abstractNumId w:val="69"/>
  </w:num>
  <w:num w:numId="21">
    <w:abstractNumId w:val="52"/>
  </w:num>
  <w:num w:numId="22">
    <w:abstractNumId w:val="7"/>
  </w:num>
  <w:num w:numId="23">
    <w:abstractNumId w:val="19"/>
  </w:num>
  <w:num w:numId="24">
    <w:abstractNumId w:val="21"/>
  </w:num>
  <w:num w:numId="25">
    <w:abstractNumId w:val="64"/>
  </w:num>
  <w:num w:numId="26">
    <w:abstractNumId w:val="51"/>
  </w:num>
  <w:num w:numId="27">
    <w:abstractNumId w:val="65"/>
  </w:num>
  <w:num w:numId="28">
    <w:abstractNumId w:val="4"/>
  </w:num>
  <w:num w:numId="29">
    <w:abstractNumId w:val="14"/>
  </w:num>
  <w:num w:numId="30">
    <w:abstractNumId w:val="29"/>
  </w:num>
  <w:num w:numId="31">
    <w:abstractNumId w:val="73"/>
  </w:num>
  <w:num w:numId="32">
    <w:abstractNumId w:val="32"/>
  </w:num>
  <w:num w:numId="33">
    <w:abstractNumId w:val="75"/>
  </w:num>
  <w:num w:numId="34">
    <w:abstractNumId w:val="39"/>
  </w:num>
  <w:num w:numId="35">
    <w:abstractNumId w:val="28"/>
  </w:num>
  <w:num w:numId="36">
    <w:abstractNumId w:val="13"/>
  </w:num>
  <w:num w:numId="37">
    <w:abstractNumId w:val="23"/>
  </w:num>
  <w:num w:numId="38">
    <w:abstractNumId w:val="9"/>
  </w:num>
  <w:num w:numId="39">
    <w:abstractNumId w:val="15"/>
  </w:num>
  <w:num w:numId="40">
    <w:abstractNumId w:val="43"/>
  </w:num>
  <w:num w:numId="41">
    <w:abstractNumId w:val="2"/>
  </w:num>
  <w:num w:numId="42">
    <w:abstractNumId w:val="1"/>
  </w:num>
  <w:num w:numId="43">
    <w:abstractNumId w:val="0"/>
  </w:num>
  <w:num w:numId="44">
    <w:abstractNumId w:val="56"/>
  </w:num>
  <w:num w:numId="45">
    <w:abstractNumId w:val="45"/>
  </w:num>
  <w:num w:numId="46">
    <w:abstractNumId w:val="11"/>
  </w:num>
  <w:num w:numId="4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4"/>
  </w:num>
  <w:num w:numId="51">
    <w:abstractNumId w:val="48"/>
  </w:num>
  <w:num w:numId="52">
    <w:abstractNumId w:val="18"/>
  </w:num>
  <w:num w:numId="53">
    <w:abstractNumId w:val="42"/>
  </w:num>
  <w:num w:numId="54">
    <w:abstractNumId w:val="70"/>
  </w:num>
  <w:num w:numId="55">
    <w:abstractNumId w:val="46"/>
  </w:num>
  <w:num w:numId="56">
    <w:abstractNumId w:val="37"/>
  </w:num>
  <w:num w:numId="57">
    <w:abstractNumId w:val="12"/>
  </w:num>
  <w:num w:numId="58">
    <w:abstractNumId w:val="8"/>
  </w:num>
  <w:num w:numId="59">
    <w:abstractNumId w:val="33"/>
  </w:num>
  <w:num w:numId="60">
    <w:abstractNumId w:val="34"/>
  </w:num>
  <w:num w:numId="61">
    <w:abstractNumId w:val="66"/>
  </w:num>
  <w:num w:numId="62">
    <w:abstractNumId w:val="53"/>
  </w:num>
  <w:num w:numId="63">
    <w:abstractNumId w:val="20"/>
  </w:num>
  <w:num w:numId="64">
    <w:abstractNumId w:val="31"/>
  </w:num>
  <w:num w:numId="65">
    <w:abstractNumId w:val="61"/>
  </w:num>
  <w:num w:numId="66">
    <w:abstractNumId w:val="58"/>
  </w:num>
  <w:num w:numId="67">
    <w:abstractNumId w:val="68"/>
  </w:num>
  <w:num w:numId="68">
    <w:abstractNumId w:val="35"/>
  </w:num>
  <w:num w:numId="69">
    <w:abstractNumId w:val="60"/>
  </w:num>
  <w:num w:numId="70">
    <w:abstractNumId w:val="36"/>
  </w:num>
  <w:num w:numId="71">
    <w:abstractNumId w:val="27"/>
  </w:num>
  <w:num w:numId="72">
    <w:abstractNumId w:val="30"/>
  </w:num>
  <w:num w:numId="73">
    <w:abstractNumId w:val="22"/>
  </w:num>
  <w:num w:numId="74">
    <w:abstractNumId w:val="67"/>
  </w:num>
  <w:num w:numId="75">
    <w:abstractNumId w:val="5"/>
  </w:num>
  <w:num w:numId="76">
    <w:abstractNumId w:val="4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86865"/>
    <w:rsid w:val="00000F04"/>
    <w:rsid w:val="00001AAB"/>
    <w:rsid w:val="00002582"/>
    <w:rsid w:val="00004B5C"/>
    <w:rsid w:val="000058AF"/>
    <w:rsid w:val="0000736A"/>
    <w:rsid w:val="00010EB1"/>
    <w:rsid w:val="00011011"/>
    <w:rsid w:val="000116DA"/>
    <w:rsid w:val="00012038"/>
    <w:rsid w:val="00012E02"/>
    <w:rsid w:val="000164D5"/>
    <w:rsid w:val="00020B18"/>
    <w:rsid w:val="00022306"/>
    <w:rsid w:val="000224D4"/>
    <w:rsid w:val="0002378C"/>
    <w:rsid w:val="00024987"/>
    <w:rsid w:val="00026364"/>
    <w:rsid w:val="00026951"/>
    <w:rsid w:val="00026DC1"/>
    <w:rsid w:val="00031798"/>
    <w:rsid w:val="00032D75"/>
    <w:rsid w:val="00032E15"/>
    <w:rsid w:val="00033A64"/>
    <w:rsid w:val="0003442C"/>
    <w:rsid w:val="00034E95"/>
    <w:rsid w:val="00035AC9"/>
    <w:rsid w:val="000414EF"/>
    <w:rsid w:val="00041705"/>
    <w:rsid w:val="0004255F"/>
    <w:rsid w:val="00043791"/>
    <w:rsid w:val="000455C7"/>
    <w:rsid w:val="0005073D"/>
    <w:rsid w:val="00050B8D"/>
    <w:rsid w:val="00050F96"/>
    <w:rsid w:val="00052626"/>
    <w:rsid w:val="0005313C"/>
    <w:rsid w:val="00056D99"/>
    <w:rsid w:val="000572DB"/>
    <w:rsid w:val="00057FC4"/>
    <w:rsid w:val="000601DC"/>
    <w:rsid w:val="00061CD4"/>
    <w:rsid w:val="00065AAA"/>
    <w:rsid w:val="000672FB"/>
    <w:rsid w:val="00070BC9"/>
    <w:rsid w:val="00071037"/>
    <w:rsid w:val="0007374C"/>
    <w:rsid w:val="00075550"/>
    <w:rsid w:val="000865EE"/>
    <w:rsid w:val="00086863"/>
    <w:rsid w:val="00086D39"/>
    <w:rsid w:val="0009270B"/>
    <w:rsid w:val="00093566"/>
    <w:rsid w:val="00094F33"/>
    <w:rsid w:val="00096C27"/>
    <w:rsid w:val="000A4990"/>
    <w:rsid w:val="000A59A6"/>
    <w:rsid w:val="000A686A"/>
    <w:rsid w:val="000A7070"/>
    <w:rsid w:val="000A73F8"/>
    <w:rsid w:val="000A7AD5"/>
    <w:rsid w:val="000B1118"/>
    <w:rsid w:val="000B528A"/>
    <w:rsid w:val="000B554A"/>
    <w:rsid w:val="000B55D6"/>
    <w:rsid w:val="000B6788"/>
    <w:rsid w:val="000B7604"/>
    <w:rsid w:val="000B79B3"/>
    <w:rsid w:val="000C18CB"/>
    <w:rsid w:val="000C1C2F"/>
    <w:rsid w:val="000C20D2"/>
    <w:rsid w:val="000C38D3"/>
    <w:rsid w:val="000C3DF1"/>
    <w:rsid w:val="000C5822"/>
    <w:rsid w:val="000C7153"/>
    <w:rsid w:val="000C77B6"/>
    <w:rsid w:val="000D7A00"/>
    <w:rsid w:val="000E09B6"/>
    <w:rsid w:val="000E1A7B"/>
    <w:rsid w:val="000E4488"/>
    <w:rsid w:val="000E5440"/>
    <w:rsid w:val="000E68C1"/>
    <w:rsid w:val="000E7405"/>
    <w:rsid w:val="000F0A68"/>
    <w:rsid w:val="000F19A4"/>
    <w:rsid w:val="000F1DF5"/>
    <w:rsid w:val="000F2428"/>
    <w:rsid w:val="000F4F0F"/>
    <w:rsid w:val="000F5321"/>
    <w:rsid w:val="000F6CBD"/>
    <w:rsid w:val="000F6E17"/>
    <w:rsid w:val="000F7070"/>
    <w:rsid w:val="00100874"/>
    <w:rsid w:val="00100F44"/>
    <w:rsid w:val="001018C7"/>
    <w:rsid w:val="0010305C"/>
    <w:rsid w:val="00103331"/>
    <w:rsid w:val="001044A6"/>
    <w:rsid w:val="001118A9"/>
    <w:rsid w:val="00111DD2"/>
    <w:rsid w:val="00113C12"/>
    <w:rsid w:val="00113EF5"/>
    <w:rsid w:val="00114C89"/>
    <w:rsid w:val="00114E96"/>
    <w:rsid w:val="0011745C"/>
    <w:rsid w:val="0012153B"/>
    <w:rsid w:val="00122EBA"/>
    <w:rsid w:val="00124A9D"/>
    <w:rsid w:val="0012522B"/>
    <w:rsid w:val="00126677"/>
    <w:rsid w:val="00127C3E"/>
    <w:rsid w:val="00127CD4"/>
    <w:rsid w:val="0013150C"/>
    <w:rsid w:val="00131C20"/>
    <w:rsid w:val="00131F8B"/>
    <w:rsid w:val="00133849"/>
    <w:rsid w:val="00134793"/>
    <w:rsid w:val="0013570C"/>
    <w:rsid w:val="00135DEE"/>
    <w:rsid w:val="001379FA"/>
    <w:rsid w:val="0014084B"/>
    <w:rsid w:val="0014190D"/>
    <w:rsid w:val="00141FD9"/>
    <w:rsid w:val="00143017"/>
    <w:rsid w:val="0014684D"/>
    <w:rsid w:val="00147065"/>
    <w:rsid w:val="001478EB"/>
    <w:rsid w:val="00152FB1"/>
    <w:rsid w:val="00154938"/>
    <w:rsid w:val="001556B2"/>
    <w:rsid w:val="001559AF"/>
    <w:rsid w:val="00155E58"/>
    <w:rsid w:val="00160209"/>
    <w:rsid w:val="00162633"/>
    <w:rsid w:val="00162F0A"/>
    <w:rsid w:val="001645E0"/>
    <w:rsid w:val="001658E8"/>
    <w:rsid w:val="00166849"/>
    <w:rsid w:val="00170CCC"/>
    <w:rsid w:val="001725D6"/>
    <w:rsid w:val="00173CD4"/>
    <w:rsid w:val="001749D0"/>
    <w:rsid w:val="00174A75"/>
    <w:rsid w:val="00176155"/>
    <w:rsid w:val="001762C1"/>
    <w:rsid w:val="00177F0C"/>
    <w:rsid w:val="00180C4B"/>
    <w:rsid w:val="00181556"/>
    <w:rsid w:val="001821FE"/>
    <w:rsid w:val="00182BE5"/>
    <w:rsid w:val="0018452F"/>
    <w:rsid w:val="00186865"/>
    <w:rsid w:val="001919B4"/>
    <w:rsid w:val="00191A10"/>
    <w:rsid w:val="00191F1C"/>
    <w:rsid w:val="001933ED"/>
    <w:rsid w:val="001A4645"/>
    <w:rsid w:val="001A51C6"/>
    <w:rsid w:val="001A6275"/>
    <w:rsid w:val="001A7628"/>
    <w:rsid w:val="001B09BF"/>
    <w:rsid w:val="001B22FA"/>
    <w:rsid w:val="001B321E"/>
    <w:rsid w:val="001B40CA"/>
    <w:rsid w:val="001C2681"/>
    <w:rsid w:val="001C28C3"/>
    <w:rsid w:val="001C5F66"/>
    <w:rsid w:val="001C7ECF"/>
    <w:rsid w:val="001D033D"/>
    <w:rsid w:val="001D22B7"/>
    <w:rsid w:val="001D39EF"/>
    <w:rsid w:val="001D4A30"/>
    <w:rsid w:val="001D560B"/>
    <w:rsid w:val="001D5F78"/>
    <w:rsid w:val="001D6676"/>
    <w:rsid w:val="001D68BB"/>
    <w:rsid w:val="001D6E92"/>
    <w:rsid w:val="001E23AC"/>
    <w:rsid w:val="001E2520"/>
    <w:rsid w:val="001E3719"/>
    <w:rsid w:val="001E3C7E"/>
    <w:rsid w:val="001E722E"/>
    <w:rsid w:val="001F1475"/>
    <w:rsid w:val="001F1C27"/>
    <w:rsid w:val="001F3A48"/>
    <w:rsid w:val="001F5561"/>
    <w:rsid w:val="0020259B"/>
    <w:rsid w:val="00203A14"/>
    <w:rsid w:val="00203F3C"/>
    <w:rsid w:val="00204FA5"/>
    <w:rsid w:val="0020523A"/>
    <w:rsid w:val="00206A12"/>
    <w:rsid w:val="002073DF"/>
    <w:rsid w:val="002108CB"/>
    <w:rsid w:val="00213BB2"/>
    <w:rsid w:val="00215965"/>
    <w:rsid w:val="002202F9"/>
    <w:rsid w:val="002231F7"/>
    <w:rsid w:val="00223360"/>
    <w:rsid w:val="002256ED"/>
    <w:rsid w:val="00226569"/>
    <w:rsid w:val="002306D2"/>
    <w:rsid w:val="0023385D"/>
    <w:rsid w:val="002338D4"/>
    <w:rsid w:val="0023495E"/>
    <w:rsid w:val="0023565D"/>
    <w:rsid w:val="00236550"/>
    <w:rsid w:val="00237890"/>
    <w:rsid w:val="00240D0A"/>
    <w:rsid w:val="00240F76"/>
    <w:rsid w:val="002413B7"/>
    <w:rsid w:val="00241D7C"/>
    <w:rsid w:val="00241FA5"/>
    <w:rsid w:val="002422BD"/>
    <w:rsid w:val="00242834"/>
    <w:rsid w:val="00243692"/>
    <w:rsid w:val="0024546F"/>
    <w:rsid w:val="00245E0F"/>
    <w:rsid w:val="00245E3E"/>
    <w:rsid w:val="00246EDD"/>
    <w:rsid w:val="00247F43"/>
    <w:rsid w:val="00254917"/>
    <w:rsid w:val="00256D91"/>
    <w:rsid w:val="00260360"/>
    <w:rsid w:val="00262BFF"/>
    <w:rsid w:val="00263380"/>
    <w:rsid w:val="002673B3"/>
    <w:rsid w:val="00271378"/>
    <w:rsid w:val="00271F32"/>
    <w:rsid w:val="002736F6"/>
    <w:rsid w:val="00273AD7"/>
    <w:rsid w:val="00274931"/>
    <w:rsid w:val="0027518D"/>
    <w:rsid w:val="00275316"/>
    <w:rsid w:val="00275A09"/>
    <w:rsid w:val="002774BC"/>
    <w:rsid w:val="00283C5E"/>
    <w:rsid w:val="0029006D"/>
    <w:rsid w:val="00290EB6"/>
    <w:rsid w:val="00294EBF"/>
    <w:rsid w:val="00296BE9"/>
    <w:rsid w:val="002A3DA2"/>
    <w:rsid w:val="002A7996"/>
    <w:rsid w:val="002B1409"/>
    <w:rsid w:val="002B2256"/>
    <w:rsid w:val="002B3429"/>
    <w:rsid w:val="002B37E5"/>
    <w:rsid w:val="002B3D84"/>
    <w:rsid w:val="002B4262"/>
    <w:rsid w:val="002B47E8"/>
    <w:rsid w:val="002B48A9"/>
    <w:rsid w:val="002B72CB"/>
    <w:rsid w:val="002C0FB5"/>
    <w:rsid w:val="002C15D8"/>
    <w:rsid w:val="002C2C1B"/>
    <w:rsid w:val="002C3319"/>
    <w:rsid w:val="002C370D"/>
    <w:rsid w:val="002C3C93"/>
    <w:rsid w:val="002C6151"/>
    <w:rsid w:val="002C76E0"/>
    <w:rsid w:val="002D073F"/>
    <w:rsid w:val="002D1364"/>
    <w:rsid w:val="002D30CE"/>
    <w:rsid w:val="002D403D"/>
    <w:rsid w:val="002D4CCD"/>
    <w:rsid w:val="002E1B17"/>
    <w:rsid w:val="002E311F"/>
    <w:rsid w:val="002E36AA"/>
    <w:rsid w:val="002E516A"/>
    <w:rsid w:val="002E58E1"/>
    <w:rsid w:val="002F14C8"/>
    <w:rsid w:val="002F20A9"/>
    <w:rsid w:val="002F3279"/>
    <w:rsid w:val="002F63E4"/>
    <w:rsid w:val="002F6DF8"/>
    <w:rsid w:val="00300BE5"/>
    <w:rsid w:val="003013A6"/>
    <w:rsid w:val="003017DA"/>
    <w:rsid w:val="00302262"/>
    <w:rsid w:val="0030239B"/>
    <w:rsid w:val="00311D4A"/>
    <w:rsid w:val="00313448"/>
    <w:rsid w:val="00313C61"/>
    <w:rsid w:val="00315E09"/>
    <w:rsid w:val="003229C0"/>
    <w:rsid w:val="00324427"/>
    <w:rsid w:val="00325D11"/>
    <w:rsid w:val="00330ADD"/>
    <w:rsid w:val="00330D03"/>
    <w:rsid w:val="00331DFE"/>
    <w:rsid w:val="00331EF5"/>
    <w:rsid w:val="003327A8"/>
    <w:rsid w:val="003327CF"/>
    <w:rsid w:val="00332B43"/>
    <w:rsid w:val="00332FB0"/>
    <w:rsid w:val="003347AB"/>
    <w:rsid w:val="00342261"/>
    <w:rsid w:val="00343B9B"/>
    <w:rsid w:val="003517C6"/>
    <w:rsid w:val="003553B2"/>
    <w:rsid w:val="00356161"/>
    <w:rsid w:val="00356C03"/>
    <w:rsid w:val="00360D0C"/>
    <w:rsid w:val="00360FE2"/>
    <w:rsid w:val="003614E2"/>
    <w:rsid w:val="00361DA8"/>
    <w:rsid w:val="003629AD"/>
    <w:rsid w:val="003652E2"/>
    <w:rsid w:val="00365778"/>
    <w:rsid w:val="00367245"/>
    <w:rsid w:val="003751E1"/>
    <w:rsid w:val="00375E97"/>
    <w:rsid w:val="003827E5"/>
    <w:rsid w:val="003846C5"/>
    <w:rsid w:val="00387598"/>
    <w:rsid w:val="00390E19"/>
    <w:rsid w:val="00394397"/>
    <w:rsid w:val="00396C7F"/>
    <w:rsid w:val="003A15A2"/>
    <w:rsid w:val="003A2451"/>
    <w:rsid w:val="003A685E"/>
    <w:rsid w:val="003A6B85"/>
    <w:rsid w:val="003A7794"/>
    <w:rsid w:val="003A7AD9"/>
    <w:rsid w:val="003B5133"/>
    <w:rsid w:val="003B6DB4"/>
    <w:rsid w:val="003C08BD"/>
    <w:rsid w:val="003C08D7"/>
    <w:rsid w:val="003C2CCD"/>
    <w:rsid w:val="003C3279"/>
    <w:rsid w:val="003C3CFB"/>
    <w:rsid w:val="003C5BAC"/>
    <w:rsid w:val="003C6B55"/>
    <w:rsid w:val="003C785D"/>
    <w:rsid w:val="003D1370"/>
    <w:rsid w:val="003D39D7"/>
    <w:rsid w:val="003D4886"/>
    <w:rsid w:val="003D78D3"/>
    <w:rsid w:val="003E075A"/>
    <w:rsid w:val="003E3AA0"/>
    <w:rsid w:val="003E3F9E"/>
    <w:rsid w:val="003E7496"/>
    <w:rsid w:val="003F04BC"/>
    <w:rsid w:val="003F21B7"/>
    <w:rsid w:val="003F2D30"/>
    <w:rsid w:val="003F3D42"/>
    <w:rsid w:val="003F4CF4"/>
    <w:rsid w:val="003F5479"/>
    <w:rsid w:val="0040081C"/>
    <w:rsid w:val="00400E3C"/>
    <w:rsid w:val="00401270"/>
    <w:rsid w:val="00405381"/>
    <w:rsid w:val="00407F91"/>
    <w:rsid w:val="00411532"/>
    <w:rsid w:val="00411FC8"/>
    <w:rsid w:val="00413ACF"/>
    <w:rsid w:val="004143F8"/>
    <w:rsid w:val="00415611"/>
    <w:rsid w:val="00416D06"/>
    <w:rsid w:val="0042142F"/>
    <w:rsid w:val="00421CBB"/>
    <w:rsid w:val="004237F9"/>
    <w:rsid w:val="00423F36"/>
    <w:rsid w:val="00424BCF"/>
    <w:rsid w:val="0042541B"/>
    <w:rsid w:val="004259DB"/>
    <w:rsid w:val="00426259"/>
    <w:rsid w:val="004300F7"/>
    <w:rsid w:val="004301B0"/>
    <w:rsid w:val="0043083C"/>
    <w:rsid w:val="0043129D"/>
    <w:rsid w:val="00431764"/>
    <w:rsid w:val="00432ED5"/>
    <w:rsid w:val="00432F4E"/>
    <w:rsid w:val="00434188"/>
    <w:rsid w:val="00435575"/>
    <w:rsid w:val="004357F6"/>
    <w:rsid w:val="00436C01"/>
    <w:rsid w:val="00443766"/>
    <w:rsid w:val="0044376E"/>
    <w:rsid w:val="004445F5"/>
    <w:rsid w:val="004475DA"/>
    <w:rsid w:val="00447E16"/>
    <w:rsid w:val="00451288"/>
    <w:rsid w:val="00451B27"/>
    <w:rsid w:val="0045321B"/>
    <w:rsid w:val="00454FB4"/>
    <w:rsid w:val="00455EB7"/>
    <w:rsid w:val="004572B3"/>
    <w:rsid w:val="0046489E"/>
    <w:rsid w:val="00466A1D"/>
    <w:rsid w:val="00471674"/>
    <w:rsid w:val="004719FA"/>
    <w:rsid w:val="004724E9"/>
    <w:rsid w:val="0047259A"/>
    <w:rsid w:val="004729E8"/>
    <w:rsid w:val="00472EFD"/>
    <w:rsid w:val="0047388B"/>
    <w:rsid w:val="00475140"/>
    <w:rsid w:val="004753E3"/>
    <w:rsid w:val="0047746A"/>
    <w:rsid w:val="004800CE"/>
    <w:rsid w:val="00481D1E"/>
    <w:rsid w:val="00484721"/>
    <w:rsid w:val="004854D6"/>
    <w:rsid w:val="00495DCE"/>
    <w:rsid w:val="00497B0C"/>
    <w:rsid w:val="004A02DD"/>
    <w:rsid w:val="004A3155"/>
    <w:rsid w:val="004A4542"/>
    <w:rsid w:val="004A6725"/>
    <w:rsid w:val="004B00C4"/>
    <w:rsid w:val="004B0C29"/>
    <w:rsid w:val="004B3E25"/>
    <w:rsid w:val="004B4E71"/>
    <w:rsid w:val="004C0F73"/>
    <w:rsid w:val="004C1FA4"/>
    <w:rsid w:val="004C3EC0"/>
    <w:rsid w:val="004C797F"/>
    <w:rsid w:val="004C7F09"/>
    <w:rsid w:val="004D0285"/>
    <w:rsid w:val="004D1CFC"/>
    <w:rsid w:val="004D61F2"/>
    <w:rsid w:val="004E0A9C"/>
    <w:rsid w:val="004E25BD"/>
    <w:rsid w:val="004E4AB5"/>
    <w:rsid w:val="004E4CDF"/>
    <w:rsid w:val="004E541B"/>
    <w:rsid w:val="004E6E96"/>
    <w:rsid w:val="004F0336"/>
    <w:rsid w:val="004F04F0"/>
    <w:rsid w:val="004F04F7"/>
    <w:rsid w:val="004F0633"/>
    <w:rsid w:val="004F1986"/>
    <w:rsid w:val="004F20CE"/>
    <w:rsid w:val="004F2425"/>
    <w:rsid w:val="004F51BE"/>
    <w:rsid w:val="004F5A9B"/>
    <w:rsid w:val="004F6AAF"/>
    <w:rsid w:val="00500011"/>
    <w:rsid w:val="00500F7D"/>
    <w:rsid w:val="005016EE"/>
    <w:rsid w:val="005036F3"/>
    <w:rsid w:val="00504AEA"/>
    <w:rsid w:val="005057AD"/>
    <w:rsid w:val="00505E23"/>
    <w:rsid w:val="00510439"/>
    <w:rsid w:val="00512676"/>
    <w:rsid w:val="00513622"/>
    <w:rsid w:val="00513EDA"/>
    <w:rsid w:val="00514470"/>
    <w:rsid w:val="00516F39"/>
    <w:rsid w:val="00525CF1"/>
    <w:rsid w:val="005269E8"/>
    <w:rsid w:val="0053287E"/>
    <w:rsid w:val="0053384B"/>
    <w:rsid w:val="00533AE4"/>
    <w:rsid w:val="005351E7"/>
    <w:rsid w:val="005356AD"/>
    <w:rsid w:val="00535724"/>
    <w:rsid w:val="00536D01"/>
    <w:rsid w:val="005375A2"/>
    <w:rsid w:val="00537BCF"/>
    <w:rsid w:val="005417BE"/>
    <w:rsid w:val="00542860"/>
    <w:rsid w:val="00542FEB"/>
    <w:rsid w:val="00543D8F"/>
    <w:rsid w:val="005442AA"/>
    <w:rsid w:val="00546521"/>
    <w:rsid w:val="00546FE5"/>
    <w:rsid w:val="00547555"/>
    <w:rsid w:val="00547E38"/>
    <w:rsid w:val="005512ED"/>
    <w:rsid w:val="0055145B"/>
    <w:rsid w:val="00551A4D"/>
    <w:rsid w:val="00554A2B"/>
    <w:rsid w:val="00556B0F"/>
    <w:rsid w:val="00556E4E"/>
    <w:rsid w:val="00563177"/>
    <w:rsid w:val="00564EA7"/>
    <w:rsid w:val="00564FA2"/>
    <w:rsid w:val="005720D3"/>
    <w:rsid w:val="00572E5C"/>
    <w:rsid w:val="00574776"/>
    <w:rsid w:val="00575ED4"/>
    <w:rsid w:val="0057618C"/>
    <w:rsid w:val="00577F4F"/>
    <w:rsid w:val="005803A4"/>
    <w:rsid w:val="00580807"/>
    <w:rsid w:val="00581C1A"/>
    <w:rsid w:val="005822FB"/>
    <w:rsid w:val="00582408"/>
    <w:rsid w:val="005836DB"/>
    <w:rsid w:val="00584B5C"/>
    <w:rsid w:val="00584C85"/>
    <w:rsid w:val="005858AB"/>
    <w:rsid w:val="00585A7E"/>
    <w:rsid w:val="00585F81"/>
    <w:rsid w:val="005868E4"/>
    <w:rsid w:val="00586DE7"/>
    <w:rsid w:val="00590A54"/>
    <w:rsid w:val="005914E2"/>
    <w:rsid w:val="00593091"/>
    <w:rsid w:val="00593FDC"/>
    <w:rsid w:val="00594CD3"/>
    <w:rsid w:val="00597812"/>
    <w:rsid w:val="005A4768"/>
    <w:rsid w:val="005A601F"/>
    <w:rsid w:val="005A7884"/>
    <w:rsid w:val="005A78D5"/>
    <w:rsid w:val="005B0724"/>
    <w:rsid w:val="005B17D5"/>
    <w:rsid w:val="005B1AA0"/>
    <w:rsid w:val="005B3B7E"/>
    <w:rsid w:val="005B5A5D"/>
    <w:rsid w:val="005B7E28"/>
    <w:rsid w:val="005C15BD"/>
    <w:rsid w:val="005C1740"/>
    <w:rsid w:val="005C271E"/>
    <w:rsid w:val="005C7A24"/>
    <w:rsid w:val="005D0EDA"/>
    <w:rsid w:val="005D2174"/>
    <w:rsid w:val="005D2336"/>
    <w:rsid w:val="005D40A6"/>
    <w:rsid w:val="005D64C3"/>
    <w:rsid w:val="005E5132"/>
    <w:rsid w:val="005E6F0D"/>
    <w:rsid w:val="005E7F7B"/>
    <w:rsid w:val="005E7FEA"/>
    <w:rsid w:val="005F10AE"/>
    <w:rsid w:val="005F22EA"/>
    <w:rsid w:val="005F3191"/>
    <w:rsid w:val="005F50CA"/>
    <w:rsid w:val="005F557B"/>
    <w:rsid w:val="005F76CF"/>
    <w:rsid w:val="006014BB"/>
    <w:rsid w:val="00602446"/>
    <w:rsid w:val="00604321"/>
    <w:rsid w:val="00605331"/>
    <w:rsid w:val="00610F0F"/>
    <w:rsid w:val="006118DB"/>
    <w:rsid w:val="00611BFD"/>
    <w:rsid w:val="00612819"/>
    <w:rsid w:val="00613363"/>
    <w:rsid w:val="00614D10"/>
    <w:rsid w:val="0062105D"/>
    <w:rsid w:val="006214D1"/>
    <w:rsid w:val="00621529"/>
    <w:rsid w:val="00621C9E"/>
    <w:rsid w:val="00621EE8"/>
    <w:rsid w:val="0062376E"/>
    <w:rsid w:val="00632981"/>
    <w:rsid w:val="00632AC1"/>
    <w:rsid w:val="006340AB"/>
    <w:rsid w:val="00636343"/>
    <w:rsid w:val="006363A4"/>
    <w:rsid w:val="006368D3"/>
    <w:rsid w:val="00636BB1"/>
    <w:rsid w:val="006379BB"/>
    <w:rsid w:val="00640411"/>
    <w:rsid w:val="00644142"/>
    <w:rsid w:val="0064446C"/>
    <w:rsid w:val="00647708"/>
    <w:rsid w:val="006504FB"/>
    <w:rsid w:val="00650F44"/>
    <w:rsid w:val="00651A7B"/>
    <w:rsid w:val="006533BD"/>
    <w:rsid w:val="00653BF7"/>
    <w:rsid w:val="00655879"/>
    <w:rsid w:val="0065621E"/>
    <w:rsid w:val="00656A55"/>
    <w:rsid w:val="00656B2E"/>
    <w:rsid w:val="0065742E"/>
    <w:rsid w:val="0066364B"/>
    <w:rsid w:val="006650B9"/>
    <w:rsid w:val="00671461"/>
    <w:rsid w:val="00671B87"/>
    <w:rsid w:val="00675950"/>
    <w:rsid w:val="006760FA"/>
    <w:rsid w:val="00683711"/>
    <w:rsid w:val="006841D7"/>
    <w:rsid w:val="00690DBE"/>
    <w:rsid w:val="00691ADE"/>
    <w:rsid w:val="0069223A"/>
    <w:rsid w:val="00693AF6"/>
    <w:rsid w:val="006949EF"/>
    <w:rsid w:val="00695029"/>
    <w:rsid w:val="00696671"/>
    <w:rsid w:val="00696DEE"/>
    <w:rsid w:val="00696E83"/>
    <w:rsid w:val="006A2A15"/>
    <w:rsid w:val="006A3F9B"/>
    <w:rsid w:val="006A47AD"/>
    <w:rsid w:val="006B084E"/>
    <w:rsid w:val="006B0EA3"/>
    <w:rsid w:val="006B15A2"/>
    <w:rsid w:val="006B4C10"/>
    <w:rsid w:val="006B555B"/>
    <w:rsid w:val="006B70DD"/>
    <w:rsid w:val="006B7409"/>
    <w:rsid w:val="006B7DB9"/>
    <w:rsid w:val="006C14B8"/>
    <w:rsid w:val="006C5898"/>
    <w:rsid w:val="006D1282"/>
    <w:rsid w:val="006D13DF"/>
    <w:rsid w:val="006D3D70"/>
    <w:rsid w:val="006E0BE8"/>
    <w:rsid w:val="006E222B"/>
    <w:rsid w:val="006E24A8"/>
    <w:rsid w:val="006E4E86"/>
    <w:rsid w:val="006E58D6"/>
    <w:rsid w:val="006E6B08"/>
    <w:rsid w:val="006E7AF1"/>
    <w:rsid w:val="006F2AEF"/>
    <w:rsid w:val="006F3828"/>
    <w:rsid w:val="006F498A"/>
    <w:rsid w:val="006F7E0A"/>
    <w:rsid w:val="00704A45"/>
    <w:rsid w:val="007074C2"/>
    <w:rsid w:val="00707906"/>
    <w:rsid w:val="00713592"/>
    <w:rsid w:val="00717AA7"/>
    <w:rsid w:val="00720B24"/>
    <w:rsid w:val="00722A18"/>
    <w:rsid w:val="00722AC2"/>
    <w:rsid w:val="00722D8B"/>
    <w:rsid w:val="00725351"/>
    <w:rsid w:val="00725569"/>
    <w:rsid w:val="00727A94"/>
    <w:rsid w:val="00732B3B"/>
    <w:rsid w:val="0073389D"/>
    <w:rsid w:val="00733D0B"/>
    <w:rsid w:val="007354CF"/>
    <w:rsid w:val="00736A80"/>
    <w:rsid w:val="00736CD7"/>
    <w:rsid w:val="00737B28"/>
    <w:rsid w:val="00741002"/>
    <w:rsid w:val="00741C3C"/>
    <w:rsid w:val="007426E0"/>
    <w:rsid w:val="00742B1F"/>
    <w:rsid w:val="0074333B"/>
    <w:rsid w:val="00744689"/>
    <w:rsid w:val="00744A73"/>
    <w:rsid w:val="00745805"/>
    <w:rsid w:val="007459CB"/>
    <w:rsid w:val="00746A94"/>
    <w:rsid w:val="007470F9"/>
    <w:rsid w:val="00750FFA"/>
    <w:rsid w:val="007523D1"/>
    <w:rsid w:val="007527F0"/>
    <w:rsid w:val="007532EF"/>
    <w:rsid w:val="00754E07"/>
    <w:rsid w:val="007551C6"/>
    <w:rsid w:val="007556F7"/>
    <w:rsid w:val="00755953"/>
    <w:rsid w:val="0075618B"/>
    <w:rsid w:val="007601F6"/>
    <w:rsid w:val="00761BED"/>
    <w:rsid w:val="00764FB7"/>
    <w:rsid w:val="00766A11"/>
    <w:rsid w:val="00766C23"/>
    <w:rsid w:val="007670D8"/>
    <w:rsid w:val="00770F82"/>
    <w:rsid w:val="00771CBC"/>
    <w:rsid w:val="00773478"/>
    <w:rsid w:val="00776A23"/>
    <w:rsid w:val="0078230C"/>
    <w:rsid w:val="007833D5"/>
    <w:rsid w:val="007839D9"/>
    <w:rsid w:val="00784413"/>
    <w:rsid w:val="007871CD"/>
    <w:rsid w:val="00787F21"/>
    <w:rsid w:val="007925B1"/>
    <w:rsid w:val="00793DEE"/>
    <w:rsid w:val="00796A4C"/>
    <w:rsid w:val="00797056"/>
    <w:rsid w:val="007973E6"/>
    <w:rsid w:val="007A1E4A"/>
    <w:rsid w:val="007A2FD4"/>
    <w:rsid w:val="007B2AFE"/>
    <w:rsid w:val="007B463B"/>
    <w:rsid w:val="007B57A6"/>
    <w:rsid w:val="007C0A70"/>
    <w:rsid w:val="007C1888"/>
    <w:rsid w:val="007C195B"/>
    <w:rsid w:val="007C2878"/>
    <w:rsid w:val="007C3880"/>
    <w:rsid w:val="007C3DC2"/>
    <w:rsid w:val="007D1AE8"/>
    <w:rsid w:val="007D2693"/>
    <w:rsid w:val="007D2AEA"/>
    <w:rsid w:val="007D2DCB"/>
    <w:rsid w:val="007D3A6F"/>
    <w:rsid w:val="007D7455"/>
    <w:rsid w:val="007E0C6B"/>
    <w:rsid w:val="007E13C9"/>
    <w:rsid w:val="007E4910"/>
    <w:rsid w:val="007E619D"/>
    <w:rsid w:val="007E64FA"/>
    <w:rsid w:val="007E6DB7"/>
    <w:rsid w:val="007E6DE7"/>
    <w:rsid w:val="007E7E13"/>
    <w:rsid w:val="007F06B0"/>
    <w:rsid w:val="007F1363"/>
    <w:rsid w:val="007F22D1"/>
    <w:rsid w:val="007F24ED"/>
    <w:rsid w:val="007F4A12"/>
    <w:rsid w:val="007F5F46"/>
    <w:rsid w:val="007F6A83"/>
    <w:rsid w:val="00801316"/>
    <w:rsid w:val="00810687"/>
    <w:rsid w:val="00811E90"/>
    <w:rsid w:val="00812D21"/>
    <w:rsid w:val="008132AD"/>
    <w:rsid w:val="00816DCD"/>
    <w:rsid w:val="00817A62"/>
    <w:rsid w:val="00821881"/>
    <w:rsid w:val="00824953"/>
    <w:rsid w:val="00824EB1"/>
    <w:rsid w:val="008257AC"/>
    <w:rsid w:val="00825FE1"/>
    <w:rsid w:val="00826047"/>
    <w:rsid w:val="008275C7"/>
    <w:rsid w:val="00827DD7"/>
    <w:rsid w:val="00833D3A"/>
    <w:rsid w:val="00835AF2"/>
    <w:rsid w:val="00837332"/>
    <w:rsid w:val="00840043"/>
    <w:rsid w:val="00840782"/>
    <w:rsid w:val="0084169E"/>
    <w:rsid w:val="00842A30"/>
    <w:rsid w:val="00844095"/>
    <w:rsid w:val="00844168"/>
    <w:rsid w:val="00845D60"/>
    <w:rsid w:val="00847A44"/>
    <w:rsid w:val="00851C96"/>
    <w:rsid w:val="008521EE"/>
    <w:rsid w:val="0085229D"/>
    <w:rsid w:val="008543DA"/>
    <w:rsid w:val="00855255"/>
    <w:rsid w:val="0085590F"/>
    <w:rsid w:val="0085666B"/>
    <w:rsid w:val="0085726F"/>
    <w:rsid w:val="00860320"/>
    <w:rsid w:val="008606BF"/>
    <w:rsid w:val="00860E56"/>
    <w:rsid w:val="008614A7"/>
    <w:rsid w:val="00861F2E"/>
    <w:rsid w:val="008629FE"/>
    <w:rsid w:val="00867264"/>
    <w:rsid w:val="008679C5"/>
    <w:rsid w:val="008701B6"/>
    <w:rsid w:val="00871907"/>
    <w:rsid w:val="00872F6C"/>
    <w:rsid w:val="008730E6"/>
    <w:rsid w:val="00873EEE"/>
    <w:rsid w:val="00877A78"/>
    <w:rsid w:val="00880160"/>
    <w:rsid w:val="008818C9"/>
    <w:rsid w:val="008819F6"/>
    <w:rsid w:val="00882412"/>
    <w:rsid w:val="0088294F"/>
    <w:rsid w:val="0088388A"/>
    <w:rsid w:val="008864C7"/>
    <w:rsid w:val="00887E75"/>
    <w:rsid w:val="00891733"/>
    <w:rsid w:val="00891832"/>
    <w:rsid w:val="00895BC3"/>
    <w:rsid w:val="00895C0A"/>
    <w:rsid w:val="00895C76"/>
    <w:rsid w:val="008967C0"/>
    <w:rsid w:val="00896DCA"/>
    <w:rsid w:val="00896EA1"/>
    <w:rsid w:val="0089741A"/>
    <w:rsid w:val="008A057A"/>
    <w:rsid w:val="008A1935"/>
    <w:rsid w:val="008A5775"/>
    <w:rsid w:val="008B1060"/>
    <w:rsid w:val="008B1130"/>
    <w:rsid w:val="008B1BA4"/>
    <w:rsid w:val="008B1C44"/>
    <w:rsid w:val="008B2F77"/>
    <w:rsid w:val="008B7B9E"/>
    <w:rsid w:val="008C093A"/>
    <w:rsid w:val="008C1814"/>
    <w:rsid w:val="008C5ED6"/>
    <w:rsid w:val="008C6623"/>
    <w:rsid w:val="008D0377"/>
    <w:rsid w:val="008D0CCF"/>
    <w:rsid w:val="008D155F"/>
    <w:rsid w:val="008D4985"/>
    <w:rsid w:val="008D571E"/>
    <w:rsid w:val="008D6477"/>
    <w:rsid w:val="008D7138"/>
    <w:rsid w:val="008E20DA"/>
    <w:rsid w:val="008E2341"/>
    <w:rsid w:val="008E2EBF"/>
    <w:rsid w:val="008E4378"/>
    <w:rsid w:val="008E4EF8"/>
    <w:rsid w:val="008E7806"/>
    <w:rsid w:val="008E7C27"/>
    <w:rsid w:val="008F0713"/>
    <w:rsid w:val="008F68E6"/>
    <w:rsid w:val="008F6E4F"/>
    <w:rsid w:val="008F78BF"/>
    <w:rsid w:val="00903EF3"/>
    <w:rsid w:val="009052C7"/>
    <w:rsid w:val="009116C6"/>
    <w:rsid w:val="00915FF6"/>
    <w:rsid w:val="00927826"/>
    <w:rsid w:val="009303E5"/>
    <w:rsid w:val="00930F1E"/>
    <w:rsid w:val="00931096"/>
    <w:rsid w:val="00935412"/>
    <w:rsid w:val="009412E0"/>
    <w:rsid w:val="00941CBE"/>
    <w:rsid w:val="009434A5"/>
    <w:rsid w:val="00944B2C"/>
    <w:rsid w:val="00944B47"/>
    <w:rsid w:val="00945DD2"/>
    <w:rsid w:val="00946BB2"/>
    <w:rsid w:val="00951950"/>
    <w:rsid w:val="00953437"/>
    <w:rsid w:val="00953966"/>
    <w:rsid w:val="009546DD"/>
    <w:rsid w:val="00955122"/>
    <w:rsid w:val="00955DFC"/>
    <w:rsid w:val="0095629F"/>
    <w:rsid w:val="00960795"/>
    <w:rsid w:val="00960AA3"/>
    <w:rsid w:val="0096246B"/>
    <w:rsid w:val="00963597"/>
    <w:rsid w:val="009640C8"/>
    <w:rsid w:val="009658A9"/>
    <w:rsid w:val="0096706C"/>
    <w:rsid w:val="00967E6F"/>
    <w:rsid w:val="0097072F"/>
    <w:rsid w:val="009715F6"/>
    <w:rsid w:val="009742BB"/>
    <w:rsid w:val="00975AF0"/>
    <w:rsid w:val="009773EF"/>
    <w:rsid w:val="0097798B"/>
    <w:rsid w:val="0098106C"/>
    <w:rsid w:val="009847A6"/>
    <w:rsid w:val="00986560"/>
    <w:rsid w:val="009927D5"/>
    <w:rsid w:val="009939A4"/>
    <w:rsid w:val="009947CF"/>
    <w:rsid w:val="009A0CA6"/>
    <w:rsid w:val="009A105D"/>
    <w:rsid w:val="009A1E60"/>
    <w:rsid w:val="009A2F0C"/>
    <w:rsid w:val="009A319E"/>
    <w:rsid w:val="009A3532"/>
    <w:rsid w:val="009A4D4B"/>
    <w:rsid w:val="009A4F93"/>
    <w:rsid w:val="009A6C08"/>
    <w:rsid w:val="009A7F15"/>
    <w:rsid w:val="009B00EA"/>
    <w:rsid w:val="009B053A"/>
    <w:rsid w:val="009B49A7"/>
    <w:rsid w:val="009B660E"/>
    <w:rsid w:val="009B6FEC"/>
    <w:rsid w:val="009C0A02"/>
    <w:rsid w:val="009C1934"/>
    <w:rsid w:val="009C2419"/>
    <w:rsid w:val="009C43C9"/>
    <w:rsid w:val="009C5FA9"/>
    <w:rsid w:val="009D0A67"/>
    <w:rsid w:val="009D341F"/>
    <w:rsid w:val="009D5CC3"/>
    <w:rsid w:val="009D6964"/>
    <w:rsid w:val="009D704E"/>
    <w:rsid w:val="009D7E7C"/>
    <w:rsid w:val="009E0187"/>
    <w:rsid w:val="009E15E9"/>
    <w:rsid w:val="009E32C6"/>
    <w:rsid w:val="009E4E92"/>
    <w:rsid w:val="009E5C7E"/>
    <w:rsid w:val="009F1CED"/>
    <w:rsid w:val="009F1F05"/>
    <w:rsid w:val="009F6193"/>
    <w:rsid w:val="009F6F87"/>
    <w:rsid w:val="009F7425"/>
    <w:rsid w:val="00A04634"/>
    <w:rsid w:val="00A04661"/>
    <w:rsid w:val="00A04AFE"/>
    <w:rsid w:val="00A04F46"/>
    <w:rsid w:val="00A07277"/>
    <w:rsid w:val="00A12A7F"/>
    <w:rsid w:val="00A14B2F"/>
    <w:rsid w:val="00A15B82"/>
    <w:rsid w:val="00A15D7A"/>
    <w:rsid w:val="00A216D0"/>
    <w:rsid w:val="00A243CB"/>
    <w:rsid w:val="00A24C65"/>
    <w:rsid w:val="00A26569"/>
    <w:rsid w:val="00A26AB1"/>
    <w:rsid w:val="00A27AE4"/>
    <w:rsid w:val="00A30C42"/>
    <w:rsid w:val="00A31B16"/>
    <w:rsid w:val="00A32C59"/>
    <w:rsid w:val="00A32D6C"/>
    <w:rsid w:val="00A33C11"/>
    <w:rsid w:val="00A34209"/>
    <w:rsid w:val="00A35328"/>
    <w:rsid w:val="00A371D6"/>
    <w:rsid w:val="00A37798"/>
    <w:rsid w:val="00A40969"/>
    <w:rsid w:val="00A40B6C"/>
    <w:rsid w:val="00A4110A"/>
    <w:rsid w:val="00A42F0A"/>
    <w:rsid w:val="00A43625"/>
    <w:rsid w:val="00A43C0E"/>
    <w:rsid w:val="00A46467"/>
    <w:rsid w:val="00A511DA"/>
    <w:rsid w:val="00A52190"/>
    <w:rsid w:val="00A53171"/>
    <w:rsid w:val="00A56AC8"/>
    <w:rsid w:val="00A60600"/>
    <w:rsid w:val="00A6230E"/>
    <w:rsid w:val="00A65058"/>
    <w:rsid w:val="00A66532"/>
    <w:rsid w:val="00A668EF"/>
    <w:rsid w:val="00A671A8"/>
    <w:rsid w:val="00A67AD1"/>
    <w:rsid w:val="00A72ECB"/>
    <w:rsid w:val="00A745C9"/>
    <w:rsid w:val="00A75263"/>
    <w:rsid w:val="00A757D1"/>
    <w:rsid w:val="00A768DB"/>
    <w:rsid w:val="00A77A56"/>
    <w:rsid w:val="00A81C51"/>
    <w:rsid w:val="00A86225"/>
    <w:rsid w:val="00A867B8"/>
    <w:rsid w:val="00A870C7"/>
    <w:rsid w:val="00A87338"/>
    <w:rsid w:val="00A90652"/>
    <w:rsid w:val="00A9259D"/>
    <w:rsid w:val="00A9273F"/>
    <w:rsid w:val="00A96AEB"/>
    <w:rsid w:val="00AA1506"/>
    <w:rsid w:val="00AA25DE"/>
    <w:rsid w:val="00AA4700"/>
    <w:rsid w:val="00AA6103"/>
    <w:rsid w:val="00AA6A59"/>
    <w:rsid w:val="00AB0128"/>
    <w:rsid w:val="00AB07AB"/>
    <w:rsid w:val="00AB1A75"/>
    <w:rsid w:val="00AB3DC0"/>
    <w:rsid w:val="00AB51B4"/>
    <w:rsid w:val="00AB5C9A"/>
    <w:rsid w:val="00AC179F"/>
    <w:rsid w:val="00AC304B"/>
    <w:rsid w:val="00AC3400"/>
    <w:rsid w:val="00AC370B"/>
    <w:rsid w:val="00AC3EED"/>
    <w:rsid w:val="00AC71A7"/>
    <w:rsid w:val="00AC7EAD"/>
    <w:rsid w:val="00AD0C6F"/>
    <w:rsid w:val="00AD10B1"/>
    <w:rsid w:val="00AD4011"/>
    <w:rsid w:val="00AD750F"/>
    <w:rsid w:val="00AE24A6"/>
    <w:rsid w:val="00AE3570"/>
    <w:rsid w:val="00AE6395"/>
    <w:rsid w:val="00AE6CD7"/>
    <w:rsid w:val="00AF107B"/>
    <w:rsid w:val="00AF18AE"/>
    <w:rsid w:val="00AF2805"/>
    <w:rsid w:val="00AF5CE2"/>
    <w:rsid w:val="00AF6981"/>
    <w:rsid w:val="00B01A82"/>
    <w:rsid w:val="00B04633"/>
    <w:rsid w:val="00B06A7A"/>
    <w:rsid w:val="00B07E5C"/>
    <w:rsid w:val="00B10323"/>
    <w:rsid w:val="00B13980"/>
    <w:rsid w:val="00B14F46"/>
    <w:rsid w:val="00B20010"/>
    <w:rsid w:val="00B202A7"/>
    <w:rsid w:val="00B24DB5"/>
    <w:rsid w:val="00B2558D"/>
    <w:rsid w:val="00B271E8"/>
    <w:rsid w:val="00B31FB0"/>
    <w:rsid w:val="00B325B9"/>
    <w:rsid w:val="00B32DC1"/>
    <w:rsid w:val="00B332DA"/>
    <w:rsid w:val="00B33AD1"/>
    <w:rsid w:val="00B349B9"/>
    <w:rsid w:val="00B35BE1"/>
    <w:rsid w:val="00B36C0B"/>
    <w:rsid w:val="00B376FB"/>
    <w:rsid w:val="00B378AF"/>
    <w:rsid w:val="00B40CA0"/>
    <w:rsid w:val="00B41D9D"/>
    <w:rsid w:val="00B4396B"/>
    <w:rsid w:val="00B451FC"/>
    <w:rsid w:val="00B46073"/>
    <w:rsid w:val="00B5001D"/>
    <w:rsid w:val="00B5037E"/>
    <w:rsid w:val="00B5107A"/>
    <w:rsid w:val="00B528AA"/>
    <w:rsid w:val="00B53F96"/>
    <w:rsid w:val="00B556F5"/>
    <w:rsid w:val="00B5580B"/>
    <w:rsid w:val="00B56D37"/>
    <w:rsid w:val="00B6008B"/>
    <w:rsid w:val="00B61C50"/>
    <w:rsid w:val="00B63240"/>
    <w:rsid w:val="00B7179C"/>
    <w:rsid w:val="00B73F60"/>
    <w:rsid w:val="00B74323"/>
    <w:rsid w:val="00B74ACF"/>
    <w:rsid w:val="00B751D9"/>
    <w:rsid w:val="00B75643"/>
    <w:rsid w:val="00B76134"/>
    <w:rsid w:val="00B765FA"/>
    <w:rsid w:val="00B855B7"/>
    <w:rsid w:val="00B86F9B"/>
    <w:rsid w:val="00B873C2"/>
    <w:rsid w:val="00B9097C"/>
    <w:rsid w:val="00B915B3"/>
    <w:rsid w:val="00B961C2"/>
    <w:rsid w:val="00BA0AD8"/>
    <w:rsid w:val="00BA0BE2"/>
    <w:rsid w:val="00BA0DC1"/>
    <w:rsid w:val="00BA14E4"/>
    <w:rsid w:val="00BA310D"/>
    <w:rsid w:val="00BA4865"/>
    <w:rsid w:val="00BA4FA1"/>
    <w:rsid w:val="00BA679B"/>
    <w:rsid w:val="00BA7E50"/>
    <w:rsid w:val="00BB1ECE"/>
    <w:rsid w:val="00BB5050"/>
    <w:rsid w:val="00BB6090"/>
    <w:rsid w:val="00BC1485"/>
    <w:rsid w:val="00BC1DC0"/>
    <w:rsid w:val="00BC4650"/>
    <w:rsid w:val="00BC5097"/>
    <w:rsid w:val="00BC6605"/>
    <w:rsid w:val="00BC721D"/>
    <w:rsid w:val="00BC7D72"/>
    <w:rsid w:val="00BD040E"/>
    <w:rsid w:val="00BD089E"/>
    <w:rsid w:val="00BD1DFB"/>
    <w:rsid w:val="00BD2250"/>
    <w:rsid w:val="00BD3815"/>
    <w:rsid w:val="00BD3FF8"/>
    <w:rsid w:val="00BD4BEF"/>
    <w:rsid w:val="00BD5E76"/>
    <w:rsid w:val="00BE111F"/>
    <w:rsid w:val="00BE1AD8"/>
    <w:rsid w:val="00BE5A41"/>
    <w:rsid w:val="00BE7857"/>
    <w:rsid w:val="00BF25D9"/>
    <w:rsid w:val="00BF3532"/>
    <w:rsid w:val="00BF395A"/>
    <w:rsid w:val="00BF47E0"/>
    <w:rsid w:val="00BF6059"/>
    <w:rsid w:val="00BF6CA8"/>
    <w:rsid w:val="00BF77CB"/>
    <w:rsid w:val="00BF7C27"/>
    <w:rsid w:val="00C0005C"/>
    <w:rsid w:val="00C0298F"/>
    <w:rsid w:val="00C047C7"/>
    <w:rsid w:val="00C06FCB"/>
    <w:rsid w:val="00C0754B"/>
    <w:rsid w:val="00C076E0"/>
    <w:rsid w:val="00C126D0"/>
    <w:rsid w:val="00C12A5F"/>
    <w:rsid w:val="00C148DE"/>
    <w:rsid w:val="00C15374"/>
    <w:rsid w:val="00C20482"/>
    <w:rsid w:val="00C22D90"/>
    <w:rsid w:val="00C235C4"/>
    <w:rsid w:val="00C249EA"/>
    <w:rsid w:val="00C24FE1"/>
    <w:rsid w:val="00C27E8F"/>
    <w:rsid w:val="00C32E80"/>
    <w:rsid w:val="00C33506"/>
    <w:rsid w:val="00C338CB"/>
    <w:rsid w:val="00C33FB9"/>
    <w:rsid w:val="00C3566F"/>
    <w:rsid w:val="00C36470"/>
    <w:rsid w:val="00C3657A"/>
    <w:rsid w:val="00C36FA2"/>
    <w:rsid w:val="00C37B48"/>
    <w:rsid w:val="00C45B4A"/>
    <w:rsid w:val="00C52FC0"/>
    <w:rsid w:val="00C549C8"/>
    <w:rsid w:val="00C60760"/>
    <w:rsid w:val="00C62548"/>
    <w:rsid w:val="00C63FA4"/>
    <w:rsid w:val="00C659EF"/>
    <w:rsid w:val="00C6748A"/>
    <w:rsid w:val="00C7408B"/>
    <w:rsid w:val="00C75753"/>
    <w:rsid w:val="00C75ED3"/>
    <w:rsid w:val="00C76514"/>
    <w:rsid w:val="00C8136D"/>
    <w:rsid w:val="00C84E88"/>
    <w:rsid w:val="00C86405"/>
    <w:rsid w:val="00C86C91"/>
    <w:rsid w:val="00C875C1"/>
    <w:rsid w:val="00C8760F"/>
    <w:rsid w:val="00C917AE"/>
    <w:rsid w:val="00C91EE8"/>
    <w:rsid w:val="00C928D3"/>
    <w:rsid w:val="00C929BB"/>
    <w:rsid w:val="00C952AC"/>
    <w:rsid w:val="00C96851"/>
    <w:rsid w:val="00CA0E35"/>
    <w:rsid w:val="00CA1C05"/>
    <w:rsid w:val="00CA2993"/>
    <w:rsid w:val="00CA57CC"/>
    <w:rsid w:val="00CA64B6"/>
    <w:rsid w:val="00CA6AC7"/>
    <w:rsid w:val="00CA6C99"/>
    <w:rsid w:val="00CB667E"/>
    <w:rsid w:val="00CB7796"/>
    <w:rsid w:val="00CB798D"/>
    <w:rsid w:val="00CC1E46"/>
    <w:rsid w:val="00CC35E9"/>
    <w:rsid w:val="00CC537E"/>
    <w:rsid w:val="00CC660F"/>
    <w:rsid w:val="00CD130F"/>
    <w:rsid w:val="00CD1477"/>
    <w:rsid w:val="00CD1E7F"/>
    <w:rsid w:val="00CD2D96"/>
    <w:rsid w:val="00CD42E5"/>
    <w:rsid w:val="00CD68F1"/>
    <w:rsid w:val="00CD6D19"/>
    <w:rsid w:val="00CD7ABA"/>
    <w:rsid w:val="00CE0335"/>
    <w:rsid w:val="00CE07D2"/>
    <w:rsid w:val="00CE6B64"/>
    <w:rsid w:val="00CF17D9"/>
    <w:rsid w:val="00CF1A61"/>
    <w:rsid w:val="00CF3D3A"/>
    <w:rsid w:val="00CF5E44"/>
    <w:rsid w:val="00D03AFB"/>
    <w:rsid w:val="00D060EF"/>
    <w:rsid w:val="00D07780"/>
    <w:rsid w:val="00D11E6A"/>
    <w:rsid w:val="00D16529"/>
    <w:rsid w:val="00D17050"/>
    <w:rsid w:val="00D170C8"/>
    <w:rsid w:val="00D20C5A"/>
    <w:rsid w:val="00D22C9B"/>
    <w:rsid w:val="00D30B51"/>
    <w:rsid w:val="00D30FFB"/>
    <w:rsid w:val="00D31210"/>
    <w:rsid w:val="00D32D1B"/>
    <w:rsid w:val="00D348E3"/>
    <w:rsid w:val="00D3644F"/>
    <w:rsid w:val="00D44661"/>
    <w:rsid w:val="00D466A4"/>
    <w:rsid w:val="00D5004E"/>
    <w:rsid w:val="00D55817"/>
    <w:rsid w:val="00D61C90"/>
    <w:rsid w:val="00D61F50"/>
    <w:rsid w:val="00D6301B"/>
    <w:rsid w:val="00D636CF"/>
    <w:rsid w:val="00D63B8B"/>
    <w:rsid w:val="00D6416E"/>
    <w:rsid w:val="00D65B94"/>
    <w:rsid w:val="00D6644A"/>
    <w:rsid w:val="00D66940"/>
    <w:rsid w:val="00D67150"/>
    <w:rsid w:val="00D70035"/>
    <w:rsid w:val="00D71580"/>
    <w:rsid w:val="00D71F04"/>
    <w:rsid w:val="00D76A57"/>
    <w:rsid w:val="00D813A9"/>
    <w:rsid w:val="00D821FA"/>
    <w:rsid w:val="00D86459"/>
    <w:rsid w:val="00D91DAD"/>
    <w:rsid w:val="00D920C6"/>
    <w:rsid w:val="00D9449D"/>
    <w:rsid w:val="00D95518"/>
    <w:rsid w:val="00D97514"/>
    <w:rsid w:val="00DA08B1"/>
    <w:rsid w:val="00DA0E8A"/>
    <w:rsid w:val="00DA2728"/>
    <w:rsid w:val="00DA4216"/>
    <w:rsid w:val="00DA45B4"/>
    <w:rsid w:val="00DA5096"/>
    <w:rsid w:val="00DA792E"/>
    <w:rsid w:val="00DB0A68"/>
    <w:rsid w:val="00DB105E"/>
    <w:rsid w:val="00DB31CB"/>
    <w:rsid w:val="00DB40BC"/>
    <w:rsid w:val="00DB4E8F"/>
    <w:rsid w:val="00DB53D8"/>
    <w:rsid w:val="00DC1126"/>
    <w:rsid w:val="00DC1B50"/>
    <w:rsid w:val="00DC4159"/>
    <w:rsid w:val="00DC68BD"/>
    <w:rsid w:val="00DC764D"/>
    <w:rsid w:val="00DD1613"/>
    <w:rsid w:val="00DD1630"/>
    <w:rsid w:val="00DD1872"/>
    <w:rsid w:val="00DD4EE1"/>
    <w:rsid w:val="00DD6101"/>
    <w:rsid w:val="00DD7DA9"/>
    <w:rsid w:val="00DE0F5D"/>
    <w:rsid w:val="00DE10CF"/>
    <w:rsid w:val="00DE1281"/>
    <w:rsid w:val="00DE6DCC"/>
    <w:rsid w:val="00DF0E78"/>
    <w:rsid w:val="00DF160A"/>
    <w:rsid w:val="00DF487C"/>
    <w:rsid w:val="00DF6233"/>
    <w:rsid w:val="00DF7DF4"/>
    <w:rsid w:val="00E035BF"/>
    <w:rsid w:val="00E036AE"/>
    <w:rsid w:val="00E044F0"/>
    <w:rsid w:val="00E05D16"/>
    <w:rsid w:val="00E13F73"/>
    <w:rsid w:val="00E14E0A"/>
    <w:rsid w:val="00E16740"/>
    <w:rsid w:val="00E2183A"/>
    <w:rsid w:val="00E22ABF"/>
    <w:rsid w:val="00E249D3"/>
    <w:rsid w:val="00E24AD4"/>
    <w:rsid w:val="00E252ED"/>
    <w:rsid w:val="00E26B59"/>
    <w:rsid w:val="00E279DD"/>
    <w:rsid w:val="00E35668"/>
    <w:rsid w:val="00E37F24"/>
    <w:rsid w:val="00E419AD"/>
    <w:rsid w:val="00E47E49"/>
    <w:rsid w:val="00E517FA"/>
    <w:rsid w:val="00E51CEF"/>
    <w:rsid w:val="00E533CA"/>
    <w:rsid w:val="00E55ABC"/>
    <w:rsid w:val="00E5623B"/>
    <w:rsid w:val="00E66CA4"/>
    <w:rsid w:val="00E66F36"/>
    <w:rsid w:val="00E67145"/>
    <w:rsid w:val="00E6766E"/>
    <w:rsid w:val="00E735B6"/>
    <w:rsid w:val="00E73698"/>
    <w:rsid w:val="00E754CF"/>
    <w:rsid w:val="00E7578A"/>
    <w:rsid w:val="00E75E2A"/>
    <w:rsid w:val="00E76846"/>
    <w:rsid w:val="00E80DF6"/>
    <w:rsid w:val="00E8263C"/>
    <w:rsid w:val="00E85889"/>
    <w:rsid w:val="00E85C2B"/>
    <w:rsid w:val="00E86241"/>
    <w:rsid w:val="00E86DF0"/>
    <w:rsid w:val="00E87A97"/>
    <w:rsid w:val="00E90448"/>
    <w:rsid w:val="00E908E9"/>
    <w:rsid w:val="00E909D1"/>
    <w:rsid w:val="00E93219"/>
    <w:rsid w:val="00E936C2"/>
    <w:rsid w:val="00E94240"/>
    <w:rsid w:val="00EA281F"/>
    <w:rsid w:val="00EA2A5D"/>
    <w:rsid w:val="00EA428F"/>
    <w:rsid w:val="00EA6E4C"/>
    <w:rsid w:val="00EA7724"/>
    <w:rsid w:val="00EB3A46"/>
    <w:rsid w:val="00EB4088"/>
    <w:rsid w:val="00EB4A4E"/>
    <w:rsid w:val="00EB657F"/>
    <w:rsid w:val="00EB7C28"/>
    <w:rsid w:val="00EB7CA6"/>
    <w:rsid w:val="00EC0FFB"/>
    <w:rsid w:val="00EC19F3"/>
    <w:rsid w:val="00EC2622"/>
    <w:rsid w:val="00EC55EA"/>
    <w:rsid w:val="00EC5687"/>
    <w:rsid w:val="00EC5AA4"/>
    <w:rsid w:val="00EC667A"/>
    <w:rsid w:val="00EC6AA2"/>
    <w:rsid w:val="00ED0A38"/>
    <w:rsid w:val="00ED6CFD"/>
    <w:rsid w:val="00ED7F99"/>
    <w:rsid w:val="00EE1E54"/>
    <w:rsid w:val="00EE1EAA"/>
    <w:rsid w:val="00EE2862"/>
    <w:rsid w:val="00EE5E9F"/>
    <w:rsid w:val="00EF066A"/>
    <w:rsid w:val="00EF12F0"/>
    <w:rsid w:val="00EF1E20"/>
    <w:rsid w:val="00EF2DF1"/>
    <w:rsid w:val="00EF3A87"/>
    <w:rsid w:val="00EF6ACB"/>
    <w:rsid w:val="00EF7826"/>
    <w:rsid w:val="00EF784F"/>
    <w:rsid w:val="00F00F83"/>
    <w:rsid w:val="00F020B6"/>
    <w:rsid w:val="00F074C8"/>
    <w:rsid w:val="00F1240A"/>
    <w:rsid w:val="00F12BA2"/>
    <w:rsid w:val="00F16057"/>
    <w:rsid w:val="00F17578"/>
    <w:rsid w:val="00F2537F"/>
    <w:rsid w:val="00F25CEF"/>
    <w:rsid w:val="00F26613"/>
    <w:rsid w:val="00F311BD"/>
    <w:rsid w:val="00F311C5"/>
    <w:rsid w:val="00F31D2E"/>
    <w:rsid w:val="00F32848"/>
    <w:rsid w:val="00F36D12"/>
    <w:rsid w:val="00F4089D"/>
    <w:rsid w:val="00F42329"/>
    <w:rsid w:val="00F46378"/>
    <w:rsid w:val="00F47B1E"/>
    <w:rsid w:val="00F50C51"/>
    <w:rsid w:val="00F511E8"/>
    <w:rsid w:val="00F57262"/>
    <w:rsid w:val="00F60408"/>
    <w:rsid w:val="00F611A4"/>
    <w:rsid w:val="00F615B8"/>
    <w:rsid w:val="00F647FE"/>
    <w:rsid w:val="00F66FB7"/>
    <w:rsid w:val="00F673CD"/>
    <w:rsid w:val="00F70571"/>
    <w:rsid w:val="00F71ED5"/>
    <w:rsid w:val="00F74320"/>
    <w:rsid w:val="00F75431"/>
    <w:rsid w:val="00F75D52"/>
    <w:rsid w:val="00F77152"/>
    <w:rsid w:val="00F825D5"/>
    <w:rsid w:val="00F83CC8"/>
    <w:rsid w:val="00F84C44"/>
    <w:rsid w:val="00F85417"/>
    <w:rsid w:val="00F86B89"/>
    <w:rsid w:val="00F872EF"/>
    <w:rsid w:val="00F87D00"/>
    <w:rsid w:val="00F87FFB"/>
    <w:rsid w:val="00F916F9"/>
    <w:rsid w:val="00F94AB3"/>
    <w:rsid w:val="00F95CDE"/>
    <w:rsid w:val="00F96FCE"/>
    <w:rsid w:val="00FA263A"/>
    <w:rsid w:val="00FA2D3B"/>
    <w:rsid w:val="00FA720F"/>
    <w:rsid w:val="00FB17E0"/>
    <w:rsid w:val="00FB324C"/>
    <w:rsid w:val="00FB3D5D"/>
    <w:rsid w:val="00FB5407"/>
    <w:rsid w:val="00FB5FF2"/>
    <w:rsid w:val="00FB6CD0"/>
    <w:rsid w:val="00FB7024"/>
    <w:rsid w:val="00FC0263"/>
    <w:rsid w:val="00FC184A"/>
    <w:rsid w:val="00FC2341"/>
    <w:rsid w:val="00FC2CA1"/>
    <w:rsid w:val="00FC3608"/>
    <w:rsid w:val="00FC5BE2"/>
    <w:rsid w:val="00FC5FAF"/>
    <w:rsid w:val="00FC746B"/>
    <w:rsid w:val="00FD1420"/>
    <w:rsid w:val="00FD1BCA"/>
    <w:rsid w:val="00FD43FE"/>
    <w:rsid w:val="00FD5D4B"/>
    <w:rsid w:val="00FE739A"/>
    <w:rsid w:val="00FE768D"/>
    <w:rsid w:val="00FF0922"/>
    <w:rsid w:val="00FF170B"/>
    <w:rsid w:val="00FF5FAF"/>
    <w:rsid w:val="00FF7F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4"/>
    <o:shapelayout v:ext="edit">
      <o:idmap v:ext="edit" data="1"/>
    </o:shapelayout>
  </w:shapeDefaults>
  <w:decimalSymbol w:val=","/>
  <w:listSeparator w:val=";"/>
  <w15:docId w15:val="{4FE9AAB3-D669-4626-875F-FEA4070A6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865"/>
    <w:pPr>
      <w:spacing w:after="0" w:line="240" w:lineRule="auto"/>
    </w:pPr>
    <w:rPr>
      <w:rFonts w:ascii="Times New Roman" w:eastAsia="Times New Roman" w:hAnsi="Times New Roman" w:cs="Times New Roman"/>
      <w:sz w:val="20"/>
      <w:szCs w:val="20"/>
      <w:lang w:eastAsia="fr-FR"/>
    </w:rPr>
  </w:style>
  <w:style w:type="paragraph" w:styleId="Titre10">
    <w:name w:val="heading 1"/>
    <w:aliases w:val="YAYA1"/>
    <w:basedOn w:val="Normal"/>
    <w:next w:val="Normal"/>
    <w:link w:val="Titre1Car"/>
    <w:qFormat/>
    <w:rsid w:val="00186865"/>
    <w:pPr>
      <w:keepNext/>
      <w:jc w:val="center"/>
      <w:outlineLvl w:val="0"/>
    </w:pPr>
    <w:rPr>
      <w:b/>
      <w:i/>
      <w:sz w:val="28"/>
    </w:rPr>
  </w:style>
  <w:style w:type="paragraph" w:styleId="Titre2">
    <w:name w:val="heading 2"/>
    <w:aliases w:val="YAYA2,Titre 2 Car Car Car Car Car Car Car Car,h2,Paranum"/>
    <w:basedOn w:val="Normal"/>
    <w:next w:val="Normal"/>
    <w:link w:val="Titre2Car"/>
    <w:qFormat/>
    <w:rsid w:val="00186865"/>
    <w:pPr>
      <w:keepNext/>
      <w:outlineLvl w:val="1"/>
    </w:pPr>
    <w:rPr>
      <w:sz w:val="24"/>
    </w:rPr>
  </w:style>
  <w:style w:type="paragraph" w:styleId="Titre3">
    <w:name w:val="heading 3"/>
    <w:aliases w:val="YAYA3"/>
    <w:basedOn w:val="Normal"/>
    <w:next w:val="Normal"/>
    <w:link w:val="Titre3Car"/>
    <w:qFormat/>
    <w:rsid w:val="00186865"/>
    <w:pPr>
      <w:keepNext/>
      <w:jc w:val="right"/>
      <w:outlineLvl w:val="2"/>
    </w:pPr>
    <w:rPr>
      <w:b/>
      <w:i/>
      <w:sz w:val="24"/>
    </w:rPr>
  </w:style>
  <w:style w:type="paragraph" w:styleId="Titre4">
    <w:name w:val="heading 4"/>
    <w:basedOn w:val="Normal"/>
    <w:next w:val="Normal"/>
    <w:link w:val="Titre4Car"/>
    <w:qFormat/>
    <w:rsid w:val="00186865"/>
    <w:pPr>
      <w:keepNext/>
      <w:outlineLvl w:val="3"/>
    </w:pPr>
    <w:rPr>
      <w:sz w:val="24"/>
      <w:u w:val="single"/>
    </w:rPr>
  </w:style>
  <w:style w:type="paragraph" w:styleId="Titre5">
    <w:name w:val="heading 5"/>
    <w:aliases w:val=" Side,Side"/>
    <w:basedOn w:val="Normal"/>
    <w:next w:val="Normal"/>
    <w:link w:val="Titre5Car"/>
    <w:qFormat/>
    <w:rsid w:val="00186865"/>
    <w:pPr>
      <w:keepNext/>
      <w:jc w:val="center"/>
      <w:outlineLvl w:val="4"/>
    </w:pPr>
    <w:rPr>
      <w:b/>
      <w:sz w:val="28"/>
    </w:rPr>
  </w:style>
  <w:style w:type="paragraph" w:styleId="Titre6">
    <w:name w:val="heading 6"/>
    <w:basedOn w:val="Normal"/>
    <w:next w:val="Normal"/>
    <w:link w:val="Titre6Car"/>
    <w:qFormat/>
    <w:rsid w:val="00186865"/>
    <w:pPr>
      <w:keepNext/>
      <w:outlineLvl w:val="5"/>
    </w:pPr>
    <w:rPr>
      <w:b/>
      <w:i/>
      <w:sz w:val="24"/>
    </w:rPr>
  </w:style>
  <w:style w:type="paragraph" w:styleId="Titre7">
    <w:name w:val="heading 7"/>
    <w:basedOn w:val="Normal"/>
    <w:next w:val="Normal"/>
    <w:link w:val="Titre7Car"/>
    <w:uiPriority w:val="99"/>
    <w:qFormat/>
    <w:rsid w:val="00186865"/>
    <w:pPr>
      <w:keepNext/>
      <w:jc w:val="both"/>
      <w:outlineLvl w:val="6"/>
    </w:pPr>
    <w:rPr>
      <w:sz w:val="24"/>
    </w:rPr>
  </w:style>
  <w:style w:type="paragraph" w:styleId="Titre8">
    <w:name w:val="heading 8"/>
    <w:basedOn w:val="Normal"/>
    <w:next w:val="Normal"/>
    <w:link w:val="Titre8Car"/>
    <w:uiPriority w:val="99"/>
    <w:qFormat/>
    <w:rsid w:val="00186865"/>
    <w:pPr>
      <w:keepNext/>
      <w:jc w:val="right"/>
      <w:outlineLvl w:val="7"/>
    </w:pPr>
    <w:rPr>
      <w:sz w:val="24"/>
    </w:rPr>
  </w:style>
  <w:style w:type="paragraph" w:styleId="Titre9">
    <w:name w:val="heading 9"/>
    <w:basedOn w:val="Normal"/>
    <w:next w:val="Normal"/>
    <w:link w:val="Titre9Car"/>
    <w:uiPriority w:val="99"/>
    <w:qFormat/>
    <w:rsid w:val="00186865"/>
    <w:pPr>
      <w:keepNext/>
      <w:numPr>
        <w:numId w:val="1"/>
      </w:numPr>
      <w:jc w:val="both"/>
      <w:outlineLvl w:val="8"/>
    </w:pPr>
    <w:rPr>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YAYA1 Car"/>
    <w:basedOn w:val="Policepardfaut"/>
    <w:link w:val="Titre10"/>
    <w:rsid w:val="00186865"/>
    <w:rPr>
      <w:rFonts w:ascii="Times New Roman" w:eastAsia="Times New Roman" w:hAnsi="Times New Roman" w:cs="Times New Roman"/>
      <w:b/>
      <w:i/>
      <w:sz w:val="28"/>
      <w:szCs w:val="20"/>
      <w:lang w:eastAsia="fr-FR"/>
    </w:rPr>
  </w:style>
  <w:style w:type="character" w:customStyle="1" w:styleId="Titre2Car">
    <w:name w:val="Titre 2 Car"/>
    <w:aliases w:val="YAYA2 Car,Titre 2 Car Car Car Car Car Car Car Car Car,h2 Car,Paranum Car"/>
    <w:basedOn w:val="Policepardfaut"/>
    <w:link w:val="Titre2"/>
    <w:rsid w:val="00186865"/>
    <w:rPr>
      <w:rFonts w:ascii="Times New Roman" w:eastAsia="Times New Roman" w:hAnsi="Times New Roman" w:cs="Times New Roman"/>
      <w:sz w:val="24"/>
      <w:szCs w:val="20"/>
      <w:lang w:eastAsia="fr-FR"/>
    </w:rPr>
  </w:style>
  <w:style w:type="character" w:customStyle="1" w:styleId="Titre3Car">
    <w:name w:val="Titre 3 Car"/>
    <w:aliases w:val="YAYA3 Car"/>
    <w:basedOn w:val="Policepardfaut"/>
    <w:link w:val="Titre3"/>
    <w:rsid w:val="00186865"/>
    <w:rPr>
      <w:rFonts w:ascii="Times New Roman" w:eastAsia="Times New Roman" w:hAnsi="Times New Roman" w:cs="Times New Roman"/>
      <w:b/>
      <w:i/>
      <w:sz w:val="24"/>
      <w:szCs w:val="20"/>
      <w:lang w:eastAsia="fr-FR"/>
    </w:rPr>
  </w:style>
  <w:style w:type="character" w:customStyle="1" w:styleId="Titre4Car">
    <w:name w:val="Titre 4 Car"/>
    <w:basedOn w:val="Policepardfaut"/>
    <w:link w:val="Titre4"/>
    <w:rsid w:val="00186865"/>
    <w:rPr>
      <w:rFonts w:ascii="Times New Roman" w:eastAsia="Times New Roman" w:hAnsi="Times New Roman" w:cs="Times New Roman"/>
      <w:sz w:val="24"/>
      <w:szCs w:val="20"/>
      <w:u w:val="single"/>
      <w:lang w:eastAsia="fr-FR"/>
    </w:rPr>
  </w:style>
  <w:style w:type="character" w:customStyle="1" w:styleId="Titre5Car">
    <w:name w:val="Titre 5 Car"/>
    <w:aliases w:val=" Side Car,Side Car"/>
    <w:basedOn w:val="Policepardfaut"/>
    <w:link w:val="Titre5"/>
    <w:rsid w:val="00186865"/>
    <w:rPr>
      <w:rFonts w:ascii="Times New Roman" w:eastAsia="Times New Roman" w:hAnsi="Times New Roman" w:cs="Times New Roman"/>
      <w:b/>
      <w:sz w:val="28"/>
      <w:szCs w:val="20"/>
      <w:lang w:eastAsia="fr-FR"/>
    </w:rPr>
  </w:style>
  <w:style w:type="character" w:customStyle="1" w:styleId="Titre6Car">
    <w:name w:val="Titre 6 Car"/>
    <w:basedOn w:val="Policepardfaut"/>
    <w:link w:val="Titre6"/>
    <w:rsid w:val="00186865"/>
    <w:rPr>
      <w:rFonts w:ascii="Times New Roman" w:eastAsia="Times New Roman" w:hAnsi="Times New Roman" w:cs="Times New Roman"/>
      <w:b/>
      <w:i/>
      <w:sz w:val="24"/>
      <w:szCs w:val="20"/>
      <w:lang w:eastAsia="fr-FR"/>
    </w:rPr>
  </w:style>
  <w:style w:type="character" w:customStyle="1" w:styleId="Titre7Car">
    <w:name w:val="Titre 7 Car"/>
    <w:basedOn w:val="Policepardfaut"/>
    <w:link w:val="Titre7"/>
    <w:uiPriority w:val="99"/>
    <w:rsid w:val="00186865"/>
    <w:rPr>
      <w:rFonts w:ascii="Times New Roman" w:eastAsia="Times New Roman" w:hAnsi="Times New Roman" w:cs="Times New Roman"/>
      <w:sz w:val="24"/>
      <w:szCs w:val="20"/>
      <w:lang w:eastAsia="fr-FR"/>
    </w:rPr>
  </w:style>
  <w:style w:type="character" w:customStyle="1" w:styleId="Titre8Car">
    <w:name w:val="Titre 8 Car"/>
    <w:basedOn w:val="Policepardfaut"/>
    <w:link w:val="Titre8"/>
    <w:uiPriority w:val="99"/>
    <w:rsid w:val="00186865"/>
    <w:rPr>
      <w:rFonts w:ascii="Times New Roman" w:eastAsia="Times New Roman" w:hAnsi="Times New Roman" w:cs="Times New Roman"/>
      <w:sz w:val="24"/>
      <w:szCs w:val="20"/>
      <w:lang w:eastAsia="fr-FR"/>
    </w:rPr>
  </w:style>
  <w:style w:type="character" w:customStyle="1" w:styleId="Titre9Car">
    <w:name w:val="Titre 9 Car"/>
    <w:basedOn w:val="Policepardfaut"/>
    <w:link w:val="Titre9"/>
    <w:uiPriority w:val="99"/>
    <w:rsid w:val="00186865"/>
    <w:rPr>
      <w:rFonts w:ascii="Times New Roman" w:eastAsia="Times New Roman" w:hAnsi="Times New Roman" w:cs="Times New Roman"/>
      <w:b/>
      <w:i/>
      <w:sz w:val="24"/>
      <w:szCs w:val="20"/>
    </w:rPr>
  </w:style>
  <w:style w:type="paragraph" w:styleId="Retraitcorpsdetexte">
    <w:name w:val="Body Text Indent"/>
    <w:basedOn w:val="Normal"/>
    <w:link w:val="RetraitcorpsdetexteCar"/>
    <w:uiPriority w:val="99"/>
    <w:rsid w:val="00186865"/>
    <w:pPr>
      <w:ind w:left="705"/>
    </w:pPr>
    <w:rPr>
      <w:sz w:val="24"/>
    </w:rPr>
  </w:style>
  <w:style w:type="character" w:customStyle="1" w:styleId="RetraitcorpsdetexteCar">
    <w:name w:val="Retrait corps de texte Car"/>
    <w:basedOn w:val="Policepardfaut"/>
    <w:link w:val="Retraitcorpsdetexte"/>
    <w:uiPriority w:val="99"/>
    <w:rsid w:val="00186865"/>
    <w:rPr>
      <w:rFonts w:ascii="Times New Roman" w:eastAsia="Times New Roman" w:hAnsi="Times New Roman" w:cs="Times New Roman"/>
      <w:sz w:val="24"/>
      <w:szCs w:val="20"/>
      <w:lang w:eastAsia="fr-FR"/>
    </w:rPr>
  </w:style>
  <w:style w:type="paragraph" w:styleId="Corpsdetexte">
    <w:name w:val="Body Text"/>
    <w:aliases w:val="CORPS CCTP"/>
    <w:basedOn w:val="Normal"/>
    <w:link w:val="CorpsdetexteCar"/>
    <w:rsid w:val="00186865"/>
    <w:rPr>
      <w:sz w:val="24"/>
    </w:rPr>
  </w:style>
  <w:style w:type="character" w:customStyle="1" w:styleId="CorpsdetexteCar">
    <w:name w:val="Corps de texte Car"/>
    <w:aliases w:val="CORPS CCTP Car"/>
    <w:basedOn w:val="Policepardfaut"/>
    <w:link w:val="Corpsdetexte"/>
    <w:rsid w:val="00186865"/>
    <w:rPr>
      <w:rFonts w:ascii="Times New Roman" w:eastAsia="Times New Roman" w:hAnsi="Times New Roman" w:cs="Times New Roman"/>
      <w:sz w:val="24"/>
      <w:szCs w:val="20"/>
      <w:lang w:eastAsia="fr-FR"/>
    </w:rPr>
  </w:style>
  <w:style w:type="paragraph" w:styleId="Corpsdetexte2">
    <w:name w:val="Body Text 2"/>
    <w:basedOn w:val="Normal"/>
    <w:link w:val="Corpsdetexte2Car"/>
    <w:rsid w:val="00186865"/>
    <w:pPr>
      <w:jc w:val="both"/>
    </w:pPr>
    <w:rPr>
      <w:sz w:val="24"/>
    </w:rPr>
  </w:style>
  <w:style w:type="character" w:customStyle="1" w:styleId="Corpsdetexte2Car">
    <w:name w:val="Corps de texte 2 Car"/>
    <w:basedOn w:val="Policepardfaut"/>
    <w:link w:val="Corpsdetexte2"/>
    <w:rsid w:val="00186865"/>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rsid w:val="00186865"/>
    <w:pPr>
      <w:ind w:left="708"/>
      <w:jc w:val="both"/>
    </w:pPr>
    <w:rPr>
      <w:sz w:val="24"/>
    </w:rPr>
  </w:style>
  <w:style w:type="character" w:customStyle="1" w:styleId="Retraitcorpsdetexte2Car">
    <w:name w:val="Retrait corps de texte 2 Car"/>
    <w:basedOn w:val="Policepardfaut"/>
    <w:link w:val="Retraitcorpsdetexte2"/>
    <w:uiPriority w:val="99"/>
    <w:rsid w:val="00186865"/>
    <w:rPr>
      <w:rFonts w:ascii="Times New Roman" w:eastAsia="Times New Roman" w:hAnsi="Times New Roman" w:cs="Times New Roman"/>
      <w:sz w:val="24"/>
      <w:szCs w:val="20"/>
      <w:lang w:eastAsia="fr-FR"/>
    </w:rPr>
  </w:style>
  <w:style w:type="paragraph" w:styleId="Pieddepage">
    <w:name w:val="footer"/>
    <w:basedOn w:val="Normal"/>
    <w:link w:val="PieddepageCar"/>
    <w:uiPriority w:val="99"/>
    <w:rsid w:val="00186865"/>
    <w:pPr>
      <w:tabs>
        <w:tab w:val="center" w:pos="4536"/>
        <w:tab w:val="right" w:pos="9072"/>
      </w:tabs>
    </w:pPr>
  </w:style>
  <w:style w:type="character" w:customStyle="1" w:styleId="PieddepageCar">
    <w:name w:val="Pied de page Car"/>
    <w:basedOn w:val="Policepardfaut"/>
    <w:link w:val="Pieddepage"/>
    <w:uiPriority w:val="99"/>
    <w:rsid w:val="00186865"/>
    <w:rPr>
      <w:rFonts w:ascii="Times New Roman" w:eastAsia="Times New Roman" w:hAnsi="Times New Roman" w:cs="Times New Roman"/>
      <w:sz w:val="20"/>
      <w:szCs w:val="20"/>
      <w:lang w:eastAsia="fr-FR"/>
    </w:rPr>
  </w:style>
  <w:style w:type="paragraph" w:styleId="Retraitcorpsdetexte3">
    <w:name w:val="Body Text Indent 3"/>
    <w:basedOn w:val="Normal"/>
    <w:link w:val="Retraitcorpsdetexte3Car"/>
    <w:uiPriority w:val="99"/>
    <w:rsid w:val="00186865"/>
    <w:pPr>
      <w:ind w:firstLine="708"/>
      <w:jc w:val="both"/>
    </w:pPr>
    <w:rPr>
      <w:sz w:val="24"/>
    </w:rPr>
  </w:style>
  <w:style w:type="character" w:customStyle="1" w:styleId="Retraitcorpsdetexte3Car">
    <w:name w:val="Retrait corps de texte 3 Car"/>
    <w:basedOn w:val="Policepardfaut"/>
    <w:link w:val="Retraitcorpsdetexte3"/>
    <w:uiPriority w:val="99"/>
    <w:rsid w:val="00186865"/>
    <w:rPr>
      <w:rFonts w:ascii="Times New Roman" w:eastAsia="Times New Roman" w:hAnsi="Times New Roman" w:cs="Times New Roman"/>
      <w:sz w:val="24"/>
      <w:szCs w:val="20"/>
      <w:lang w:eastAsia="fr-FR"/>
    </w:rPr>
  </w:style>
  <w:style w:type="paragraph" w:styleId="Corpsdetexte3">
    <w:name w:val="Body Text 3"/>
    <w:basedOn w:val="Normal"/>
    <w:link w:val="Corpsdetexte3Car"/>
    <w:uiPriority w:val="99"/>
    <w:rsid w:val="00186865"/>
    <w:pPr>
      <w:jc w:val="center"/>
    </w:pPr>
    <w:rPr>
      <w:b/>
      <w:i/>
      <w:sz w:val="28"/>
    </w:rPr>
  </w:style>
  <w:style w:type="character" w:customStyle="1" w:styleId="Corpsdetexte3Car">
    <w:name w:val="Corps de texte 3 Car"/>
    <w:basedOn w:val="Policepardfaut"/>
    <w:link w:val="Corpsdetexte3"/>
    <w:uiPriority w:val="99"/>
    <w:rsid w:val="00186865"/>
    <w:rPr>
      <w:rFonts w:ascii="Times New Roman" w:eastAsia="Times New Roman" w:hAnsi="Times New Roman" w:cs="Times New Roman"/>
      <w:b/>
      <w:i/>
      <w:sz w:val="28"/>
      <w:szCs w:val="20"/>
    </w:rPr>
  </w:style>
  <w:style w:type="character" w:styleId="Numrodepage">
    <w:name w:val="page number"/>
    <w:basedOn w:val="Policepardfaut"/>
    <w:rsid w:val="00186865"/>
  </w:style>
  <w:style w:type="paragraph" w:styleId="Titre">
    <w:name w:val="Title"/>
    <w:basedOn w:val="Normal"/>
    <w:link w:val="TitreCar"/>
    <w:uiPriority w:val="99"/>
    <w:qFormat/>
    <w:rsid w:val="00186865"/>
    <w:pPr>
      <w:jc w:val="center"/>
    </w:pPr>
    <w:rPr>
      <w:sz w:val="28"/>
      <w:szCs w:val="24"/>
    </w:rPr>
  </w:style>
  <w:style w:type="character" w:customStyle="1" w:styleId="TitreCar">
    <w:name w:val="Titre Car"/>
    <w:basedOn w:val="Policepardfaut"/>
    <w:link w:val="Titre"/>
    <w:uiPriority w:val="99"/>
    <w:rsid w:val="00186865"/>
    <w:rPr>
      <w:rFonts w:ascii="Times New Roman" w:eastAsia="Times New Roman" w:hAnsi="Times New Roman" w:cs="Times New Roman"/>
      <w:sz w:val="28"/>
      <w:szCs w:val="24"/>
      <w:lang w:eastAsia="fr-FR"/>
    </w:rPr>
  </w:style>
  <w:style w:type="paragraph" w:styleId="Sous-titre">
    <w:name w:val="Subtitle"/>
    <w:aliases w:val="1.1"/>
    <w:basedOn w:val="Normal"/>
    <w:link w:val="Sous-titreCar"/>
    <w:qFormat/>
    <w:rsid w:val="00186865"/>
    <w:pPr>
      <w:ind w:left="708"/>
      <w:jc w:val="center"/>
    </w:pPr>
    <w:rPr>
      <w:b/>
      <w:bCs/>
      <w:i/>
      <w:iCs/>
      <w:sz w:val="28"/>
    </w:rPr>
  </w:style>
  <w:style w:type="character" w:customStyle="1" w:styleId="Sous-titreCar">
    <w:name w:val="Sous-titre Car"/>
    <w:aliases w:val="1.1 Car"/>
    <w:basedOn w:val="Policepardfaut"/>
    <w:link w:val="Sous-titre"/>
    <w:rsid w:val="00186865"/>
    <w:rPr>
      <w:rFonts w:ascii="Times New Roman" w:eastAsia="Times New Roman" w:hAnsi="Times New Roman" w:cs="Times New Roman"/>
      <w:b/>
      <w:bCs/>
      <w:i/>
      <w:iCs/>
      <w:sz w:val="28"/>
      <w:szCs w:val="20"/>
      <w:lang w:eastAsia="fr-FR"/>
    </w:rPr>
  </w:style>
  <w:style w:type="paragraph" w:styleId="En-tte">
    <w:name w:val="header"/>
    <w:aliases w:val="Para3"/>
    <w:basedOn w:val="Normal"/>
    <w:link w:val="En-tteCar"/>
    <w:uiPriority w:val="99"/>
    <w:rsid w:val="00186865"/>
    <w:pPr>
      <w:tabs>
        <w:tab w:val="center" w:pos="4536"/>
        <w:tab w:val="right" w:pos="9072"/>
      </w:tabs>
    </w:pPr>
  </w:style>
  <w:style w:type="character" w:customStyle="1" w:styleId="En-tteCar">
    <w:name w:val="En-tête Car"/>
    <w:aliases w:val="Para3 Car"/>
    <w:basedOn w:val="Policepardfaut"/>
    <w:link w:val="En-tte"/>
    <w:uiPriority w:val="99"/>
    <w:rsid w:val="00186865"/>
    <w:rPr>
      <w:rFonts w:ascii="Times New Roman" w:eastAsia="Times New Roman" w:hAnsi="Times New Roman" w:cs="Times New Roman"/>
      <w:sz w:val="20"/>
      <w:szCs w:val="20"/>
      <w:lang w:eastAsia="fr-FR"/>
    </w:rPr>
  </w:style>
  <w:style w:type="paragraph" w:styleId="Lgende">
    <w:name w:val="caption"/>
    <w:basedOn w:val="Normal"/>
    <w:next w:val="Normal"/>
    <w:link w:val="LgendeCar"/>
    <w:qFormat/>
    <w:rsid w:val="00186865"/>
    <w:pPr>
      <w:tabs>
        <w:tab w:val="left" w:pos="5580"/>
        <w:tab w:val="left" w:pos="5760"/>
      </w:tabs>
      <w:ind w:right="4445"/>
      <w:jc w:val="both"/>
    </w:pPr>
    <w:rPr>
      <w:rFonts w:ascii="Tahoma" w:hAnsi="Tahoma"/>
      <w:b/>
      <w:bCs/>
      <w:sz w:val="24"/>
    </w:rPr>
  </w:style>
  <w:style w:type="paragraph" w:customStyle="1" w:styleId="Corpsdetexte21">
    <w:name w:val="Corps de texte 21"/>
    <w:basedOn w:val="Normal"/>
    <w:rsid w:val="00186865"/>
    <w:pPr>
      <w:suppressAutoHyphens/>
      <w:jc w:val="both"/>
    </w:pPr>
    <w:rPr>
      <w:sz w:val="24"/>
      <w:lang w:eastAsia="ar-SA"/>
    </w:rPr>
  </w:style>
  <w:style w:type="paragraph" w:customStyle="1" w:styleId="Retraitcorpsdetexte21">
    <w:name w:val="Retrait corps de texte 21"/>
    <w:basedOn w:val="Normal"/>
    <w:rsid w:val="00186865"/>
    <w:pPr>
      <w:suppressAutoHyphens/>
      <w:ind w:left="708"/>
      <w:jc w:val="both"/>
    </w:pPr>
    <w:rPr>
      <w:sz w:val="24"/>
      <w:lang w:eastAsia="ar-SA"/>
    </w:rPr>
  </w:style>
  <w:style w:type="table" w:styleId="Grilledutableau">
    <w:name w:val="Table Grid"/>
    <w:basedOn w:val="TableauNormal"/>
    <w:rsid w:val="00186865"/>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186865"/>
    <w:rPr>
      <w:rFonts w:ascii="Tahoma" w:hAnsi="Tahoma"/>
      <w:sz w:val="16"/>
      <w:szCs w:val="16"/>
    </w:rPr>
  </w:style>
  <w:style w:type="character" w:customStyle="1" w:styleId="TextedebullesCar">
    <w:name w:val="Texte de bulles Car"/>
    <w:basedOn w:val="Policepardfaut"/>
    <w:link w:val="Textedebulles"/>
    <w:rsid w:val="00186865"/>
    <w:rPr>
      <w:rFonts w:ascii="Tahoma" w:eastAsia="Times New Roman" w:hAnsi="Tahoma" w:cs="Times New Roman"/>
      <w:sz w:val="16"/>
      <w:szCs w:val="16"/>
    </w:rPr>
  </w:style>
  <w:style w:type="paragraph" w:styleId="NormalWeb">
    <w:name w:val="Normal (Web)"/>
    <w:basedOn w:val="Normal"/>
    <w:uiPriority w:val="99"/>
    <w:rsid w:val="00186865"/>
    <w:pPr>
      <w:spacing w:before="100" w:beforeAutospacing="1" w:after="100" w:afterAutospacing="1"/>
    </w:pPr>
    <w:rPr>
      <w:sz w:val="24"/>
      <w:szCs w:val="24"/>
    </w:rPr>
  </w:style>
  <w:style w:type="paragraph" w:styleId="Listepuces">
    <w:name w:val="List Bullet"/>
    <w:basedOn w:val="Normal"/>
    <w:uiPriority w:val="99"/>
    <w:rsid w:val="00186865"/>
    <w:pPr>
      <w:numPr>
        <w:numId w:val="2"/>
      </w:numPr>
      <w:spacing w:before="120" w:after="120" w:line="240" w:lineRule="atLeast"/>
      <w:jc w:val="both"/>
    </w:pPr>
    <w:rPr>
      <w:rFonts w:ascii="Arial" w:hAnsi="Arial"/>
      <w:sz w:val="24"/>
      <w:szCs w:val="24"/>
      <w:lang w:val="en-US" w:eastAsia="en-US"/>
    </w:rPr>
  </w:style>
  <w:style w:type="paragraph" w:styleId="Explorateurdedocuments">
    <w:name w:val="Document Map"/>
    <w:basedOn w:val="Normal"/>
    <w:link w:val="ExplorateurdedocumentsCar"/>
    <w:uiPriority w:val="99"/>
    <w:rsid w:val="00186865"/>
    <w:pPr>
      <w:shd w:val="clear" w:color="auto" w:fill="000080"/>
    </w:pPr>
    <w:rPr>
      <w:rFonts w:ascii="Tahoma" w:hAnsi="Tahoma"/>
    </w:rPr>
  </w:style>
  <w:style w:type="character" w:customStyle="1" w:styleId="ExplorateurdedocumentsCar">
    <w:name w:val="Explorateur de documents Car"/>
    <w:basedOn w:val="Policepardfaut"/>
    <w:link w:val="Explorateurdedocuments"/>
    <w:uiPriority w:val="99"/>
    <w:rsid w:val="00186865"/>
    <w:rPr>
      <w:rFonts w:ascii="Tahoma" w:eastAsia="Times New Roman" w:hAnsi="Tahoma" w:cs="Times New Roman"/>
      <w:sz w:val="20"/>
      <w:szCs w:val="20"/>
      <w:shd w:val="clear" w:color="auto" w:fill="000080"/>
    </w:rPr>
  </w:style>
  <w:style w:type="paragraph" w:customStyle="1" w:styleId="xl24">
    <w:name w:val="xl24"/>
    <w:basedOn w:val="Normal"/>
    <w:rsid w:val="00186865"/>
    <w:pPr>
      <w:spacing w:before="100" w:beforeAutospacing="1" w:after="100" w:afterAutospacing="1"/>
      <w:jc w:val="center"/>
    </w:pPr>
    <w:rPr>
      <w:rFonts w:ascii="Arial" w:eastAsia="Arial Unicode MS" w:hAnsi="Arial" w:cs="Arial"/>
      <w:sz w:val="18"/>
      <w:szCs w:val="18"/>
    </w:rPr>
  </w:style>
  <w:style w:type="paragraph" w:customStyle="1" w:styleId="xl25">
    <w:name w:val="xl25"/>
    <w:basedOn w:val="Normal"/>
    <w:rsid w:val="00186865"/>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Normal"/>
    <w:uiPriority w:val="99"/>
    <w:rsid w:val="00186865"/>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7">
    <w:name w:val="xl27"/>
    <w:basedOn w:val="Normal"/>
    <w:rsid w:val="00186865"/>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8">
    <w:name w:val="xl28"/>
    <w:basedOn w:val="Normal"/>
    <w:rsid w:val="00186865"/>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29">
    <w:name w:val="xl29"/>
    <w:basedOn w:val="Normal"/>
    <w:rsid w:val="00186865"/>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30">
    <w:name w:val="xl30"/>
    <w:basedOn w:val="Normal"/>
    <w:rsid w:val="00186865"/>
    <w:pPr>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uiPriority w:val="99"/>
    <w:rsid w:val="00186865"/>
    <w:pPr>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uiPriority w:val="99"/>
    <w:rsid w:val="00186865"/>
    <w:pPr>
      <w:spacing w:before="100" w:beforeAutospacing="1" w:after="100" w:afterAutospacing="1"/>
      <w:jc w:val="center"/>
    </w:pPr>
    <w:rPr>
      <w:rFonts w:ascii="Arial" w:eastAsia="Arial Unicode MS" w:hAnsi="Arial" w:cs="Arial"/>
      <w:b/>
      <w:bCs/>
      <w:sz w:val="24"/>
      <w:szCs w:val="24"/>
    </w:rPr>
  </w:style>
  <w:style w:type="paragraph" w:customStyle="1" w:styleId="xl33">
    <w:name w:val="xl33"/>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4">
    <w:name w:val="xl34"/>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sz w:val="24"/>
      <w:szCs w:val="24"/>
    </w:rPr>
  </w:style>
  <w:style w:type="paragraph" w:customStyle="1" w:styleId="xl35">
    <w:name w:val="xl35"/>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6">
    <w:name w:val="xl36"/>
    <w:basedOn w:val="Normal"/>
    <w:rsid w:val="001868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7">
    <w:name w:val="xl37"/>
    <w:basedOn w:val="Normal"/>
    <w:rsid w:val="001868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8">
    <w:name w:val="xl38"/>
    <w:basedOn w:val="Normal"/>
    <w:rsid w:val="001868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39">
    <w:name w:val="xl39"/>
    <w:basedOn w:val="Normal"/>
    <w:rsid w:val="001868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0">
    <w:name w:val="xl40"/>
    <w:basedOn w:val="Normal"/>
    <w:rsid w:val="001868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1">
    <w:name w:val="xl41"/>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2">
    <w:name w:val="xl42"/>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3">
    <w:name w:val="xl43"/>
    <w:basedOn w:val="Normal"/>
    <w:rsid w:val="00186865"/>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4">
    <w:name w:val="xl44"/>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5">
    <w:name w:val="xl45"/>
    <w:basedOn w:val="Normal"/>
    <w:rsid w:val="00186865"/>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6">
    <w:name w:val="xl46"/>
    <w:basedOn w:val="Normal"/>
    <w:rsid w:val="001868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sz w:val="24"/>
      <w:szCs w:val="24"/>
    </w:rPr>
  </w:style>
  <w:style w:type="paragraph" w:customStyle="1" w:styleId="xl47">
    <w:name w:val="xl47"/>
    <w:basedOn w:val="Normal"/>
    <w:rsid w:val="001868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8">
    <w:name w:val="xl48"/>
    <w:basedOn w:val="Normal"/>
    <w:rsid w:val="001868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9">
    <w:name w:val="xl49"/>
    <w:basedOn w:val="Normal"/>
    <w:rsid w:val="001868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0">
    <w:name w:val="xl50"/>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1">
    <w:name w:val="xl51"/>
    <w:basedOn w:val="Normal"/>
    <w:rsid w:val="00186865"/>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2">
    <w:name w:val="xl52"/>
    <w:basedOn w:val="Normal"/>
    <w:rsid w:val="00186865"/>
    <w:pPr>
      <w:shd w:val="clear" w:color="auto" w:fill="FFFFFF"/>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53">
    <w:name w:val="xl53"/>
    <w:basedOn w:val="Normal"/>
    <w:rsid w:val="00186865"/>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4">
    <w:name w:val="xl54"/>
    <w:basedOn w:val="Normal"/>
    <w:rsid w:val="00186865"/>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5">
    <w:name w:val="xl55"/>
    <w:basedOn w:val="Normal"/>
    <w:rsid w:val="00186865"/>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6">
    <w:name w:val="xl56"/>
    <w:basedOn w:val="Normal"/>
    <w:rsid w:val="00186865"/>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57">
    <w:name w:val="xl57"/>
    <w:basedOn w:val="Normal"/>
    <w:rsid w:val="00186865"/>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8">
    <w:name w:val="xl58"/>
    <w:basedOn w:val="Normal"/>
    <w:rsid w:val="00186865"/>
    <w:pPr>
      <w:pBdr>
        <w:top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9">
    <w:name w:val="xl59"/>
    <w:basedOn w:val="Normal"/>
    <w:rsid w:val="00186865"/>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60">
    <w:name w:val="xl60"/>
    <w:basedOn w:val="Normal"/>
    <w:rsid w:val="00186865"/>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61">
    <w:name w:val="xl61"/>
    <w:basedOn w:val="Normal"/>
    <w:rsid w:val="00186865"/>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2">
    <w:name w:val="xl62"/>
    <w:basedOn w:val="Normal"/>
    <w:rsid w:val="00186865"/>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3">
    <w:name w:val="xl63"/>
    <w:basedOn w:val="Normal"/>
    <w:rsid w:val="00186865"/>
    <w:pPr>
      <w:pBdr>
        <w:lef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4">
    <w:name w:val="xl64"/>
    <w:basedOn w:val="Normal"/>
    <w:rsid w:val="00186865"/>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5">
    <w:name w:val="xl65"/>
    <w:basedOn w:val="Normal"/>
    <w:rsid w:val="00186865"/>
    <w:pPr>
      <w:pBdr>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6">
    <w:name w:val="xl66"/>
    <w:basedOn w:val="Normal"/>
    <w:rsid w:val="00186865"/>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7">
    <w:name w:val="xl67"/>
    <w:basedOn w:val="Normal"/>
    <w:rsid w:val="00186865"/>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8">
    <w:name w:val="xl68"/>
    <w:basedOn w:val="Normal"/>
    <w:rsid w:val="00186865"/>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9">
    <w:name w:val="xl69"/>
    <w:basedOn w:val="Normal"/>
    <w:rsid w:val="00186865"/>
    <w:pPr>
      <w:pBdr>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0">
    <w:name w:val="xl70"/>
    <w:basedOn w:val="Normal"/>
    <w:rsid w:val="00186865"/>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1">
    <w:name w:val="xl71"/>
    <w:basedOn w:val="Normal"/>
    <w:uiPriority w:val="99"/>
    <w:rsid w:val="00186865"/>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2">
    <w:name w:val="xl72"/>
    <w:basedOn w:val="Normal"/>
    <w:rsid w:val="00186865"/>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3">
    <w:name w:val="xl73"/>
    <w:basedOn w:val="Normal"/>
    <w:rsid w:val="00186865"/>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4">
    <w:name w:val="xl74"/>
    <w:basedOn w:val="Normal"/>
    <w:rsid w:val="00186865"/>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5">
    <w:name w:val="xl75"/>
    <w:basedOn w:val="Normal"/>
    <w:rsid w:val="00186865"/>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6">
    <w:name w:val="xl76"/>
    <w:basedOn w:val="Normal"/>
    <w:rsid w:val="00186865"/>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7">
    <w:name w:val="xl77"/>
    <w:basedOn w:val="Normal"/>
    <w:rsid w:val="00186865"/>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character" w:styleId="Appelnotedebasdep">
    <w:name w:val="footnote reference"/>
    <w:rsid w:val="00186865"/>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uiPriority w:val="99"/>
    <w:rsid w:val="00186865"/>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uiPriority w:val="99"/>
    <w:rsid w:val="00186865"/>
    <w:rPr>
      <w:rFonts w:ascii="Times New Roman" w:eastAsia="Times New Roman" w:hAnsi="Times New Roman" w:cs="Times New Roman"/>
      <w:sz w:val="20"/>
      <w:szCs w:val="20"/>
      <w:lang w:eastAsia="fr-FR"/>
    </w:rPr>
  </w:style>
  <w:style w:type="paragraph" w:styleId="TitreTR">
    <w:name w:val="toa heading"/>
    <w:basedOn w:val="Normal"/>
    <w:next w:val="Normal"/>
    <w:rsid w:val="00186865"/>
    <w:pPr>
      <w:tabs>
        <w:tab w:val="left" w:pos="9000"/>
        <w:tab w:val="right" w:pos="9360"/>
      </w:tabs>
      <w:suppressAutoHyphens/>
      <w:jc w:val="both"/>
    </w:pPr>
    <w:rPr>
      <w:sz w:val="24"/>
    </w:rPr>
  </w:style>
  <w:style w:type="paragraph" w:customStyle="1" w:styleId="Head22">
    <w:name w:val="Head 2.2"/>
    <w:basedOn w:val="Normal"/>
    <w:rsid w:val="00186865"/>
    <w:pPr>
      <w:suppressAutoHyphens/>
      <w:ind w:left="360" w:hanging="360"/>
    </w:pPr>
    <w:rPr>
      <w:b/>
      <w:sz w:val="24"/>
    </w:rPr>
  </w:style>
  <w:style w:type="paragraph" w:customStyle="1" w:styleId="Head21">
    <w:name w:val="Head 2.1"/>
    <w:basedOn w:val="Normal"/>
    <w:rsid w:val="00186865"/>
    <w:pPr>
      <w:suppressAutoHyphens/>
      <w:jc w:val="center"/>
    </w:pPr>
    <w:rPr>
      <w:b/>
      <w:sz w:val="24"/>
    </w:rPr>
  </w:style>
  <w:style w:type="paragraph" w:customStyle="1" w:styleId="Outline">
    <w:name w:val="Outline"/>
    <w:basedOn w:val="Normal"/>
    <w:uiPriority w:val="99"/>
    <w:rsid w:val="00186865"/>
    <w:pPr>
      <w:spacing w:before="240"/>
    </w:pPr>
    <w:rPr>
      <w:kern w:val="28"/>
      <w:sz w:val="24"/>
    </w:rPr>
  </w:style>
  <w:style w:type="paragraph" w:styleId="Normalcentr">
    <w:name w:val="Block Text"/>
    <w:basedOn w:val="Normal"/>
    <w:uiPriority w:val="99"/>
    <w:rsid w:val="00186865"/>
    <w:pPr>
      <w:suppressAutoHyphens/>
      <w:ind w:left="533" w:right="-72" w:hanging="533"/>
      <w:jc w:val="both"/>
    </w:pPr>
    <w:rPr>
      <w:sz w:val="24"/>
    </w:rPr>
  </w:style>
  <w:style w:type="paragraph" w:customStyle="1" w:styleId="Titredetablejuridique">
    <w:name w:val="Titre de table juridique"/>
    <w:basedOn w:val="Normal"/>
    <w:rsid w:val="00186865"/>
    <w:pPr>
      <w:widowControl w:val="0"/>
      <w:tabs>
        <w:tab w:val="right" w:pos="9360"/>
      </w:tabs>
      <w:suppressAutoHyphens/>
      <w:autoSpaceDE w:val="0"/>
      <w:autoSpaceDN w:val="0"/>
      <w:adjustRightInd w:val="0"/>
      <w:spacing w:line="240" w:lineRule="atLeast"/>
    </w:pPr>
    <w:rPr>
      <w:rFonts w:ascii="Courier New" w:hAnsi="Courier New"/>
      <w:sz w:val="24"/>
      <w:lang w:val="en-US"/>
    </w:rPr>
  </w:style>
  <w:style w:type="paragraph" w:styleId="TM1">
    <w:name w:val="toc 1"/>
    <w:aliases w:val="TM 2.1"/>
    <w:basedOn w:val="Normal"/>
    <w:next w:val="Normal"/>
    <w:autoRedefine/>
    <w:qFormat/>
    <w:rsid w:val="00186865"/>
    <w:rPr>
      <w:rFonts w:ascii="Tahoma" w:hAnsi="Tahoma" w:cs="Tahoma"/>
      <w:b/>
      <w:bCs/>
      <w:i/>
      <w:iCs/>
    </w:rPr>
  </w:style>
  <w:style w:type="paragraph" w:styleId="TM2">
    <w:name w:val="toc 2"/>
    <w:aliases w:val="TM 2.2"/>
    <w:basedOn w:val="Normal"/>
    <w:next w:val="Normal"/>
    <w:autoRedefine/>
    <w:uiPriority w:val="39"/>
    <w:qFormat/>
    <w:rsid w:val="00186865"/>
    <w:pPr>
      <w:tabs>
        <w:tab w:val="right" w:leader="dot" w:pos="9639"/>
      </w:tabs>
      <w:ind w:left="240"/>
    </w:pPr>
    <w:rPr>
      <w:rFonts w:ascii="Tahoma" w:hAnsi="Tahoma" w:cs="Tahoma"/>
      <w:b/>
      <w:bCs/>
      <w:noProof/>
    </w:rPr>
  </w:style>
  <w:style w:type="paragraph" w:styleId="TM3">
    <w:name w:val="toc 3"/>
    <w:basedOn w:val="Normal"/>
    <w:next w:val="Normal"/>
    <w:autoRedefine/>
    <w:uiPriority w:val="39"/>
    <w:qFormat/>
    <w:rsid w:val="00186865"/>
    <w:pPr>
      <w:ind w:left="480"/>
    </w:pPr>
    <w:rPr>
      <w:sz w:val="24"/>
      <w:szCs w:val="24"/>
    </w:rPr>
  </w:style>
  <w:style w:type="paragraph" w:styleId="TM4">
    <w:name w:val="toc 4"/>
    <w:basedOn w:val="Normal"/>
    <w:next w:val="Normal"/>
    <w:autoRedefine/>
    <w:uiPriority w:val="39"/>
    <w:rsid w:val="00186865"/>
    <w:pPr>
      <w:ind w:left="720"/>
    </w:pPr>
    <w:rPr>
      <w:sz w:val="24"/>
      <w:szCs w:val="24"/>
    </w:rPr>
  </w:style>
  <w:style w:type="paragraph" w:styleId="TM5">
    <w:name w:val="toc 5"/>
    <w:basedOn w:val="Normal"/>
    <w:next w:val="Normal"/>
    <w:autoRedefine/>
    <w:uiPriority w:val="39"/>
    <w:rsid w:val="00186865"/>
    <w:pPr>
      <w:ind w:left="960"/>
    </w:pPr>
    <w:rPr>
      <w:sz w:val="24"/>
      <w:szCs w:val="24"/>
    </w:rPr>
  </w:style>
  <w:style w:type="paragraph" w:styleId="TM6">
    <w:name w:val="toc 6"/>
    <w:basedOn w:val="Normal"/>
    <w:next w:val="Normal"/>
    <w:autoRedefine/>
    <w:uiPriority w:val="39"/>
    <w:rsid w:val="00186865"/>
    <w:pPr>
      <w:ind w:left="1200"/>
    </w:pPr>
    <w:rPr>
      <w:sz w:val="24"/>
      <w:szCs w:val="24"/>
    </w:rPr>
  </w:style>
  <w:style w:type="paragraph" w:styleId="TM7">
    <w:name w:val="toc 7"/>
    <w:basedOn w:val="Normal"/>
    <w:next w:val="Normal"/>
    <w:autoRedefine/>
    <w:uiPriority w:val="39"/>
    <w:rsid w:val="00186865"/>
    <w:pPr>
      <w:ind w:left="1440"/>
    </w:pPr>
    <w:rPr>
      <w:sz w:val="24"/>
      <w:szCs w:val="24"/>
    </w:rPr>
  </w:style>
  <w:style w:type="paragraph" w:styleId="TM8">
    <w:name w:val="toc 8"/>
    <w:basedOn w:val="Normal"/>
    <w:next w:val="Normal"/>
    <w:autoRedefine/>
    <w:uiPriority w:val="39"/>
    <w:rsid w:val="00186865"/>
    <w:pPr>
      <w:ind w:left="1680"/>
    </w:pPr>
    <w:rPr>
      <w:sz w:val="24"/>
      <w:szCs w:val="24"/>
    </w:rPr>
  </w:style>
  <w:style w:type="paragraph" w:styleId="TM9">
    <w:name w:val="toc 9"/>
    <w:basedOn w:val="Normal"/>
    <w:next w:val="Normal"/>
    <w:autoRedefine/>
    <w:uiPriority w:val="39"/>
    <w:rsid w:val="00186865"/>
    <w:pPr>
      <w:ind w:left="1920"/>
    </w:pPr>
    <w:rPr>
      <w:sz w:val="24"/>
      <w:szCs w:val="24"/>
    </w:rPr>
  </w:style>
  <w:style w:type="character" w:styleId="Lienhypertexte">
    <w:name w:val="Hyperlink"/>
    <w:rsid w:val="00186865"/>
    <w:rPr>
      <w:color w:val="0000FF"/>
      <w:u w:val="single"/>
    </w:rPr>
  </w:style>
  <w:style w:type="paragraph" w:customStyle="1" w:styleId="Pucea">
    <w:name w:val="Puce a"/>
    <w:basedOn w:val="Normal"/>
    <w:rsid w:val="00186865"/>
    <w:pPr>
      <w:widowControl w:val="0"/>
      <w:numPr>
        <w:numId w:val="3"/>
      </w:numPr>
      <w:spacing w:before="60" w:after="60"/>
      <w:jc w:val="both"/>
    </w:pPr>
    <w:rPr>
      <w:rFonts w:ascii="Arial" w:hAnsi="Arial" w:cs="Arial"/>
    </w:rPr>
  </w:style>
  <w:style w:type="paragraph" w:customStyle="1" w:styleId="Tiret">
    <w:name w:val="Tiret"/>
    <w:basedOn w:val="Normal"/>
    <w:rsid w:val="00186865"/>
    <w:pPr>
      <w:widowControl w:val="0"/>
      <w:numPr>
        <w:ilvl w:val="3"/>
      </w:numPr>
      <w:tabs>
        <w:tab w:val="left" w:pos="1701"/>
      </w:tabs>
      <w:spacing w:after="60"/>
      <w:ind w:left="1701" w:hanging="425"/>
      <w:outlineLvl w:val="3"/>
    </w:pPr>
    <w:rPr>
      <w:rFonts w:ascii="Arial" w:hAnsi="Arial" w:cs="Arial"/>
      <w:bCs/>
    </w:rPr>
  </w:style>
  <w:style w:type="paragraph" w:customStyle="1" w:styleId="Corpsdetexte1a">
    <w:name w:val="Corps de texte 1a"/>
    <w:basedOn w:val="Normal"/>
    <w:rsid w:val="00186865"/>
    <w:pPr>
      <w:widowControl w:val="0"/>
      <w:tabs>
        <w:tab w:val="left" w:pos="851"/>
      </w:tabs>
      <w:spacing w:before="120" w:after="60"/>
      <w:ind w:left="851" w:hanging="284"/>
      <w:jc w:val="both"/>
    </w:pPr>
    <w:rPr>
      <w:rFonts w:ascii="Arial" w:hAnsi="Arial"/>
    </w:rPr>
  </w:style>
  <w:style w:type="paragraph" w:customStyle="1" w:styleId="corpsdetexte0">
    <w:name w:val="corps de texte"/>
    <w:basedOn w:val="Normal"/>
    <w:rsid w:val="00186865"/>
    <w:pPr>
      <w:spacing w:after="160" w:line="300" w:lineRule="exact"/>
      <w:jc w:val="both"/>
    </w:pPr>
    <w:rPr>
      <w:sz w:val="24"/>
      <w:szCs w:val="24"/>
    </w:rPr>
  </w:style>
  <w:style w:type="paragraph" w:customStyle="1" w:styleId="siliacII">
    <w:name w:val="siliac II"/>
    <w:basedOn w:val="Normal"/>
    <w:rsid w:val="00186865"/>
    <w:pPr>
      <w:spacing w:before="100" w:beforeAutospacing="1" w:after="120" w:line="300" w:lineRule="exact"/>
      <w:ind w:left="284"/>
      <w:outlineLvl w:val="2"/>
    </w:pPr>
    <w:rPr>
      <w:rFonts w:ascii="Arial" w:hAnsi="Arial"/>
      <w:b/>
      <w:sz w:val="24"/>
      <w:szCs w:val="24"/>
    </w:rPr>
  </w:style>
  <w:style w:type="character" w:customStyle="1" w:styleId="CarCar7">
    <w:name w:val="Car Car7"/>
    <w:semiHidden/>
    <w:rsid w:val="00186865"/>
    <w:rPr>
      <w:b/>
      <w:bCs/>
      <w:sz w:val="24"/>
      <w:lang w:val="en-GB" w:eastAsia="fr-FR" w:bidi="ar-SA"/>
    </w:rPr>
  </w:style>
  <w:style w:type="paragraph" w:styleId="Textebrut">
    <w:name w:val="Plain Text"/>
    <w:basedOn w:val="Normal"/>
    <w:link w:val="TextebrutCar"/>
    <w:uiPriority w:val="99"/>
    <w:rsid w:val="00186865"/>
    <w:rPr>
      <w:rFonts w:ascii="Courier New" w:hAnsi="Courier New"/>
      <w:lang w:val="en-GB" w:eastAsia="en-US"/>
    </w:rPr>
  </w:style>
  <w:style w:type="character" w:customStyle="1" w:styleId="TextebrutCar">
    <w:name w:val="Texte brut Car"/>
    <w:basedOn w:val="Policepardfaut"/>
    <w:link w:val="Textebrut"/>
    <w:uiPriority w:val="99"/>
    <w:rsid w:val="00186865"/>
    <w:rPr>
      <w:rFonts w:ascii="Courier New" w:eastAsia="Times New Roman" w:hAnsi="Courier New" w:cs="Times New Roman"/>
      <w:sz w:val="20"/>
      <w:szCs w:val="20"/>
      <w:lang w:val="en-GB"/>
    </w:rPr>
  </w:style>
  <w:style w:type="paragraph" w:styleId="Commentaire">
    <w:name w:val="annotation text"/>
    <w:basedOn w:val="Normal"/>
    <w:link w:val="CommentaireCar2"/>
    <w:uiPriority w:val="99"/>
    <w:rsid w:val="00186865"/>
    <w:rPr>
      <w:lang w:eastAsia="en-US"/>
    </w:rPr>
  </w:style>
  <w:style w:type="character" w:customStyle="1" w:styleId="CommentaireCar2">
    <w:name w:val="Commentaire Car2"/>
    <w:basedOn w:val="Policepardfaut"/>
    <w:link w:val="Commentaire"/>
    <w:uiPriority w:val="99"/>
    <w:rsid w:val="00186865"/>
    <w:rPr>
      <w:rFonts w:ascii="Times New Roman" w:eastAsia="Times New Roman" w:hAnsi="Times New Roman" w:cs="Times New Roman"/>
      <w:sz w:val="20"/>
      <w:szCs w:val="20"/>
    </w:rPr>
  </w:style>
  <w:style w:type="paragraph" w:customStyle="1" w:styleId="arial">
    <w:name w:val="arial"/>
    <w:basedOn w:val="Normal"/>
    <w:rsid w:val="00186865"/>
    <w:pPr>
      <w:jc w:val="both"/>
    </w:pPr>
    <w:rPr>
      <w:rFonts w:ascii="Arial" w:hAnsi="Arial" w:cs="Arial"/>
      <w:sz w:val="24"/>
      <w:szCs w:val="24"/>
      <w:lang w:val="fr-CM"/>
    </w:rPr>
  </w:style>
  <w:style w:type="paragraph" w:customStyle="1" w:styleId="Paragraphedeliste1">
    <w:name w:val="Paragraphe de liste1"/>
    <w:basedOn w:val="Normal"/>
    <w:qFormat/>
    <w:rsid w:val="00186865"/>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186865"/>
    <w:rPr>
      <w:b/>
    </w:rPr>
  </w:style>
  <w:style w:type="numbering" w:customStyle="1" w:styleId="NoList1">
    <w:name w:val="No List1"/>
    <w:next w:val="Aucuneliste"/>
    <w:semiHidden/>
    <w:unhideWhenUsed/>
    <w:rsid w:val="00186865"/>
  </w:style>
  <w:style w:type="paragraph" w:styleId="Retraitnormal">
    <w:name w:val="Normal Indent"/>
    <w:basedOn w:val="Normal"/>
    <w:uiPriority w:val="99"/>
    <w:rsid w:val="00186865"/>
    <w:pPr>
      <w:widowControl w:val="0"/>
      <w:ind w:left="708"/>
      <w:jc w:val="both"/>
    </w:pPr>
    <w:rPr>
      <w:rFonts w:ascii="Arial" w:hAnsi="Arial"/>
      <w:snapToGrid w:val="0"/>
      <w:sz w:val="22"/>
    </w:rPr>
  </w:style>
  <w:style w:type="character" w:styleId="Lienhypertextesuivivisit">
    <w:name w:val="FollowedHyperlink"/>
    <w:uiPriority w:val="99"/>
    <w:rsid w:val="00186865"/>
    <w:rPr>
      <w:color w:val="800080"/>
      <w:u w:val="single"/>
    </w:rPr>
  </w:style>
  <w:style w:type="paragraph" w:customStyle="1" w:styleId="font5">
    <w:name w:val="font5"/>
    <w:basedOn w:val="Normal"/>
    <w:rsid w:val="00186865"/>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color w:val="FF0000"/>
      <w:sz w:val="22"/>
      <w:szCs w:val="22"/>
      <w:lang w:val="en-GB" w:eastAsia="ko-KR"/>
    </w:rPr>
  </w:style>
  <w:style w:type="paragraph" w:customStyle="1" w:styleId="xl79">
    <w:name w:val="xl79"/>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91">
    <w:name w:val="xl91"/>
    <w:basedOn w:val="Normal"/>
    <w:rsid w:val="00186865"/>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rsid w:val="0018686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95">
    <w:name w:val="xl95"/>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rsid w:val="00186865"/>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rsid w:val="00186865"/>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rsid w:val="00186865"/>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rsid w:val="00186865"/>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04">
    <w:name w:val="xl104"/>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rsid w:val="00186865"/>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rsid w:val="00186865"/>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0">
    <w:name w:val="xl110"/>
    <w:basedOn w:val="Normal"/>
    <w:rsid w:val="001868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1">
    <w:name w:val="xl111"/>
    <w:basedOn w:val="Normal"/>
    <w:rsid w:val="001868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2">
    <w:name w:val="xl112"/>
    <w:basedOn w:val="Normal"/>
    <w:rsid w:val="001868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3">
    <w:name w:val="xl113"/>
    <w:basedOn w:val="Normal"/>
    <w:rsid w:val="001868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4">
    <w:name w:val="xl114"/>
    <w:basedOn w:val="Normal"/>
    <w:rsid w:val="00186865"/>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5">
    <w:name w:val="xl115"/>
    <w:basedOn w:val="Normal"/>
    <w:rsid w:val="00186865"/>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16">
    <w:name w:val="xl116"/>
    <w:basedOn w:val="Normal"/>
    <w:rsid w:val="00186865"/>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7">
    <w:name w:val="xl117"/>
    <w:basedOn w:val="Normal"/>
    <w:rsid w:val="00186865"/>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8">
    <w:name w:val="xl118"/>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20">
    <w:name w:val="xl120"/>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rsid w:val="00186865"/>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2"/>
      <w:szCs w:val="22"/>
      <w:lang w:val="en-GB" w:eastAsia="ko-KR"/>
    </w:rPr>
  </w:style>
  <w:style w:type="paragraph" w:customStyle="1" w:styleId="xl125">
    <w:name w:val="xl125"/>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rsid w:val="00186865"/>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rsid w:val="00186865"/>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186865"/>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186865"/>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186865"/>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186865"/>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186865"/>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rsid w:val="00186865"/>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186865"/>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186865"/>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186865"/>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186865"/>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186865"/>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186865"/>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186865"/>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186865"/>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18686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46">
    <w:name w:val="xl146"/>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186865"/>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186865"/>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186865"/>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18686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2">
    <w:name w:val="xl152"/>
    <w:basedOn w:val="Normal"/>
    <w:rsid w:val="00186865"/>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3">
    <w:name w:val="xl153"/>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4">
    <w:name w:val="xl154"/>
    <w:basedOn w:val="Normal"/>
    <w:rsid w:val="00186865"/>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155">
    <w:name w:val="xl155"/>
    <w:basedOn w:val="Normal"/>
    <w:rsid w:val="00186865"/>
    <w:pPr>
      <w:pBdr>
        <w:top w:val="single" w:sz="4" w:space="0" w:color="auto"/>
        <w:bottom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6">
    <w:name w:val="xl156"/>
    <w:basedOn w:val="Normal"/>
    <w:rsid w:val="00186865"/>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7">
    <w:name w:val="xl157"/>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8">
    <w:name w:val="xl158"/>
    <w:basedOn w:val="Normal"/>
    <w:rsid w:val="00186865"/>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9">
    <w:name w:val="xl159"/>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60">
    <w:name w:val="xl160"/>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61">
    <w:name w:val="xl161"/>
    <w:basedOn w:val="Normal"/>
    <w:rsid w:val="0018686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 w:val="24"/>
      <w:szCs w:val="24"/>
      <w:lang w:val="en-GB" w:eastAsia="ko-KR"/>
    </w:rPr>
  </w:style>
  <w:style w:type="paragraph" w:customStyle="1" w:styleId="xl162">
    <w:name w:val="xl162"/>
    <w:basedOn w:val="Normal"/>
    <w:rsid w:val="00186865"/>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 w:val="24"/>
      <w:szCs w:val="24"/>
      <w:lang w:val="en-GB" w:eastAsia="ko-KR"/>
    </w:rPr>
  </w:style>
  <w:style w:type="paragraph" w:customStyle="1" w:styleId="xl163">
    <w:name w:val="xl163"/>
    <w:basedOn w:val="Normal"/>
    <w:rsid w:val="00186865"/>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4">
    <w:name w:val="xl164"/>
    <w:basedOn w:val="Normal"/>
    <w:rsid w:val="00186865"/>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5">
    <w:name w:val="xl165"/>
    <w:basedOn w:val="Normal"/>
    <w:rsid w:val="0018686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 w:val="24"/>
      <w:szCs w:val="24"/>
      <w:lang w:val="en-GB" w:eastAsia="ko-KR"/>
    </w:rPr>
  </w:style>
  <w:style w:type="paragraph" w:customStyle="1" w:styleId="xl166">
    <w:name w:val="xl166"/>
    <w:basedOn w:val="Normal"/>
    <w:rsid w:val="00186865"/>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186865"/>
    <w:pPr>
      <w:pBdr>
        <w:top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8">
    <w:name w:val="xl168"/>
    <w:basedOn w:val="Normal"/>
    <w:rsid w:val="00186865"/>
    <w:pPr>
      <w:pBdr>
        <w:top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9">
    <w:name w:val="xl169"/>
    <w:basedOn w:val="Normal"/>
    <w:rsid w:val="00186865"/>
    <w:pPr>
      <w:pBdr>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70">
    <w:name w:val="xl170"/>
    <w:basedOn w:val="Normal"/>
    <w:rsid w:val="00186865"/>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186865"/>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18686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 w:val="24"/>
      <w:szCs w:val="24"/>
      <w:lang w:val="en-GB" w:eastAsia="ko-KR"/>
    </w:rPr>
  </w:style>
  <w:style w:type="paragraph" w:customStyle="1" w:styleId="xl173">
    <w:name w:val="xl173"/>
    <w:basedOn w:val="Normal"/>
    <w:rsid w:val="00186865"/>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186865"/>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186865"/>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186865"/>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186865"/>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186865"/>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186865"/>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186865"/>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186865"/>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186865"/>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186865"/>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186865"/>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186865"/>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186865"/>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186865"/>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 w:val="24"/>
      <w:szCs w:val="24"/>
      <w:u w:val="single"/>
      <w:lang w:val="en-GB" w:eastAsia="ko-KR"/>
    </w:rPr>
  </w:style>
  <w:style w:type="paragraph" w:customStyle="1" w:styleId="xl209">
    <w:name w:val="xl209"/>
    <w:basedOn w:val="Normal"/>
    <w:rsid w:val="00186865"/>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186865"/>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186865"/>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186865"/>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186865"/>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186865"/>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186865"/>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186865"/>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186865"/>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186865"/>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1868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186865"/>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186865"/>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186865"/>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186865"/>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1868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1868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186865"/>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186865"/>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186865"/>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186865"/>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186865"/>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186865"/>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186865"/>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186865"/>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186865"/>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186865"/>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186865"/>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1868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186865"/>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186865"/>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186865"/>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186865"/>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186865"/>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186865"/>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1">
    <w:name w:val="xl261"/>
    <w:basedOn w:val="Normal"/>
    <w:rsid w:val="00186865"/>
    <w:pPr>
      <w:pBdr>
        <w:top w:val="single" w:sz="4" w:space="0" w:color="auto"/>
        <w:lef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2">
    <w:name w:val="xl262"/>
    <w:basedOn w:val="Normal"/>
    <w:rsid w:val="00186865"/>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3">
    <w:name w:val="xl263"/>
    <w:basedOn w:val="Normal"/>
    <w:rsid w:val="001868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4">
    <w:name w:val="xl264"/>
    <w:basedOn w:val="Normal"/>
    <w:rsid w:val="00186865"/>
    <w:pPr>
      <w:pBdr>
        <w:bottom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5">
    <w:name w:val="xl265"/>
    <w:basedOn w:val="Normal"/>
    <w:rsid w:val="00186865"/>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6">
    <w:name w:val="xl266"/>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7">
    <w:name w:val="xl267"/>
    <w:basedOn w:val="Normal"/>
    <w:rsid w:val="0018686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 w:val="24"/>
      <w:szCs w:val="24"/>
      <w:lang w:val="en-GB" w:eastAsia="ko-KR"/>
    </w:rPr>
  </w:style>
  <w:style w:type="paragraph" w:customStyle="1" w:styleId="xl268">
    <w:name w:val="xl268"/>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186865"/>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1868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186865"/>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2">
    <w:name w:val="xl272"/>
    <w:basedOn w:val="Normal"/>
    <w:rsid w:val="00186865"/>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3">
    <w:name w:val="xl273"/>
    <w:basedOn w:val="Normal"/>
    <w:rsid w:val="00186865"/>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4">
    <w:name w:val="xl274"/>
    <w:basedOn w:val="Normal"/>
    <w:rsid w:val="00186865"/>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186865"/>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186865"/>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186865"/>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8">
    <w:name w:val="xl278"/>
    <w:basedOn w:val="Normal"/>
    <w:rsid w:val="00186865"/>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186865"/>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186865"/>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186865"/>
    <w:pPr>
      <w:pBdr>
        <w:top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2">
    <w:name w:val="xl282"/>
    <w:basedOn w:val="Normal"/>
    <w:rsid w:val="00186865"/>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3">
    <w:name w:val="xl283"/>
    <w:basedOn w:val="Normal"/>
    <w:rsid w:val="001868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186865"/>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186865"/>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186865"/>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186865"/>
    <w:pPr>
      <w:spacing w:before="100" w:beforeAutospacing="1" w:after="100" w:afterAutospacing="1"/>
      <w:jc w:val="center"/>
    </w:pPr>
    <w:rPr>
      <w:rFonts w:ascii="Calibri" w:eastAsia="Batang" w:hAnsi="Calibri"/>
      <w:b/>
      <w:bCs/>
      <w:sz w:val="24"/>
      <w:szCs w:val="24"/>
      <w:u w:val="single"/>
      <w:lang w:val="en-GB" w:eastAsia="ko-KR"/>
    </w:rPr>
  </w:style>
  <w:style w:type="character" w:customStyle="1" w:styleId="mw-headline">
    <w:name w:val="mw-headline"/>
    <w:basedOn w:val="Policepardfaut"/>
    <w:rsid w:val="00186865"/>
  </w:style>
  <w:style w:type="character" w:customStyle="1" w:styleId="editsection">
    <w:name w:val="editsection"/>
    <w:basedOn w:val="Policepardfaut"/>
    <w:rsid w:val="00186865"/>
  </w:style>
  <w:style w:type="character" w:customStyle="1" w:styleId="bloctexteagrasbleu">
    <w:name w:val="bloc_texteagrasbleu"/>
    <w:basedOn w:val="Policepardfaut"/>
    <w:rsid w:val="00186865"/>
  </w:style>
  <w:style w:type="character" w:styleId="lev">
    <w:name w:val="Strong"/>
    <w:qFormat/>
    <w:rsid w:val="00186865"/>
    <w:rPr>
      <w:b/>
      <w:bCs/>
    </w:rPr>
  </w:style>
  <w:style w:type="paragraph" w:customStyle="1" w:styleId="Style1">
    <w:name w:val="Style1"/>
    <w:basedOn w:val="Titre"/>
    <w:uiPriority w:val="99"/>
    <w:qFormat/>
    <w:rsid w:val="00186865"/>
    <w:pPr>
      <w:numPr>
        <w:ilvl w:val="2"/>
        <w:numId w:val="6"/>
      </w:numPr>
      <w:spacing w:before="120"/>
      <w:jc w:val="left"/>
    </w:pPr>
    <w:rPr>
      <w:rFonts w:ascii="Arial Narrow" w:hAnsi="Arial Narrow"/>
      <w:b/>
      <w:i/>
      <w:noProof/>
      <w:color w:val="1F497D"/>
      <w:sz w:val="24"/>
    </w:rPr>
  </w:style>
  <w:style w:type="paragraph" w:customStyle="1" w:styleId="TIRETS">
    <w:name w:val="TIRETS"/>
    <w:basedOn w:val="Normal"/>
    <w:uiPriority w:val="99"/>
    <w:rsid w:val="00186865"/>
    <w:pPr>
      <w:numPr>
        <w:ilvl w:val="1"/>
        <w:numId w:val="12"/>
      </w:numPr>
      <w:spacing w:after="120"/>
      <w:jc w:val="both"/>
    </w:pPr>
    <w:rPr>
      <w:rFonts w:ascii="Arial" w:hAnsi="Arial" w:cs="Arial"/>
      <w:sz w:val="24"/>
    </w:rPr>
  </w:style>
  <w:style w:type="paragraph" w:customStyle="1" w:styleId="CORPSAAO">
    <w:name w:val="CORPS AAO"/>
    <w:basedOn w:val="Normal"/>
    <w:link w:val="CORPSAAOCar"/>
    <w:rsid w:val="00186865"/>
    <w:pPr>
      <w:spacing w:after="120"/>
      <w:ind w:firstLine="601"/>
      <w:jc w:val="both"/>
    </w:pPr>
    <w:rPr>
      <w:rFonts w:ascii="Gill Sans MT" w:hAnsi="Gill Sans MT"/>
      <w:sz w:val="24"/>
    </w:rPr>
  </w:style>
  <w:style w:type="character" w:customStyle="1" w:styleId="CORPSAAOCar">
    <w:name w:val="CORPS AAO Car"/>
    <w:link w:val="CORPSAAO"/>
    <w:locked/>
    <w:rsid w:val="00186865"/>
    <w:rPr>
      <w:rFonts w:ascii="Gill Sans MT" w:eastAsia="Times New Roman" w:hAnsi="Gill Sans MT" w:cs="Times New Roman"/>
      <w:sz w:val="24"/>
      <w:szCs w:val="20"/>
    </w:rPr>
  </w:style>
  <w:style w:type="paragraph" w:customStyle="1" w:styleId="Titre1">
    <w:name w:val="Titre1"/>
    <w:basedOn w:val="Normal"/>
    <w:uiPriority w:val="99"/>
    <w:rsid w:val="00186865"/>
    <w:pPr>
      <w:numPr>
        <w:ilvl w:val="1"/>
        <w:numId w:val="13"/>
      </w:numPr>
      <w:jc w:val="center"/>
    </w:pPr>
    <w:rPr>
      <w:sz w:val="24"/>
    </w:rPr>
  </w:style>
  <w:style w:type="character" w:customStyle="1" w:styleId="CorpsdetexteCar1">
    <w:name w:val="Corps de texte Car1"/>
    <w:aliases w:val="CORPS CCTP Car1"/>
    <w:locked/>
    <w:rsid w:val="00186865"/>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186865"/>
    <w:rPr>
      <w:rFonts w:ascii="Corbel" w:hAnsi="Corbel"/>
      <w:caps/>
    </w:rPr>
  </w:style>
  <w:style w:type="character" w:customStyle="1" w:styleId="StyleCORPSAAOToutenmajusculeCar">
    <w:name w:val="Style CORPS AAO + Tout en majuscule Car"/>
    <w:link w:val="StyleCORPSAAOToutenmajuscule"/>
    <w:locked/>
    <w:rsid w:val="00186865"/>
    <w:rPr>
      <w:rFonts w:ascii="Corbel" w:eastAsia="Times New Roman" w:hAnsi="Corbel" w:cs="Times New Roman"/>
      <w:caps/>
      <w:sz w:val="24"/>
      <w:szCs w:val="20"/>
    </w:rPr>
  </w:style>
  <w:style w:type="paragraph" w:customStyle="1" w:styleId="TRGAO1">
    <w:name w:val="TRGAO1"/>
    <w:basedOn w:val="Normal"/>
    <w:uiPriority w:val="99"/>
    <w:rsid w:val="00186865"/>
    <w:pPr>
      <w:pBdr>
        <w:bar w:val="single" w:sz="4" w:color="auto"/>
      </w:pBdr>
      <w:spacing w:before="240"/>
      <w:ind w:firstLine="709"/>
    </w:pPr>
    <w:rPr>
      <w:rFonts w:ascii="Broadband ICG" w:hAnsi="Broadband ICG"/>
      <w:sz w:val="24"/>
    </w:rPr>
  </w:style>
  <w:style w:type="paragraph" w:customStyle="1" w:styleId="CORPSRGAO">
    <w:name w:val="CORPS RGAO"/>
    <w:basedOn w:val="Normal"/>
    <w:uiPriority w:val="99"/>
    <w:rsid w:val="00186865"/>
    <w:pPr>
      <w:pBdr>
        <w:bar w:val="single" w:sz="4" w:color="auto"/>
      </w:pBdr>
      <w:spacing w:after="240"/>
      <w:ind w:left="567" w:firstLine="709"/>
      <w:jc w:val="both"/>
    </w:pPr>
    <w:rPr>
      <w:rFonts w:ascii="Goudy Old Style" w:hAnsi="Goudy Old Style"/>
      <w:sz w:val="24"/>
    </w:rPr>
  </w:style>
  <w:style w:type="paragraph" w:customStyle="1" w:styleId="TRGAO0">
    <w:name w:val="TRGAO0"/>
    <w:basedOn w:val="Normal"/>
    <w:uiPriority w:val="99"/>
    <w:rsid w:val="00186865"/>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uiPriority w:val="99"/>
    <w:rsid w:val="00186865"/>
    <w:pPr>
      <w:jc w:val="center"/>
    </w:pPr>
    <w:rPr>
      <w:rFonts w:ascii="African" w:hAnsi="African"/>
      <w:b/>
      <w:bCs/>
      <w:sz w:val="48"/>
    </w:rPr>
  </w:style>
  <w:style w:type="paragraph" w:customStyle="1" w:styleId="TITRE11">
    <w:name w:val="TITRE 1"/>
    <w:basedOn w:val="Normal"/>
    <w:link w:val="TITRE1Car0"/>
    <w:rsid w:val="00186865"/>
    <w:pPr>
      <w:spacing w:after="240" w:line="480" w:lineRule="auto"/>
      <w:jc w:val="center"/>
      <w:outlineLvl w:val="0"/>
    </w:pPr>
    <w:rPr>
      <w:rFonts w:ascii="Zurich XBlk BT" w:hAnsi="Zurich XBlk BT"/>
      <w:b/>
      <w:caps/>
      <w:shadow/>
      <w:sz w:val="28"/>
    </w:rPr>
  </w:style>
  <w:style w:type="character" w:customStyle="1" w:styleId="TITRE1Car0">
    <w:name w:val="TITRE 1 Car"/>
    <w:link w:val="TITRE11"/>
    <w:locked/>
    <w:rsid w:val="00186865"/>
    <w:rPr>
      <w:rFonts w:ascii="Zurich XBlk BT" w:eastAsia="Times New Roman" w:hAnsi="Zurich XBlk BT" w:cs="Times New Roman"/>
      <w:b/>
      <w:caps/>
      <w:shadow/>
      <w:sz w:val="28"/>
      <w:szCs w:val="20"/>
    </w:rPr>
  </w:style>
  <w:style w:type="paragraph" w:customStyle="1" w:styleId="CORPSCCAP">
    <w:name w:val="CORPS CCAP"/>
    <w:basedOn w:val="Normal"/>
    <w:uiPriority w:val="99"/>
    <w:rsid w:val="00186865"/>
    <w:pPr>
      <w:spacing w:after="240"/>
      <w:ind w:left="680" w:firstLine="709"/>
      <w:jc w:val="both"/>
    </w:pPr>
    <w:rPr>
      <w:rFonts w:ascii="Gill Sans MT" w:hAnsi="Gill Sans MT" w:cs="Tahoma"/>
      <w:sz w:val="24"/>
      <w:szCs w:val="26"/>
    </w:rPr>
  </w:style>
  <w:style w:type="paragraph" w:customStyle="1" w:styleId="TITRE2CCAP">
    <w:name w:val="TITRE2CCAP"/>
    <w:basedOn w:val="Normal"/>
    <w:uiPriority w:val="99"/>
    <w:rsid w:val="00186865"/>
    <w:pPr>
      <w:spacing w:before="120"/>
      <w:ind w:firstLine="709"/>
      <w:jc w:val="both"/>
    </w:pPr>
    <w:rPr>
      <w:rFonts w:ascii="Tahoma" w:hAnsi="Tahoma" w:cs="Tahoma"/>
      <w:b/>
      <w:sz w:val="24"/>
      <w:szCs w:val="26"/>
    </w:rPr>
  </w:style>
  <w:style w:type="paragraph" w:customStyle="1" w:styleId="CORPSL-C">
    <w:name w:val="CORPS L-C"/>
    <w:basedOn w:val="Normal"/>
    <w:uiPriority w:val="99"/>
    <w:rsid w:val="00186865"/>
    <w:pPr>
      <w:spacing w:after="120"/>
      <w:ind w:left="709" w:firstLine="567"/>
      <w:jc w:val="both"/>
    </w:pPr>
    <w:rPr>
      <w:rFonts w:ascii="Gill Sans MT" w:hAnsi="Gill Sans MT"/>
      <w:sz w:val="24"/>
    </w:rPr>
  </w:style>
  <w:style w:type="paragraph" w:customStyle="1" w:styleId="TITRE1CCAP">
    <w:name w:val="TITRE1CCAP"/>
    <w:basedOn w:val="Style1"/>
    <w:uiPriority w:val="99"/>
    <w:rsid w:val="00186865"/>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rsid w:val="00186865"/>
    <w:pPr>
      <w:spacing w:after="240"/>
      <w:ind w:left="499" w:firstLine="902"/>
      <w:jc w:val="both"/>
    </w:pPr>
    <w:rPr>
      <w:rFonts w:ascii="Gill Sans MT" w:hAnsi="Gill Sans MT"/>
      <w:sz w:val="24"/>
    </w:rPr>
  </w:style>
  <w:style w:type="paragraph" w:customStyle="1" w:styleId="CORPSCCTPBTC">
    <w:name w:val="CORPS CCTP BTC"/>
    <w:basedOn w:val="Normal"/>
    <w:uiPriority w:val="99"/>
    <w:rsid w:val="00186865"/>
    <w:pPr>
      <w:spacing w:before="120" w:after="120"/>
      <w:ind w:left="567" w:firstLine="709"/>
      <w:jc w:val="both"/>
    </w:pPr>
    <w:rPr>
      <w:rFonts w:ascii="Arial Narrow" w:hAnsi="Arial Narrow"/>
      <w:sz w:val="24"/>
    </w:rPr>
  </w:style>
  <w:style w:type="paragraph" w:customStyle="1" w:styleId="TITRE1BTC">
    <w:name w:val="TITRE1 BTC"/>
    <w:basedOn w:val="Normal"/>
    <w:link w:val="TITRE1BTCCar"/>
    <w:rsid w:val="00186865"/>
    <w:pPr>
      <w:spacing w:before="240" w:after="240" w:line="360" w:lineRule="auto"/>
      <w:ind w:left="567" w:firstLine="709"/>
      <w:jc w:val="both"/>
    </w:pPr>
    <w:rPr>
      <w:rFonts w:ascii="BinnerD" w:hAnsi="BinnerD"/>
      <w:b/>
      <w:bCs/>
      <w:sz w:val="24"/>
      <w:u w:val="single"/>
    </w:rPr>
  </w:style>
  <w:style w:type="character" w:customStyle="1" w:styleId="TITRE1BTCCar">
    <w:name w:val="TITRE1 BTC Car"/>
    <w:link w:val="TITRE1BTC"/>
    <w:locked/>
    <w:rsid w:val="00186865"/>
    <w:rPr>
      <w:rFonts w:ascii="BinnerD" w:eastAsia="Times New Roman" w:hAnsi="BinnerD" w:cs="Times New Roman"/>
      <w:b/>
      <w:bCs/>
      <w:sz w:val="24"/>
      <w:szCs w:val="20"/>
      <w:u w:val="single"/>
    </w:rPr>
  </w:style>
  <w:style w:type="paragraph" w:customStyle="1" w:styleId="Style2">
    <w:name w:val="Style2"/>
    <w:basedOn w:val="Titre10"/>
    <w:link w:val="Style2Car"/>
    <w:qFormat/>
    <w:rsid w:val="00186865"/>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uiPriority w:val="99"/>
    <w:rsid w:val="00186865"/>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uiPriority w:val="99"/>
    <w:rsid w:val="00186865"/>
    <w:pPr>
      <w:jc w:val="both"/>
    </w:pPr>
    <w:rPr>
      <w:rFonts w:ascii="Bauhaus 93" w:hAnsi="Bauhaus 93"/>
      <w:b/>
      <w:sz w:val="24"/>
    </w:rPr>
  </w:style>
  <w:style w:type="paragraph" w:customStyle="1" w:styleId="CCTP">
    <w:name w:val="CCTP"/>
    <w:basedOn w:val="Corpsdetexte"/>
    <w:link w:val="CCTPCar"/>
    <w:rsid w:val="00186865"/>
    <w:pPr>
      <w:spacing w:after="240"/>
      <w:ind w:left="851" w:firstLine="851"/>
      <w:jc w:val="both"/>
    </w:pPr>
    <w:rPr>
      <w:rFonts w:ascii="AlbertaExtralight" w:hAnsi="AlbertaExtralight"/>
    </w:rPr>
  </w:style>
  <w:style w:type="character" w:customStyle="1" w:styleId="CCTPCar">
    <w:name w:val="CCTP Car"/>
    <w:link w:val="CCTP"/>
    <w:locked/>
    <w:rsid w:val="00186865"/>
    <w:rPr>
      <w:rFonts w:ascii="AlbertaExtralight" w:eastAsia="Times New Roman" w:hAnsi="AlbertaExtralight" w:cs="Times New Roman"/>
      <w:sz w:val="24"/>
      <w:szCs w:val="20"/>
      <w:lang w:eastAsia="fr-FR"/>
    </w:rPr>
  </w:style>
  <w:style w:type="paragraph" w:customStyle="1" w:styleId="TITRE12">
    <w:name w:val="TITRE1"/>
    <w:basedOn w:val="Normal"/>
    <w:uiPriority w:val="99"/>
    <w:rsid w:val="00186865"/>
    <w:pPr>
      <w:spacing w:after="240"/>
      <w:jc w:val="center"/>
    </w:pPr>
    <w:rPr>
      <w:rFonts w:ascii="Traffic" w:hAnsi="Traffic"/>
      <w:caps/>
      <w:shadow/>
      <w:sz w:val="24"/>
    </w:rPr>
  </w:style>
  <w:style w:type="paragraph" w:customStyle="1" w:styleId="MAD">
    <w:name w:val="MAD"/>
    <w:basedOn w:val="TITRE11"/>
    <w:uiPriority w:val="99"/>
    <w:rsid w:val="00186865"/>
    <w:pPr>
      <w:spacing w:line="240" w:lineRule="auto"/>
    </w:pPr>
  </w:style>
  <w:style w:type="paragraph" w:styleId="Paragraphedeliste">
    <w:name w:val="List Paragraph"/>
    <w:basedOn w:val="Normal"/>
    <w:link w:val="ParagraphedelisteCar"/>
    <w:qFormat/>
    <w:rsid w:val="00186865"/>
    <w:pPr>
      <w:ind w:left="720"/>
      <w:contextualSpacing/>
    </w:pPr>
    <w:rPr>
      <w:sz w:val="24"/>
      <w:szCs w:val="24"/>
    </w:rPr>
  </w:style>
  <w:style w:type="paragraph" w:customStyle="1" w:styleId="NO">
    <w:name w:val="NO"/>
    <w:rsid w:val="00186865"/>
    <w:pPr>
      <w:spacing w:after="0" w:line="240" w:lineRule="auto"/>
      <w:jc w:val="both"/>
    </w:pPr>
    <w:rPr>
      <w:rFonts w:ascii="Times New Roman" w:eastAsia="Times New Roman" w:hAnsi="Times New Roman" w:cs="Times New Roman"/>
      <w:sz w:val="24"/>
      <w:szCs w:val="20"/>
      <w:lang w:eastAsia="fr-FR"/>
    </w:rPr>
  </w:style>
  <w:style w:type="character" w:customStyle="1" w:styleId="ParagraphedelisteCar">
    <w:name w:val="Paragraphe de liste Car"/>
    <w:link w:val="Paragraphedeliste"/>
    <w:locked/>
    <w:rsid w:val="00186865"/>
    <w:rPr>
      <w:rFonts w:ascii="Times New Roman" w:eastAsia="Times New Roman" w:hAnsi="Times New Roman" w:cs="Times New Roman"/>
      <w:sz w:val="24"/>
      <w:szCs w:val="24"/>
    </w:rPr>
  </w:style>
  <w:style w:type="paragraph" w:customStyle="1" w:styleId="CM99">
    <w:name w:val="CM99"/>
    <w:basedOn w:val="Normal"/>
    <w:next w:val="Normal"/>
    <w:rsid w:val="00186865"/>
    <w:pPr>
      <w:widowControl w:val="0"/>
      <w:autoSpaceDE w:val="0"/>
      <w:autoSpaceDN w:val="0"/>
      <w:adjustRightInd w:val="0"/>
      <w:spacing w:after="273"/>
    </w:pPr>
    <w:rPr>
      <w:rFonts w:ascii="Helvetica" w:hAnsi="Helvetica" w:cs="Helvetica"/>
      <w:sz w:val="24"/>
      <w:szCs w:val="24"/>
    </w:rPr>
  </w:style>
  <w:style w:type="paragraph" w:customStyle="1" w:styleId="Normalcentr1">
    <w:name w:val="Normal centré1"/>
    <w:basedOn w:val="Normal"/>
    <w:rsid w:val="00186865"/>
    <w:pPr>
      <w:tabs>
        <w:tab w:val="left" w:pos="540"/>
      </w:tabs>
      <w:suppressAutoHyphens/>
      <w:overflowPunct w:val="0"/>
      <w:autoSpaceDE w:val="0"/>
      <w:autoSpaceDN w:val="0"/>
      <w:adjustRightInd w:val="0"/>
      <w:ind w:left="540" w:right="-72" w:hanging="540"/>
      <w:jc w:val="both"/>
      <w:textAlignment w:val="baseline"/>
    </w:pPr>
    <w:rPr>
      <w:sz w:val="24"/>
    </w:rPr>
  </w:style>
  <w:style w:type="paragraph" w:styleId="Liste2">
    <w:name w:val="List 2"/>
    <w:basedOn w:val="Normal"/>
    <w:uiPriority w:val="99"/>
    <w:rsid w:val="00186865"/>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uiPriority w:val="99"/>
    <w:rsid w:val="00186865"/>
    <w:pPr>
      <w:suppressAutoHyphens/>
      <w:overflowPunct w:val="0"/>
      <w:autoSpaceDE w:val="0"/>
      <w:autoSpaceDN w:val="0"/>
      <w:adjustRightInd w:val="0"/>
      <w:ind w:left="1132" w:hanging="283"/>
      <w:jc w:val="both"/>
      <w:textAlignment w:val="baseline"/>
    </w:pPr>
    <w:rPr>
      <w:sz w:val="24"/>
    </w:rPr>
  </w:style>
  <w:style w:type="paragraph" w:styleId="En-ttedetabledesmatires">
    <w:name w:val="TOC Heading"/>
    <w:basedOn w:val="Titre10"/>
    <w:next w:val="Normal"/>
    <w:uiPriority w:val="39"/>
    <w:unhideWhenUsed/>
    <w:qFormat/>
    <w:rsid w:val="00186865"/>
    <w:pPr>
      <w:keepLines/>
      <w:spacing w:before="480" w:line="276" w:lineRule="auto"/>
      <w:jc w:val="left"/>
      <w:outlineLvl w:val="9"/>
    </w:pPr>
    <w:rPr>
      <w:rFonts w:ascii="Cambria" w:hAnsi="Cambria"/>
      <w:bCs/>
      <w:i w:val="0"/>
      <w:color w:val="365F91"/>
      <w:szCs w:val="28"/>
    </w:rPr>
  </w:style>
  <w:style w:type="paragraph" w:customStyle="1" w:styleId="I1">
    <w:name w:val="I.1"/>
    <w:basedOn w:val="Normal"/>
    <w:uiPriority w:val="99"/>
    <w:rsid w:val="00186865"/>
    <w:pPr>
      <w:spacing w:before="280" w:after="240"/>
      <w:ind w:left="1134"/>
    </w:pPr>
    <w:rPr>
      <w:rFonts w:ascii="CG Omega" w:hAnsi="CG Omega"/>
      <w:b/>
      <w:smallCaps/>
      <w:sz w:val="28"/>
    </w:rPr>
  </w:style>
  <w:style w:type="paragraph" w:customStyle="1" w:styleId="TEXTE">
    <w:name w:val="TEXTE"/>
    <w:uiPriority w:val="99"/>
    <w:rsid w:val="00186865"/>
    <w:pPr>
      <w:spacing w:before="120" w:after="0" w:line="240" w:lineRule="auto"/>
      <w:ind w:firstLine="567"/>
      <w:jc w:val="both"/>
    </w:pPr>
    <w:rPr>
      <w:rFonts w:ascii="CG Times" w:eastAsia="Times New Roman" w:hAnsi="CG Times" w:cs="Times New Roman"/>
      <w:noProof/>
      <w:sz w:val="26"/>
      <w:szCs w:val="20"/>
      <w:lang w:eastAsia="fr-FR"/>
    </w:rPr>
  </w:style>
  <w:style w:type="paragraph" w:styleId="Sansinterligne">
    <w:name w:val="No Spacing"/>
    <w:qFormat/>
    <w:rsid w:val="00186865"/>
    <w:pPr>
      <w:spacing w:after="0" w:line="240" w:lineRule="auto"/>
    </w:pPr>
    <w:rPr>
      <w:rFonts w:ascii="Calibri" w:eastAsia="Calibri" w:hAnsi="Calibri" w:cs="Times New Roman"/>
    </w:rPr>
  </w:style>
  <w:style w:type="paragraph" w:customStyle="1" w:styleId="Outline1">
    <w:name w:val="Outline1"/>
    <w:basedOn w:val="Normal"/>
    <w:next w:val="Outline2"/>
    <w:uiPriority w:val="99"/>
    <w:rsid w:val="00186865"/>
    <w:pPr>
      <w:keepNext/>
      <w:numPr>
        <w:numId w:val="40"/>
      </w:numPr>
      <w:tabs>
        <w:tab w:val="clear" w:pos="432"/>
        <w:tab w:val="num" w:pos="360"/>
      </w:tabs>
      <w:spacing w:before="240"/>
      <w:ind w:left="360" w:hanging="360"/>
    </w:pPr>
    <w:rPr>
      <w:kern w:val="28"/>
      <w:sz w:val="24"/>
    </w:rPr>
  </w:style>
  <w:style w:type="paragraph" w:customStyle="1" w:styleId="Outline2">
    <w:name w:val="Outline2"/>
    <w:basedOn w:val="Normal"/>
    <w:uiPriority w:val="99"/>
    <w:rsid w:val="00186865"/>
    <w:pPr>
      <w:numPr>
        <w:ilvl w:val="1"/>
        <w:numId w:val="40"/>
      </w:numPr>
      <w:spacing w:before="240"/>
    </w:pPr>
    <w:rPr>
      <w:kern w:val="28"/>
      <w:sz w:val="24"/>
    </w:rPr>
  </w:style>
  <w:style w:type="paragraph" w:customStyle="1" w:styleId="Outline3">
    <w:name w:val="Outline3"/>
    <w:basedOn w:val="Normal"/>
    <w:uiPriority w:val="99"/>
    <w:rsid w:val="00186865"/>
    <w:pPr>
      <w:numPr>
        <w:ilvl w:val="2"/>
        <w:numId w:val="40"/>
      </w:numPr>
      <w:tabs>
        <w:tab w:val="clear" w:pos="1728"/>
        <w:tab w:val="num" w:pos="1368"/>
      </w:tabs>
      <w:spacing w:before="240"/>
      <w:ind w:left="1368" w:hanging="504"/>
    </w:pPr>
    <w:rPr>
      <w:kern w:val="28"/>
      <w:sz w:val="24"/>
    </w:rPr>
  </w:style>
  <w:style w:type="paragraph" w:customStyle="1" w:styleId="Outline4">
    <w:name w:val="Outline4"/>
    <w:basedOn w:val="Normal"/>
    <w:uiPriority w:val="99"/>
    <w:rsid w:val="00186865"/>
    <w:pPr>
      <w:numPr>
        <w:ilvl w:val="3"/>
        <w:numId w:val="40"/>
      </w:numPr>
      <w:tabs>
        <w:tab w:val="clear" w:pos="2304"/>
        <w:tab w:val="num" w:pos="1872"/>
      </w:tabs>
      <w:spacing w:before="240"/>
      <w:ind w:left="1872" w:hanging="504"/>
    </w:pPr>
    <w:rPr>
      <w:kern w:val="28"/>
      <w:sz w:val="24"/>
    </w:rPr>
  </w:style>
  <w:style w:type="character" w:customStyle="1" w:styleId="para">
    <w:name w:val="para"/>
    <w:basedOn w:val="Policepardfaut"/>
    <w:rsid w:val="00186865"/>
  </w:style>
  <w:style w:type="paragraph" w:customStyle="1" w:styleId="SectionVIIHeader2">
    <w:name w:val="Section VII Header2"/>
    <w:basedOn w:val="Titre10"/>
    <w:autoRedefine/>
    <w:uiPriority w:val="99"/>
    <w:rsid w:val="00186865"/>
    <w:pPr>
      <w:keepNext w:val="0"/>
      <w:spacing w:after="200"/>
      <w:jc w:val="left"/>
    </w:pPr>
    <w:rPr>
      <w:i w:val="0"/>
      <w:sz w:val="24"/>
      <w:szCs w:val="24"/>
    </w:rPr>
  </w:style>
  <w:style w:type="paragraph" w:customStyle="1" w:styleId="lattention">
    <w:name w:val="À l'attention"/>
    <w:basedOn w:val="Corpsdetexte"/>
    <w:uiPriority w:val="99"/>
    <w:rsid w:val="00186865"/>
    <w:pPr>
      <w:jc w:val="both"/>
    </w:pPr>
  </w:style>
  <w:style w:type="paragraph" w:styleId="Liste">
    <w:name w:val="List"/>
    <w:basedOn w:val="Normal"/>
    <w:uiPriority w:val="99"/>
    <w:rsid w:val="00186865"/>
    <w:pPr>
      <w:ind w:left="283" w:hanging="283"/>
    </w:pPr>
    <w:rPr>
      <w:sz w:val="24"/>
      <w:szCs w:val="24"/>
    </w:rPr>
  </w:style>
  <w:style w:type="paragraph" w:styleId="Liste3">
    <w:name w:val="List 3"/>
    <w:basedOn w:val="Normal"/>
    <w:uiPriority w:val="99"/>
    <w:rsid w:val="00186865"/>
    <w:pPr>
      <w:ind w:left="849" w:hanging="283"/>
    </w:pPr>
    <w:rPr>
      <w:sz w:val="24"/>
      <w:szCs w:val="24"/>
    </w:rPr>
  </w:style>
  <w:style w:type="paragraph" w:styleId="Liste5">
    <w:name w:val="List 5"/>
    <w:basedOn w:val="Normal"/>
    <w:uiPriority w:val="99"/>
    <w:rsid w:val="00186865"/>
    <w:pPr>
      <w:ind w:left="1415" w:hanging="283"/>
    </w:pPr>
    <w:rPr>
      <w:sz w:val="24"/>
      <w:szCs w:val="24"/>
    </w:rPr>
  </w:style>
  <w:style w:type="paragraph" w:styleId="Formuledepolitesse">
    <w:name w:val="Closing"/>
    <w:basedOn w:val="Normal"/>
    <w:link w:val="FormuledepolitesseCar"/>
    <w:uiPriority w:val="99"/>
    <w:rsid w:val="00186865"/>
    <w:pPr>
      <w:ind w:left="4252"/>
    </w:pPr>
    <w:rPr>
      <w:sz w:val="24"/>
      <w:szCs w:val="24"/>
    </w:rPr>
  </w:style>
  <w:style w:type="character" w:customStyle="1" w:styleId="FormuledepolitesseCar">
    <w:name w:val="Formule de politesse Car"/>
    <w:basedOn w:val="Policepardfaut"/>
    <w:link w:val="Formuledepolitesse"/>
    <w:uiPriority w:val="99"/>
    <w:rsid w:val="00186865"/>
    <w:rPr>
      <w:rFonts w:ascii="Times New Roman" w:eastAsia="Times New Roman" w:hAnsi="Times New Roman" w:cs="Times New Roman"/>
      <w:sz w:val="24"/>
      <w:szCs w:val="24"/>
    </w:rPr>
  </w:style>
  <w:style w:type="paragraph" w:styleId="Listepuces2">
    <w:name w:val="List Bullet 2"/>
    <w:basedOn w:val="Normal"/>
    <w:autoRedefine/>
    <w:uiPriority w:val="99"/>
    <w:rsid w:val="00186865"/>
    <w:pPr>
      <w:numPr>
        <w:numId w:val="41"/>
      </w:numPr>
    </w:pPr>
    <w:rPr>
      <w:sz w:val="24"/>
      <w:szCs w:val="24"/>
    </w:rPr>
  </w:style>
  <w:style w:type="paragraph" w:styleId="Listepuces3">
    <w:name w:val="List Bullet 3"/>
    <w:basedOn w:val="Normal"/>
    <w:autoRedefine/>
    <w:uiPriority w:val="99"/>
    <w:rsid w:val="00186865"/>
    <w:pPr>
      <w:numPr>
        <w:numId w:val="42"/>
      </w:numPr>
      <w:tabs>
        <w:tab w:val="clear" w:pos="926"/>
        <w:tab w:val="num" w:pos="360"/>
      </w:tabs>
      <w:ind w:left="0" w:firstLine="0"/>
    </w:pPr>
    <w:rPr>
      <w:sz w:val="24"/>
      <w:szCs w:val="24"/>
    </w:rPr>
  </w:style>
  <w:style w:type="paragraph" w:styleId="Listepuces4">
    <w:name w:val="List Bullet 4"/>
    <w:basedOn w:val="Normal"/>
    <w:autoRedefine/>
    <w:uiPriority w:val="99"/>
    <w:rsid w:val="00186865"/>
    <w:pPr>
      <w:numPr>
        <w:numId w:val="43"/>
      </w:numPr>
    </w:pPr>
    <w:rPr>
      <w:sz w:val="24"/>
      <w:szCs w:val="24"/>
    </w:rPr>
  </w:style>
  <w:style w:type="paragraph" w:styleId="Listecontinue">
    <w:name w:val="List Continue"/>
    <w:basedOn w:val="Normal"/>
    <w:uiPriority w:val="99"/>
    <w:rsid w:val="00186865"/>
    <w:pPr>
      <w:spacing w:after="120"/>
      <w:ind w:left="283"/>
    </w:pPr>
    <w:rPr>
      <w:sz w:val="24"/>
      <w:szCs w:val="24"/>
    </w:rPr>
  </w:style>
  <w:style w:type="paragraph" w:styleId="Listecontinue2">
    <w:name w:val="List Continue 2"/>
    <w:basedOn w:val="Normal"/>
    <w:uiPriority w:val="99"/>
    <w:rsid w:val="00186865"/>
    <w:pPr>
      <w:spacing w:after="120"/>
      <w:ind w:left="566"/>
    </w:pPr>
    <w:rPr>
      <w:sz w:val="24"/>
      <w:szCs w:val="24"/>
    </w:rPr>
  </w:style>
  <w:style w:type="paragraph" w:styleId="Listecontinue3">
    <w:name w:val="List Continue 3"/>
    <w:basedOn w:val="Normal"/>
    <w:uiPriority w:val="99"/>
    <w:rsid w:val="00186865"/>
    <w:pPr>
      <w:spacing w:after="120"/>
      <w:ind w:left="849"/>
    </w:pPr>
    <w:rPr>
      <w:sz w:val="24"/>
      <w:szCs w:val="24"/>
    </w:rPr>
  </w:style>
  <w:style w:type="paragraph" w:styleId="Listecontinue4">
    <w:name w:val="List Continue 4"/>
    <w:basedOn w:val="Normal"/>
    <w:uiPriority w:val="99"/>
    <w:rsid w:val="00186865"/>
    <w:pPr>
      <w:spacing w:after="120"/>
      <w:ind w:left="1132"/>
    </w:pPr>
    <w:rPr>
      <w:sz w:val="24"/>
      <w:szCs w:val="24"/>
    </w:rPr>
  </w:style>
  <w:style w:type="paragraph" w:styleId="Signature">
    <w:name w:val="Signature"/>
    <w:basedOn w:val="Normal"/>
    <w:link w:val="SignatureCar"/>
    <w:uiPriority w:val="99"/>
    <w:rsid w:val="00186865"/>
    <w:pPr>
      <w:ind w:left="4252"/>
    </w:pPr>
    <w:rPr>
      <w:sz w:val="24"/>
      <w:szCs w:val="24"/>
    </w:rPr>
  </w:style>
  <w:style w:type="character" w:customStyle="1" w:styleId="SignatureCar">
    <w:name w:val="Signature Car"/>
    <w:basedOn w:val="Policepardfaut"/>
    <w:link w:val="Signature"/>
    <w:uiPriority w:val="99"/>
    <w:rsid w:val="00186865"/>
    <w:rPr>
      <w:rFonts w:ascii="Times New Roman" w:eastAsia="Times New Roman" w:hAnsi="Times New Roman" w:cs="Times New Roman"/>
      <w:sz w:val="24"/>
      <w:szCs w:val="24"/>
    </w:rPr>
  </w:style>
  <w:style w:type="paragraph" w:customStyle="1" w:styleId="Fonction">
    <w:name w:val="Fonction"/>
    <w:basedOn w:val="Signature"/>
    <w:uiPriority w:val="99"/>
    <w:rsid w:val="00186865"/>
  </w:style>
  <w:style w:type="paragraph" w:customStyle="1" w:styleId="Retrait1">
    <w:name w:val="Retrait1"/>
    <w:basedOn w:val="Normal"/>
    <w:uiPriority w:val="99"/>
    <w:rsid w:val="00186865"/>
    <w:pPr>
      <w:overflowPunct w:val="0"/>
      <w:autoSpaceDE w:val="0"/>
      <w:autoSpaceDN w:val="0"/>
      <w:adjustRightInd w:val="0"/>
      <w:ind w:left="1418" w:hanging="284"/>
      <w:jc w:val="both"/>
      <w:textAlignment w:val="baseline"/>
    </w:pPr>
    <w:rPr>
      <w:sz w:val="22"/>
    </w:rPr>
  </w:style>
  <w:style w:type="paragraph" w:customStyle="1" w:styleId="Retrait">
    <w:name w:val="Retrait"/>
    <w:basedOn w:val="Titre3"/>
    <w:uiPriority w:val="99"/>
    <w:rsid w:val="00186865"/>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uiPriority w:val="99"/>
    <w:rsid w:val="00186865"/>
    <w:pPr>
      <w:ind w:left="1701" w:hanging="283"/>
    </w:pPr>
  </w:style>
  <w:style w:type="paragraph" w:customStyle="1" w:styleId="Retrait10">
    <w:name w:val="Retrait 1"/>
    <w:basedOn w:val="Normal"/>
    <w:uiPriority w:val="99"/>
    <w:rsid w:val="00186865"/>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rPr>
  </w:style>
  <w:style w:type="paragraph" w:customStyle="1" w:styleId="Retrait20">
    <w:name w:val="Retrait 2"/>
    <w:basedOn w:val="Normal"/>
    <w:uiPriority w:val="99"/>
    <w:rsid w:val="00186865"/>
    <w:pPr>
      <w:tabs>
        <w:tab w:val="left" w:pos="1418"/>
      </w:tabs>
      <w:overflowPunct w:val="0"/>
      <w:autoSpaceDE w:val="0"/>
      <w:autoSpaceDN w:val="0"/>
      <w:adjustRightInd w:val="0"/>
      <w:spacing w:before="120" w:line="240" w:lineRule="atLeast"/>
      <w:ind w:left="1702" w:hanging="1702"/>
      <w:jc w:val="both"/>
      <w:textAlignment w:val="baseline"/>
    </w:pPr>
    <w:rPr>
      <w:sz w:val="22"/>
    </w:rPr>
  </w:style>
  <w:style w:type="paragraph" w:customStyle="1" w:styleId="Nota">
    <w:name w:val="Nota"/>
    <w:basedOn w:val="Normal"/>
    <w:uiPriority w:val="99"/>
    <w:rsid w:val="00186865"/>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rPr>
  </w:style>
  <w:style w:type="paragraph" w:customStyle="1" w:styleId="DTU">
    <w:name w:val="DTU"/>
    <w:basedOn w:val="Normal"/>
    <w:uiPriority w:val="99"/>
    <w:rsid w:val="00186865"/>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rPr>
  </w:style>
  <w:style w:type="paragraph" w:customStyle="1" w:styleId="BA">
    <w:name w:val="BA"/>
    <w:basedOn w:val="Normal"/>
    <w:uiPriority w:val="99"/>
    <w:rsid w:val="00186865"/>
    <w:pPr>
      <w:tabs>
        <w:tab w:val="left" w:pos="1418"/>
      </w:tabs>
      <w:overflowPunct w:val="0"/>
      <w:autoSpaceDE w:val="0"/>
      <w:autoSpaceDN w:val="0"/>
      <w:adjustRightInd w:val="0"/>
      <w:spacing w:before="120" w:line="240" w:lineRule="atLeast"/>
      <w:ind w:left="1134" w:hanging="1134"/>
      <w:jc w:val="center"/>
      <w:textAlignment w:val="baseline"/>
    </w:pPr>
    <w:rPr>
      <w:sz w:val="22"/>
    </w:rPr>
  </w:style>
  <w:style w:type="paragraph" w:customStyle="1" w:styleId="Retrait11">
    <w:name w:val="Retrait 11"/>
    <w:basedOn w:val="Retrait10"/>
    <w:uiPriority w:val="99"/>
    <w:rsid w:val="00186865"/>
    <w:pPr>
      <w:tabs>
        <w:tab w:val="left" w:pos="1843"/>
        <w:tab w:val="left" w:pos="5103"/>
      </w:tabs>
    </w:pPr>
  </w:style>
  <w:style w:type="paragraph" w:customStyle="1" w:styleId="Retrait3">
    <w:name w:val="Retrait 3"/>
    <w:basedOn w:val="Retrait20"/>
    <w:uiPriority w:val="99"/>
    <w:rsid w:val="00186865"/>
    <w:pPr>
      <w:tabs>
        <w:tab w:val="clear" w:pos="1418"/>
        <w:tab w:val="left" w:pos="1701"/>
      </w:tabs>
      <w:ind w:left="1985" w:hanging="1985"/>
    </w:pPr>
  </w:style>
  <w:style w:type="paragraph" w:customStyle="1" w:styleId="Ch-Sur">
    <w:name w:val="Ch-Sur"/>
    <w:basedOn w:val="Normal"/>
    <w:uiPriority w:val="99"/>
    <w:rsid w:val="00186865"/>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rPr>
  </w:style>
  <w:style w:type="paragraph" w:customStyle="1" w:styleId="Ch-Sur2">
    <w:name w:val="Ch-Sur2"/>
    <w:basedOn w:val="Ch-Sur"/>
    <w:uiPriority w:val="99"/>
    <w:rsid w:val="00186865"/>
    <w:pPr>
      <w:tabs>
        <w:tab w:val="left" w:pos="1985"/>
      </w:tabs>
    </w:pPr>
  </w:style>
  <w:style w:type="paragraph" w:customStyle="1" w:styleId="retrait12">
    <w:name w:val="retrait 1"/>
    <w:basedOn w:val="Normal"/>
    <w:uiPriority w:val="99"/>
    <w:rsid w:val="00186865"/>
    <w:pPr>
      <w:tabs>
        <w:tab w:val="left" w:pos="851"/>
        <w:tab w:val="left" w:pos="1134"/>
      </w:tabs>
      <w:overflowPunct w:val="0"/>
      <w:autoSpaceDE w:val="0"/>
      <w:autoSpaceDN w:val="0"/>
      <w:adjustRightInd w:val="0"/>
      <w:spacing w:before="120" w:line="200" w:lineRule="exact"/>
      <w:ind w:left="1134" w:hanging="1134"/>
      <w:jc w:val="both"/>
      <w:textAlignment w:val="baseline"/>
    </w:pPr>
    <w:rPr>
      <w:sz w:val="22"/>
      <w:lang w:val="en-GB"/>
    </w:rPr>
  </w:style>
  <w:style w:type="paragraph" w:customStyle="1" w:styleId="t1">
    <w:name w:val="t1"/>
    <w:basedOn w:val="Normal"/>
    <w:uiPriority w:val="99"/>
    <w:rsid w:val="00186865"/>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lang w:val="en-GB"/>
    </w:rPr>
  </w:style>
  <w:style w:type="paragraph" w:customStyle="1" w:styleId="norme">
    <w:name w:val="norme"/>
    <w:basedOn w:val="retrait12"/>
    <w:uiPriority w:val="99"/>
    <w:rsid w:val="00186865"/>
    <w:pPr>
      <w:tabs>
        <w:tab w:val="clear" w:pos="1134"/>
        <w:tab w:val="left" w:pos="1276"/>
        <w:tab w:val="left" w:pos="4111"/>
      </w:tabs>
      <w:ind w:left="4111" w:hanging="4111"/>
    </w:pPr>
  </w:style>
  <w:style w:type="character" w:customStyle="1" w:styleId="Style2Car">
    <w:name w:val="Style2 Car"/>
    <w:link w:val="Style2"/>
    <w:rsid w:val="00186865"/>
    <w:rPr>
      <w:rFonts w:ascii="AvantGarde Md BT" w:eastAsia="Times New Roman" w:hAnsi="AvantGarde Md BT" w:cs="Times New Roman"/>
      <w:b/>
      <w:bCs/>
      <w:kern w:val="32"/>
      <w:sz w:val="24"/>
      <w:szCs w:val="32"/>
    </w:rPr>
  </w:style>
  <w:style w:type="character" w:customStyle="1" w:styleId="CommentaireCar">
    <w:name w:val="Commentaire Car"/>
    <w:rsid w:val="00186865"/>
    <w:rPr>
      <w:rFonts w:ascii="Times New Roman" w:eastAsia="Times New Roman" w:hAnsi="Times New Roman" w:cs="Times New Roman"/>
      <w:sz w:val="20"/>
      <w:szCs w:val="20"/>
      <w:lang w:eastAsia="fr-FR"/>
    </w:rPr>
  </w:style>
  <w:style w:type="character" w:customStyle="1" w:styleId="CommentaireCar1">
    <w:name w:val="Commentaire Car1"/>
    <w:uiPriority w:val="99"/>
    <w:rsid w:val="00186865"/>
    <w:rPr>
      <w:sz w:val="20"/>
      <w:szCs w:val="20"/>
    </w:rPr>
  </w:style>
  <w:style w:type="character" w:customStyle="1" w:styleId="ObjetducommentaireCar">
    <w:name w:val="Objet du commentaire Car"/>
    <w:link w:val="Objetducommentaire"/>
    <w:rsid w:val="00186865"/>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rsid w:val="00186865"/>
    <w:rPr>
      <w:b/>
      <w:bCs/>
      <w:lang w:eastAsia="fr-FR"/>
    </w:rPr>
  </w:style>
  <w:style w:type="character" w:customStyle="1" w:styleId="CommentSubjectChar1">
    <w:name w:val="Comment Subject Char1"/>
    <w:basedOn w:val="CommentaireCar2"/>
    <w:uiPriority w:val="99"/>
    <w:semiHidden/>
    <w:rsid w:val="00186865"/>
    <w:rPr>
      <w:rFonts w:ascii="Times New Roman" w:eastAsia="Times New Roman" w:hAnsi="Times New Roman" w:cs="Times New Roman"/>
      <w:b/>
      <w:bCs/>
      <w:sz w:val="20"/>
      <w:szCs w:val="20"/>
    </w:rPr>
  </w:style>
  <w:style w:type="character" w:customStyle="1" w:styleId="ObjetducommentaireCar1">
    <w:name w:val="Objet du commentaire Car1"/>
    <w:basedOn w:val="CommentaireCar2"/>
    <w:uiPriority w:val="99"/>
    <w:rsid w:val="00186865"/>
    <w:rPr>
      <w:rFonts w:ascii="Times New Roman" w:eastAsia="Times New Roman" w:hAnsi="Times New Roman" w:cs="Times New Roman"/>
      <w:sz w:val="20"/>
      <w:szCs w:val="20"/>
      <w:lang w:eastAsia="en-US"/>
    </w:rPr>
  </w:style>
  <w:style w:type="paragraph" w:customStyle="1" w:styleId="TIT">
    <w:name w:val="TIT"/>
    <w:basedOn w:val="Normal"/>
    <w:next w:val="Normal"/>
    <w:rsid w:val="00186865"/>
    <w:pPr>
      <w:spacing w:before="240" w:after="240"/>
      <w:jc w:val="center"/>
    </w:pPr>
    <w:rPr>
      <w:b/>
      <w:bCs/>
      <w:sz w:val="24"/>
      <w:szCs w:val="24"/>
    </w:rPr>
  </w:style>
  <w:style w:type="character" w:customStyle="1" w:styleId="CarCar1">
    <w:name w:val="Car Car1"/>
    <w:locked/>
    <w:rsid w:val="00186865"/>
    <w:rPr>
      <w:rFonts w:ascii="Arial" w:hAnsi="Arial" w:cs="Arial"/>
      <w:b/>
      <w:bCs/>
      <w:sz w:val="24"/>
      <w:lang w:val="fr-FR" w:eastAsia="fr-FR" w:bidi="ar-SA"/>
    </w:rPr>
  </w:style>
  <w:style w:type="character" w:customStyle="1" w:styleId="NoSpacingCar">
    <w:name w:val="No Spacing Car"/>
    <w:link w:val="Sansinterligne1"/>
    <w:locked/>
    <w:rsid w:val="00186865"/>
    <w:rPr>
      <w:rFonts w:ascii="Calibri" w:eastAsia="Calibri" w:hAnsi="Calibri"/>
    </w:rPr>
  </w:style>
  <w:style w:type="paragraph" w:customStyle="1" w:styleId="Sansinterligne1">
    <w:name w:val="Sans interligne1"/>
    <w:basedOn w:val="Normal"/>
    <w:link w:val="NoSpacingCar"/>
    <w:rsid w:val="00186865"/>
    <w:rPr>
      <w:rFonts w:ascii="Calibri" w:eastAsia="Calibri" w:hAnsi="Calibri" w:cstheme="minorBidi"/>
      <w:sz w:val="22"/>
      <w:szCs w:val="22"/>
      <w:lang w:eastAsia="en-US"/>
    </w:rPr>
  </w:style>
  <w:style w:type="paragraph" w:customStyle="1" w:styleId="Style20">
    <w:name w:val="Style 2"/>
    <w:basedOn w:val="Normal"/>
    <w:rsid w:val="00186865"/>
    <w:pPr>
      <w:widowControl w:val="0"/>
      <w:ind w:left="36"/>
    </w:pPr>
    <w:rPr>
      <w:noProof/>
      <w:color w:val="000000"/>
    </w:rPr>
  </w:style>
  <w:style w:type="paragraph" w:customStyle="1" w:styleId="retrait0">
    <w:name w:val="retrait"/>
    <w:basedOn w:val="Normal"/>
    <w:rsid w:val="00186865"/>
    <w:pPr>
      <w:tabs>
        <w:tab w:val="num" w:pos="644"/>
      </w:tabs>
      <w:spacing w:line="240" w:lineRule="atLeast"/>
      <w:ind w:left="624" w:hanging="340"/>
    </w:pPr>
    <w:rPr>
      <w:sz w:val="24"/>
      <w:szCs w:val="24"/>
    </w:rPr>
  </w:style>
  <w:style w:type="paragraph" w:customStyle="1" w:styleId="TITI1">
    <w:name w:val="TITI.1"/>
    <w:basedOn w:val="Normal"/>
    <w:rsid w:val="00186865"/>
    <w:pPr>
      <w:keepNext/>
      <w:keepLines/>
      <w:widowControl w:val="0"/>
      <w:jc w:val="both"/>
    </w:pPr>
    <w:rPr>
      <w:b/>
      <w:smallCaps/>
      <w:sz w:val="24"/>
    </w:rPr>
  </w:style>
  <w:style w:type="paragraph" w:customStyle="1" w:styleId="Paragraphedeliste2">
    <w:name w:val="Paragraphe de liste2"/>
    <w:basedOn w:val="Normal"/>
    <w:qFormat/>
    <w:rsid w:val="00186865"/>
    <w:pPr>
      <w:spacing w:after="200" w:line="276" w:lineRule="auto"/>
      <w:ind w:left="720"/>
      <w:contextualSpacing/>
    </w:pPr>
    <w:rPr>
      <w:rFonts w:ascii="Calibri" w:eastAsia="Calibri" w:hAnsi="Calibri"/>
      <w:sz w:val="22"/>
      <w:szCs w:val="22"/>
      <w:lang w:val="en-US" w:eastAsia="en-US"/>
    </w:rPr>
  </w:style>
  <w:style w:type="character" w:styleId="Marquedecommentaire">
    <w:name w:val="annotation reference"/>
    <w:rsid w:val="00186865"/>
    <w:rPr>
      <w:sz w:val="16"/>
      <w:szCs w:val="16"/>
    </w:rPr>
  </w:style>
  <w:style w:type="character" w:customStyle="1" w:styleId="guryn">
    <w:name w:val="guryn"/>
    <w:semiHidden/>
    <w:rsid w:val="00186865"/>
    <w:rPr>
      <w:rFonts w:ascii="Arial" w:hAnsi="Arial" w:cs="Arial"/>
      <w:color w:val="000080"/>
      <w:sz w:val="20"/>
      <w:szCs w:val="20"/>
    </w:rPr>
  </w:style>
  <w:style w:type="character" w:customStyle="1" w:styleId="Retraitcorpsdetexte3Car1">
    <w:name w:val="Retrait corps de texte 3 Car1"/>
    <w:uiPriority w:val="99"/>
    <w:semiHidden/>
    <w:rsid w:val="00186865"/>
    <w:rPr>
      <w:rFonts w:ascii="Times New Roman" w:eastAsia="Times New Roman" w:hAnsi="Times New Roman" w:cs="Times New Roman"/>
      <w:sz w:val="16"/>
      <w:szCs w:val="16"/>
      <w:lang w:eastAsia="fr-FR"/>
    </w:rPr>
  </w:style>
  <w:style w:type="character" w:customStyle="1" w:styleId="CarCar72">
    <w:name w:val="Car Car72"/>
    <w:semiHidden/>
    <w:rsid w:val="00186865"/>
    <w:rPr>
      <w:b/>
      <w:bCs/>
      <w:sz w:val="24"/>
      <w:lang w:val="en-GB" w:eastAsia="fr-FR" w:bidi="ar-SA"/>
    </w:rPr>
  </w:style>
  <w:style w:type="paragraph" w:customStyle="1" w:styleId="Paragraphedeliste3">
    <w:name w:val="Paragraphe de liste3"/>
    <w:basedOn w:val="Normal"/>
    <w:qFormat/>
    <w:rsid w:val="00186865"/>
    <w:pPr>
      <w:spacing w:after="200" w:line="276" w:lineRule="auto"/>
      <w:ind w:left="720"/>
      <w:contextualSpacing/>
    </w:pPr>
    <w:rPr>
      <w:rFonts w:ascii="Calibri" w:eastAsia="Calibri" w:hAnsi="Calibri"/>
      <w:sz w:val="22"/>
      <w:szCs w:val="22"/>
      <w:lang w:val="en-US" w:eastAsia="en-US"/>
    </w:rPr>
  </w:style>
  <w:style w:type="paragraph" w:styleId="Rvision">
    <w:name w:val="Revision"/>
    <w:rsid w:val="00186865"/>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186865"/>
  </w:style>
  <w:style w:type="paragraph" w:customStyle="1" w:styleId="TitrePieceDAO">
    <w:name w:val="TitrePieceDAO"/>
    <w:basedOn w:val="Paragraphedeliste"/>
    <w:rsid w:val="00186865"/>
    <w:pPr>
      <w:widowControl w:val="0"/>
      <w:numPr>
        <w:numId w:val="44"/>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186865"/>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186865"/>
    <w:rPr>
      <w:sz w:val="24"/>
      <w:szCs w:val="24"/>
    </w:rPr>
  </w:style>
  <w:style w:type="numbering" w:customStyle="1" w:styleId="LFO19">
    <w:name w:val="LFO19"/>
    <w:basedOn w:val="Aucuneliste"/>
    <w:rsid w:val="00186865"/>
    <w:pPr>
      <w:numPr>
        <w:numId w:val="44"/>
      </w:numPr>
    </w:pPr>
  </w:style>
  <w:style w:type="character" w:customStyle="1" w:styleId="CarCar71">
    <w:name w:val="Car Car71"/>
    <w:semiHidden/>
    <w:rsid w:val="00186865"/>
    <w:rPr>
      <w:b/>
      <w:bCs/>
      <w:sz w:val="24"/>
      <w:lang w:val="en-GB" w:eastAsia="fr-FR" w:bidi="ar-SA"/>
    </w:rPr>
  </w:style>
  <w:style w:type="paragraph" w:customStyle="1" w:styleId="C2">
    <w:name w:val="C2"/>
    <w:rsid w:val="00186865"/>
    <w:pPr>
      <w:spacing w:after="0" w:line="240" w:lineRule="exact"/>
      <w:jc w:val="center"/>
    </w:pPr>
    <w:rPr>
      <w:rFonts w:ascii="Helvetica-Narrow" w:eastAsia="Times New Roman" w:hAnsi="Helvetica-Narrow" w:cs="Helvetica-Narrow"/>
      <w:b/>
      <w:bCs/>
      <w:caps/>
      <w:sz w:val="28"/>
      <w:szCs w:val="28"/>
      <w:lang w:eastAsia="fr-FR"/>
    </w:rPr>
  </w:style>
  <w:style w:type="paragraph" w:customStyle="1" w:styleId="TI">
    <w:name w:val="TI"/>
    <w:uiPriority w:val="99"/>
    <w:rsid w:val="00186865"/>
    <w:pPr>
      <w:tabs>
        <w:tab w:val="left" w:pos="1008"/>
      </w:tabs>
      <w:spacing w:after="0" w:line="240" w:lineRule="auto"/>
      <w:ind w:left="340" w:hanging="340"/>
      <w:jc w:val="both"/>
    </w:pPr>
    <w:rPr>
      <w:rFonts w:ascii="Times New Roman" w:eastAsia="Times New Roman" w:hAnsi="Times New Roman" w:cs="Times New Roman"/>
      <w:sz w:val="24"/>
      <w:szCs w:val="24"/>
      <w:lang w:eastAsia="fr-FR"/>
    </w:rPr>
  </w:style>
  <w:style w:type="paragraph" w:customStyle="1" w:styleId="T10">
    <w:name w:val="T1"/>
    <w:uiPriority w:val="99"/>
    <w:rsid w:val="00186865"/>
    <w:pPr>
      <w:tabs>
        <w:tab w:val="left" w:pos="576"/>
      </w:tabs>
      <w:spacing w:after="0" w:line="240" w:lineRule="auto"/>
      <w:ind w:left="454" w:hanging="454"/>
    </w:pPr>
    <w:rPr>
      <w:rFonts w:ascii="Times New Roman" w:eastAsia="Times New Roman" w:hAnsi="Times New Roman" w:cs="Times New Roman"/>
      <w:b/>
      <w:bCs/>
      <w:caps/>
      <w:sz w:val="28"/>
      <w:szCs w:val="28"/>
      <w:lang w:eastAsia="fr-FR"/>
    </w:rPr>
  </w:style>
  <w:style w:type="paragraph" w:customStyle="1" w:styleId="T2">
    <w:name w:val="T2"/>
    <w:uiPriority w:val="99"/>
    <w:rsid w:val="00186865"/>
    <w:pPr>
      <w:tabs>
        <w:tab w:val="left" w:pos="1152"/>
      </w:tabs>
      <w:spacing w:after="0" w:line="240" w:lineRule="auto"/>
      <w:ind w:left="567" w:hanging="567"/>
      <w:jc w:val="both"/>
    </w:pPr>
    <w:rPr>
      <w:rFonts w:ascii="Times New Roman" w:eastAsia="Times New Roman" w:hAnsi="Times New Roman" w:cs="Times New Roman"/>
      <w:b/>
      <w:bCs/>
      <w:caps/>
      <w:sz w:val="24"/>
      <w:szCs w:val="24"/>
      <w:lang w:eastAsia="fr-FR"/>
    </w:rPr>
  </w:style>
  <w:style w:type="paragraph" w:customStyle="1" w:styleId="T4">
    <w:name w:val="T4"/>
    <w:uiPriority w:val="99"/>
    <w:rsid w:val="00186865"/>
    <w:pPr>
      <w:tabs>
        <w:tab w:val="left" w:pos="1440"/>
      </w:tabs>
      <w:spacing w:after="0" w:line="240" w:lineRule="exact"/>
      <w:ind w:left="1440" w:hanging="873"/>
    </w:pPr>
    <w:rPr>
      <w:rFonts w:ascii="Helvetica-Narrow" w:eastAsia="Times New Roman" w:hAnsi="Helvetica-Narrow" w:cs="Helvetica-Narrow"/>
      <w:i/>
      <w:iCs/>
      <w:sz w:val="24"/>
      <w:szCs w:val="24"/>
      <w:lang w:eastAsia="fr-FR"/>
    </w:rPr>
  </w:style>
  <w:style w:type="paragraph" w:customStyle="1" w:styleId="T3">
    <w:name w:val="T3"/>
    <w:uiPriority w:val="99"/>
    <w:rsid w:val="00186865"/>
    <w:pPr>
      <w:tabs>
        <w:tab w:val="left" w:pos="1152"/>
        <w:tab w:val="left" w:pos="1291"/>
      </w:tabs>
      <w:spacing w:after="0" w:line="240" w:lineRule="auto"/>
      <w:ind w:left="567" w:hanging="567"/>
    </w:pPr>
    <w:rPr>
      <w:rFonts w:ascii="Times New Roman" w:eastAsia="Times New Roman" w:hAnsi="Times New Roman" w:cs="Times New Roman"/>
      <w:b/>
      <w:bCs/>
      <w:sz w:val="24"/>
      <w:szCs w:val="24"/>
      <w:lang w:eastAsia="fr-FR"/>
    </w:rPr>
  </w:style>
  <w:style w:type="paragraph" w:customStyle="1" w:styleId="S1">
    <w:name w:val="S1"/>
    <w:uiPriority w:val="99"/>
    <w:rsid w:val="00186865"/>
    <w:pPr>
      <w:tabs>
        <w:tab w:val="left" w:pos="432"/>
        <w:tab w:val="right" w:pos="8928"/>
      </w:tabs>
      <w:spacing w:after="0" w:line="240" w:lineRule="exact"/>
    </w:pPr>
    <w:rPr>
      <w:rFonts w:ascii="Helvetica-Narrow" w:eastAsia="Times New Roman" w:hAnsi="Helvetica-Narrow" w:cs="Helvetica-Narrow"/>
      <w:b/>
      <w:bCs/>
      <w:caps/>
      <w:sz w:val="24"/>
      <w:szCs w:val="24"/>
      <w:lang w:eastAsia="fr-FR"/>
    </w:rPr>
  </w:style>
  <w:style w:type="paragraph" w:customStyle="1" w:styleId="S2">
    <w:name w:val="S2"/>
    <w:uiPriority w:val="99"/>
    <w:rsid w:val="00186865"/>
    <w:pPr>
      <w:tabs>
        <w:tab w:val="left" w:pos="1008"/>
        <w:tab w:val="right" w:pos="8928"/>
      </w:tabs>
      <w:spacing w:after="0" w:line="240" w:lineRule="exact"/>
      <w:ind w:left="432"/>
      <w:jc w:val="both"/>
    </w:pPr>
    <w:rPr>
      <w:rFonts w:ascii="Helvetica-Narrow" w:eastAsia="Times New Roman" w:hAnsi="Helvetica-Narrow" w:cs="Helvetica-Narrow"/>
      <w:b/>
      <w:bCs/>
      <w:caps/>
      <w:sz w:val="20"/>
      <w:szCs w:val="20"/>
      <w:lang w:eastAsia="fr-FR"/>
    </w:rPr>
  </w:style>
  <w:style w:type="paragraph" w:customStyle="1" w:styleId="S3">
    <w:name w:val="S3"/>
    <w:uiPriority w:val="99"/>
    <w:rsid w:val="00186865"/>
    <w:pPr>
      <w:tabs>
        <w:tab w:val="left" w:pos="1728"/>
        <w:tab w:val="right" w:pos="8928"/>
      </w:tabs>
      <w:spacing w:after="0" w:line="240" w:lineRule="exact"/>
      <w:ind w:left="1008"/>
      <w:jc w:val="both"/>
    </w:pPr>
    <w:rPr>
      <w:rFonts w:ascii="Helvetica-Narrow" w:eastAsia="Times New Roman" w:hAnsi="Helvetica-Narrow" w:cs="Helvetica-Narrow"/>
      <w:sz w:val="24"/>
      <w:szCs w:val="24"/>
      <w:lang w:eastAsia="fr-FR"/>
    </w:rPr>
  </w:style>
  <w:style w:type="paragraph" w:customStyle="1" w:styleId="R1">
    <w:name w:val="R1"/>
    <w:uiPriority w:val="99"/>
    <w:rsid w:val="00186865"/>
    <w:pPr>
      <w:spacing w:after="0" w:line="240" w:lineRule="exact"/>
      <w:ind w:firstLine="1134"/>
      <w:jc w:val="both"/>
    </w:pPr>
    <w:rPr>
      <w:rFonts w:ascii="Times New Roman" w:eastAsia="Times New Roman" w:hAnsi="Times New Roman" w:cs="Times New Roman"/>
      <w:i/>
      <w:iCs/>
      <w:sz w:val="24"/>
      <w:szCs w:val="24"/>
      <w:lang w:eastAsia="fr-FR"/>
    </w:rPr>
  </w:style>
  <w:style w:type="paragraph" w:customStyle="1" w:styleId="AV">
    <w:name w:val="AV"/>
    <w:uiPriority w:val="99"/>
    <w:rsid w:val="00186865"/>
    <w:pPr>
      <w:spacing w:after="0" w:line="240" w:lineRule="exact"/>
      <w:ind w:firstLine="1134"/>
      <w:jc w:val="both"/>
    </w:pPr>
    <w:rPr>
      <w:rFonts w:ascii="Times New Roman" w:eastAsia="Times New Roman" w:hAnsi="Times New Roman" w:cs="Times New Roman"/>
      <w:sz w:val="24"/>
      <w:szCs w:val="24"/>
      <w:lang w:eastAsia="fr-FR"/>
    </w:rPr>
  </w:style>
  <w:style w:type="paragraph" w:customStyle="1" w:styleId="F1">
    <w:name w:val="F1"/>
    <w:uiPriority w:val="99"/>
    <w:rsid w:val="00186865"/>
    <w:pPr>
      <w:tabs>
        <w:tab w:val="left" w:pos="1459"/>
        <w:tab w:val="left" w:pos="1740"/>
        <w:tab w:val="right" w:pos="8928"/>
      </w:tabs>
      <w:spacing w:after="0" w:line="240" w:lineRule="exact"/>
      <w:ind w:left="1740" w:hanging="1740"/>
      <w:jc w:val="both"/>
    </w:pPr>
    <w:rPr>
      <w:rFonts w:ascii="Helvetica-Narrow" w:eastAsia="Times New Roman" w:hAnsi="Helvetica-Narrow" w:cs="Helvetica-Narrow"/>
      <w:b/>
      <w:bCs/>
      <w:caps/>
      <w:sz w:val="24"/>
      <w:szCs w:val="24"/>
      <w:lang w:eastAsia="fr-FR"/>
    </w:rPr>
  </w:style>
  <w:style w:type="paragraph" w:customStyle="1" w:styleId="IT">
    <w:name w:val="IT"/>
    <w:uiPriority w:val="99"/>
    <w:rsid w:val="00186865"/>
    <w:pPr>
      <w:tabs>
        <w:tab w:val="left" w:pos="1435"/>
      </w:tabs>
      <w:spacing w:after="0" w:line="240" w:lineRule="exact"/>
      <w:ind w:left="1435" w:hanging="227"/>
      <w:jc w:val="both"/>
    </w:pPr>
    <w:rPr>
      <w:rFonts w:ascii="Times New Roman" w:eastAsia="Times New Roman" w:hAnsi="Times New Roman" w:cs="Times New Roman"/>
      <w:sz w:val="24"/>
      <w:szCs w:val="24"/>
      <w:lang w:eastAsia="fr-FR"/>
    </w:rPr>
  </w:style>
  <w:style w:type="paragraph" w:customStyle="1" w:styleId="ON">
    <w:name w:val="ON"/>
    <w:uiPriority w:val="99"/>
    <w:rsid w:val="00186865"/>
    <w:pPr>
      <w:tabs>
        <w:tab w:val="left" w:pos="432"/>
      </w:tabs>
      <w:spacing w:after="0" w:line="240" w:lineRule="exact"/>
      <w:ind w:left="431" w:hanging="431"/>
      <w:jc w:val="both"/>
    </w:pPr>
    <w:rPr>
      <w:rFonts w:ascii="Times New Roman" w:eastAsia="Times New Roman" w:hAnsi="Times New Roman" w:cs="Times New Roman"/>
      <w:sz w:val="20"/>
      <w:szCs w:val="20"/>
      <w:lang w:eastAsia="fr-FR"/>
    </w:rPr>
  </w:style>
  <w:style w:type="paragraph" w:customStyle="1" w:styleId="C1">
    <w:name w:val="C1"/>
    <w:rsid w:val="00186865"/>
    <w:pPr>
      <w:spacing w:after="0" w:line="240" w:lineRule="exact"/>
      <w:jc w:val="center"/>
    </w:pPr>
    <w:rPr>
      <w:rFonts w:ascii="Helvetica-Narrow" w:eastAsia="Times New Roman" w:hAnsi="Helvetica-Narrow" w:cs="Helvetica-Narrow"/>
      <w:b/>
      <w:bCs/>
      <w:caps/>
      <w:sz w:val="32"/>
      <w:szCs w:val="32"/>
      <w:lang w:eastAsia="fr-FR"/>
    </w:rPr>
  </w:style>
  <w:style w:type="paragraph" w:customStyle="1" w:styleId="T5">
    <w:name w:val="T5"/>
    <w:uiPriority w:val="99"/>
    <w:rsid w:val="00186865"/>
    <w:pPr>
      <w:tabs>
        <w:tab w:val="left" w:pos="1008"/>
      </w:tabs>
      <w:spacing w:after="0" w:line="240" w:lineRule="exact"/>
      <w:ind w:left="1008" w:hanging="441"/>
      <w:jc w:val="both"/>
    </w:pPr>
    <w:rPr>
      <w:rFonts w:ascii="Helvetica-Narrow" w:eastAsia="Times New Roman" w:hAnsi="Helvetica-Narrow" w:cs="Helvetica-Narrow"/>
      <w:b/>
      <w:bCs/>
      <w:lang w:eastAsia="fr-FR"/>
    </w:rPr>
  </w:style>
  <w:style w:type="paragraph" w:customStyle="1" w:styleId="S4">
    <w:name w:val="S4"/>
    <w:uiPriority w:val="99"/>
    <w:rsid w:val="00186865"/>
    <w:pPr>
      <w:tabs>
        <w:tab w:val="left" w:pos="2480"/>
        <w:tab w:val="right" w:pos="8928"/>
      </w:tabs>
      <w:spacing w:after="0" w:line="240" w:lineRule="exact"/>
      <w:ind w:left="1728"/>
    </w:pPr>
    <w:rPr>
      <w:rFonts w:ascii="Helvetica-Narrow" w:eastAsia="Times New Roman" w:hAnsi="Helvetica-Narrow" w:cs="Helvetica-Narrow"/>
      <w:i/>
      <w:iCs/>
      <w:lang w:eastAsia="fr-FR"/>
    </w:rPr>
  </w:style>
  <w:style w:type="paragraph" w:customStyle="1" w:styleId="T6">
    <w:name w:val="T6"/>
    <w:uiPriority w:val="99"/>
    <w:rsid w:val="00186865"/>
    <w:pPr>
      <w:spacing w:after="0" w:line="240" w:lineRule="exact"/>
      <w:ind w:left="1418" w:hanging="284"/>
    </w:pPr>
    <w:rPr>
      <w:rFonts w:ascii="ZapfDingbats" w:eastAsia="Times New Roman" w:hAnsi="ZapfDingbats" w:cs="ZapfDingbats"/>
      <w:sz w:val="20"/>
      <w:szCs w:val="20"/>
      <w:lang w:eastAsia="fr-FR"/>
    </w:rPr>
  </w:style>
  <w:style w:type="paragraph" w:customStyle="1" w:styleId="C3">
    <w:name w:val="C3"/>
    <w:uiPriority w:val="99"/>
    <w:rsid w:val="00186865"/>
    <w:pPr>
      <w:spacing w:after="0" w:line="240" w:lineRule="exact"/>
      <w:jc w:val="center"/>
    </w:pPr>
    <w:rPr>
      <w:rFonts w:ascii="Helvetica-Narrow" w:eastAsia="Times New Roman" w:hAnsi="Helvetica-Narrow" w:cs="Helvetica-Narrow"/>
      <w:b/>
      <w:bCs/>
      <w:caps/>
      <w:sz w:val="24"/>
      <w:szCs w:val="24"/>
      <w:lang w:eastAsia="fr-FR"/>
    </w:rPr>
  </w:style>
  <w:style w:type="paragraph" w:customStyle="1" w:styleId="TT">
    <w:name w:val="TT"/>
    <w:uiPriority w:val="99"/>
    <w:rsid w:val="00186865"/>
    <w:pPr>
      <w:tabs>
        <w:tab w:val="left" w:pos="1584"/>
        <w:tab w:val="left" w:pos="1723"/>
      </w:tabs>
      <w:spacing w:after="0" w:line="240" w:lineRule="exact"/>
      <w:ind w:left="1584" w:hanging="149"/>
      <w:jc w:val="both"/>
    </w:pPr>
    <w:rPr>
      <w:rFonts w:ascii="Times New Roman" w:eastAsia="Times New Roman" w:hAnsi="Times New Roman" w:cs="Times New Roman"/>
      <w:sz w:val="24"/>
      <w:szCs w:val="24"/>
      <w:lang w:eastAsia="fr-FR"/>
    </w:rPr>
  </w:style>
  <w:style w:type="paragraph" w:customStyle="1" w:styleId="NN">
    <w:name w:val="NN"/>
    <w:uiPriority w:val="99"/>
    <w:rsid w:val="00186865"/>
    <w:pPr>
      <w:tabs>
        <w:tab w:val="left" w:pos="576"/>
      </w:tabs>
      <w:spacing w:after="0" w:line="240" w:lineRule="exact"/>
      <w:ind w:left="576" w:hanging="145"/>
      <w:jc w:val="both"/>
    </w:pPr>
    <w:rPr>
      <w:rFonts w:ascii="Times New Roman" w:eastAsia="Times New Roman" w:hAnsi="Times New Roman" w:cs="Times New Roman"/>
      <w:i/>
      <w:iCs/>
      <w:sz w:val="18"/>
      <w:szCs w:val="18"/>
      <w:lang w:eastAsia="fr-FR"/>
    </w:rPr>
  </w:style>
  <w:style w:type="paragraph" w:customStyle="1" w:styleId="OO">
    <w:name w:val="OO"/>
    <w:uiPriority w:val="99"/>
    <w:rsid w:val="00186865"/>
    <w:pPr>
      <w:tabs>
        <w:tab w:val="left" w:pos="864"/>
      </w:tabs>
      <w:spacing w:after="0" w:line="240" w:lineRule="exact"/>
      <w:ind w:left="864" w:hanging="288"/>
      <w:jc w:val="both"/>
    </w:pPr>
    <w:rPr>
      <w:rFonts w:ascii="Times New Roman" w:eastAsia="Times New Roman" w:hAnsi="Times New Roman" w:cs="Times New Roman"/>
      <w:i/>
      <w:iCs/>
      <w:sz w:val="18"/>
      <w:szCs w:val="18"/>
      <w:lang w:eastAsia="fr-FR"/>
    </w:rPr>
  </w:style>
  <w:style w:type="paragraph" w:customStyle="1" w:styleId="N2">
    <w:name w:val="N2"/>
    <w:basedOn w:val="Normal"/>
    <w:uiPriority w:val="99"/>
    <w:rsid w:val="001868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rPr>
  </w:style>
  <w:style w:type="paragraph" w:customStyle="1" w:styleId="BEN">
    <w:name w:val="BEN"/>
    <w:basedOn w:val="Normal"/>
    <w:uiPriority w:val="99"/>
    <w:rsid w:val="00186865"/>
    <w:pPr>
      <w:jc w:val="both"/>
    </w:pPr>
    <w:rPr>
      <w:sz w:val="24"/>
      <w:szCs w:val="24"/>
    </w:rPr>
  </w:style>
  <w:style w:type="paragraph" w:customStyle="1" w:styleId="GT">
    <w:name w:val="GT"/>
    <w:uiPriority w:val="99"/>
    <w:rsid w:val="00186865"/>
    <w:pPr>
      <w:spacing w:after="0" w:line="240" w:lineRule="exact"/>
      <w:jc w:val="center"/>
    </w:pPr>
    <w:rPr>
      <w:rFonts w:ascii="Arial" w:eastAsia="Times New Roman" w:hAnsi="Arial" w:cs="Arial"/>
      <w:b/>
      <w:bCs/>
      <w:sz w:val="28"/>
      <w:szCs w:val="28"/>
      <w:lang w:eastAsia="fr-FR"/>
    </w:rPr>
  </w:style>
  <w:style w:type="paragraph" w:customStyle="1" w:styleId="HO">
    <w:name w:val="HO"/>
    <w:basedOn w:val="Normal"/>
    <w:uiPriority w:val="99"/>
    <w:rsid w:val="00186865"/>
    <w:rPr>
      <w:rFonts w:ascii="Helvetica-Narrow" w:hAnsi="Helvetica-Narrow" w:cs="Helvetica-Narrow"/>
      <w:sz w:val="22"/>
      <w:szCs w:val="22"/>
    </w:rPr>
  </w:style>
  <w:style w:type="paragraph" w:styleId="Index1">
    <w:name w:val="index 1"/>
    <w:basedOn w:val="Normal"/>
    <w:next w:val="Normal"/>
    <w:autoRedefine/>
    <w:rsid w:val="00186865"/>
    <w:pPr>
      <w:tabs>
        <w:tab w:val="left" w:leader="dot" w:pos="9000"/>
        <w:tab w:val="right" w:pos="9360"/>
      </w:tabs>
      <w:spacing w:line="264" w:lineRule="atLeast"/>
      <w:ind w:left="1440" w:right="720" w:hanging="1440"/>
      <w:jc w:val="both"/>
    </w:pPr>
    <w:rPr>
      <w:rFonts w:ascii="Arial" w:hAnsi="Arial" w:cs="Arial"/>
      <w:sz w:val="24"/>
      <w:szCs w:val="24"/>
      <w:lang w:val="en-US"/>
    </w:rPr>
  </w:style>
  <w:style w:type="paragraph" w:styleId="Titreindex">
    <w:name w:val="index heading"/>
    <w:basedOn w:val="Normal"/>
    <w:next w:val="Index1"/>
    <w:uiPriority w:val="99"/>
    <w:rsid w:val="00186865"/>
    <w:pPr>
      <w:jc w:val="both"/>
    </w:pPr>
    <w:rPr>
      <w:sz w:val="24"/>
      <w:szCs w:val="24"/>
    </w:rPr>
  </w:style>
  <w:style w:type="paragraph" w:customStyle="1" w:styleId="par2">
    <w:name w:val="par2"/>
    <w:basedOn w:val="Normal"/>
    <w:rsid w:val="00186865"/>
    <w:pPr>
      <w:tabs>
        <w:tab w:val="left" w:pos="851"/>
      </w:tabs>
      <w:spacing w:after="120"/>
      <w:jc w:val="both"/>
    </w:pPr>
    <w:rPr>
      <w:sz w:val="24"/>
      <w:szCs w:val="24"/>
    </w:rPr>
  </w:style>
  <w:style w:type="paragraph" w:styleId="Index5">
    <w:name w:val="index 5"/>
    <w:basedOn w:val="Normal"/>
    <w:next w:val="Normal"/>
    <w:autoRedefine/>
    <w:uiPriority w:val="99"/>
    <w:rsid w:val="00186865"/>
    <w:pPr>
      <w:ind w:left="1200" w:hanging="240"/>
    </w:pPr>
    <w:rPr>
      <w:sz w:val="24"/>
      <w:szCs w:val="24"/>
    </w:rPr>
  </w:style>
  <w:style w:type="paragraph" w:customStyle="1" w:styleId="BlockText1">
    <w:name w:val="Block Text1"/>
    <w:basedOn w:val="Normal"/>
    <w:rsid w:val="00186865"/>
    <w:pPr>
      <w:widowControl w:val="0"/>
      <w:ind w:left="5664" w:right="-286"/>
    </w:pPr>
    <w:rPr>
      <w:b/>
      <w:bCs/>
      <w:sz w:val="22"/>
      <w:szCs w:val="22"/>
      <w:lang w:val="fr-CA"/>
    </w:rPr>
  </w:style>
  <w:style w:type="paragraph" w:customStyle="1" w:styleId="tit0">
    <w:name w:val="tit"/>
    <w:basedOn w:val="Normal"/>
    <w:rsid w:val="00186865"/>
    <w:pPr>
      <w:numPr>
        <w:ilvl w:val="12"/>
      </w:numPr>
      <w:tabs>
        <w:tab w:val="left" w:pos="851"/>
      </w:tabs>
      <w:ind w:left="850" w:hanging="425"/>
    </w:pPr>
    <w:rPr>
      <w:b/>
      <w:sz w:val="24"/>
    </w:rPr>
  </w:style>
  <w:style w:type="paragraph" w:customStyle="1" w:styleId="Head81">
    <w:name w:val="Head 8.1"/>
    <w:basedOn w:val="Normal"/>
    <w:rsid w:val="00186865"/>
    <w:pPr>
      <w:suppressAutoHyphens/>
      <w:jc w:val="center"/>
    </w:pPr>
    <w:rPr>
      <w:b/>
      <w:sz w:val="28"/>
      <w:lang w:eastAsia="en-US"/>
    </w:rPr>
  </w:style>
  <w:style w:type="paragraph" w:styleId="Retrait1religne">
    <w:name w:val="Body Text First Indent"/>
    <w:basedOn w:val="Corpsdetexte"/>
    <w:link w:val="Retrait1religneCar"/>
    <w:rsid w:val="00186865"/>
    <w:pPr>
      <w:spacing w:after="120"/>
      <w:ind w:firstLine="210"/>
    </w:pPr>
    <w:rPr>
      <w:szCs w:val="24"/>
    </w:rPr>
  </w:style>
  <w:style w:type="character" w:customStyle="1" w:styleId="Retrait1religneCar">
    <w:name w:val="Retrait 1re ligne Car"/>
    <w:basedOn w:val="CorpsdetexteCar"/>
    <w:link w:val="Retrait1religne"/>
    <w:rsid w:val="00186865"/>
    <w:rPr>
      <w:rFonts w:ascii="Times New Roman" w:eastAsia="Times New Roman" w:hAnsi="Times New Roman" w:cs="Times New Roman"/>
      <w:sz w:val="24"/>
      <w:szCs w:val="24"/>
      <w:lang w:eastAsia="fr-FR"/>
    </w:rPr>
  </w:style>
  <w:style w:type="paragraph" w:customStyle="1" w:styleId="BodyText31">
    <w:name w:val="Body Text 31"/>
    <w:basedOn w:val="Normal"/>
    <w:rsid w:val="00186865"/>
    <w:pPr>
      <w:widowControl w:val="0"/>
      <w:overflowPunct w:val="0"/>
      <w:autoSpaceDE w:val="0"/>
      <w:autoSpaceDN w:val="0"/>
      <w:adjustRightInd w:val="0"/>
      <w:jc w:val="both"/>
      <w:textAlignment w:val="baseline"/>
    </w:pPr>
    <w:rPr>
      <w:rFonts w:ascii="Times" w:hAnsi="Times"/>
      <w:b/>
      <w:sz w:val="24"/>
    </w:rPr>
  </w:style>
  <w:style w:type="paragraph" w:styleId="En-ttedemessage">
    <w:name w:val="Message Header"/>
    <w:basedOn w:val="Normal"/>
    <w:link w:val="En-ttedemessageCar"/>
    <w:rsid w:val="0018686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En-ttedemessageCar">
    <w:name w:val="En-tête de message Car"/>
    <w:basedOn w:val="Policepardfaut"/>
    <w:link w:val="En-ttedemessage"/>
    <w:rsid w:val="00186865"/>
    <w:rPr>
      <w:rFonts w:ascii="Arial" w:eastAsia="Times New Roman" w:hAnsi="Arial" w:cs="Times New Roman"/>
      <w:sz w:val="24"/>
      <w:szCs w:val="24"/>
      <w:shd w:val="pct20" w:color="auto" w:fill="auto"/>
    </w:rPr>
  </w:style>
  <w:style w:type="character" w:styleId="MachinecrireHTML">
    <w:name w:val="HTML Typewriter"/>
    <w:rsid w:val="00186865"/>
    <w:rPr>
      <w:rFonts w:ascii="Courier New" w:eastAsia="Arial Unicode MS" w:hAnsi="Courier New" w:cs="Courier New" w:hint="default"/>
      <w:sz w:val="20"/>
      <w:szCs w:val="20"/>
    </w:rPr>
  </w:style>
  <w:style w:type="paragraph" w:styleId="PrformatHTML">
    <w:name w:val="HTML Preformatted"/>
    <w:basedOn w:val="Normal"/>
    <w:link w:val="PrformatHTMLCar"/>
    <w:rsid w:val="00186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PrformatHTMLCar">
    <w:name w:val="Préformaté HTML Car"/>
    <w:basedOn w:val="Policepardfaut"/>
    <w:link w:val="PrformatHTML"/>
    <w:rsid w:val="00186865"/>
    <w:rPr>
      <w:rFonts w:ascii="Courier New" w:eastAsia="Arial Unicode MS" w:hAnsi="Courier New" w:cs="Times New Roman"/>
      <w:sz w:val="20"/>
      <w:szCs w:val="20"/>
    </w:rPr>
  </w:style>
  <w:style w:type="paragraph" w:customStyle="1" w:styleId="BankNormal">
    <w:name w:val="BankNormal"/>
    <w:basedOn w:val="Normal"/>
    <w:rsid w:val="00186865"/>
    <w:pPr>
      <w:spacing w:after="240"/>
    </w:pPr>
    <w:rPr>
      <w:sz w:val="24"/>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186865"/>
    <w:pPr>
      <w:spacing w:after="120" w:line="320" w:lineRule="exact"/>
      <w:jc w:val="both"/>
    </w:pPr>
    <w:rPr>
      <w:rFonts w:ascii="Arial" w:hAnsi="Arial"/>
      <w:snapToGrid w:val="0"/>
      <w:lang w:val="de-DE" w:eastAsia="de-DE"/>
    </w:rPr>
  </w:style>
  <w:style w:type="paragraph" w:customStyle="1" w:styleId="AnormalTexte">
    <w:name w:val="AnormalTexte"/>
    <w:basedOn w:val="Normal"/>
    <w:rsid w:val="00186865"/>
    <w:pPr>
      <w:jc w:val="both"/>
    </w:pPr>
    <w:rPr>
      <w:bCs/>
      <w:spacing w:val="10"/>
      <w:sz w:val="22"/>
      <w:szCs w:val="24"/>
    </w:rPr>
  </w:style>
  <w:style w:type="paragraph" w:customStyle="1" w:styleId="tx5">
    <w:name w:val="tx5"/>
    <w:basedOn w:val="Normal"/>
    <w:rsid w:val="00186865"/>
    <w:pPr>
      <w:tabs>
        <w:tab w:val="left" w:pos="142"/>
        <w:tab w:val="left" w:pos="284"/>
        <w:tab w:val="left" w:pos="1134"/>
        <w:tab w:val="left" w:pos="1418"/>
      </w:tabs>
      <w:spacing w:before="120" w:after="120" w:line="216" w:lineRule="atLeast"/>
      <w:ind w:left="284"/>
      <w:jc w:val="both"/>
    </w:pPr>
    <w:rPr>
      <w:rFonts w:ascii="Arial" w:hAnsi="Arial" w:cs="Arial"/>
      <w:sz w:val="22"/>
      <w:szCs w:val="22"/>
    </w:rPr>
  </w:style>
  <w:style w:type="paragraph" w:customStyle="1" w:styleId="Normalavantnumration">
    <w:name w:val="Normal (avant énumération)"/>
    <w:basedOn w:val="Normal"/>
    <w:rsid w:val="00186865"/>
    <w:pPr>
      <w:keepNext/>
      <w:spacing w:before="120" w:after="120"/>
      <w:jc w:val="both"/>
    </w:pPr>
    <w:rPr>
      <w:rFonts w:ascii="Arial" w:hAnsi="Arial" w:cs="Arial"/>
      <w:sz w:val="22"/>
      <w:szCs w:val="22"/>
    </w:rPr>
  </w:style>
  <w:style w:type="character" w:customStyle="1" w:styleId="Titre2CarCarCarCarCarCarCarCarCarCar">
    <w:name w:val="Titre 2 Car Car Car Car Car Car Car Car Car Car"/>
    <w:rsid w:val="00186865"/>
    <w:rPr>
      <w:rFonts w:ascii="Arial" w:hAnsi="Arial" w:cs="Arial"/>
      <w:b/>
      <w:bCs/>
      <w:i/>
      <w:iCs/>
      <w:sz w:val="28"/>
      <w:szCs w:val="28"/>
      <w:lang w:val="fr-FR" w:eastAsia="fr-FR" w:bidi="ar-SA"/>
    </w:rPr>
  </w:style>
  <w:style w:type="paragraph" w:customStyle="1" w:styleId="Car">
    <w:name w:val="Car"/>
    <w:basedOn w:val="Normal"/>
    <w:rsid w:val="00186865"/>
    <w:pPr>
      <w:spacing w:after="160" w:line="240" w:lineRule="exact"/>
    </w:pPr>
    <w:rPr>
      <w:rFonts w:ascii="Arial" w:hAnsi="Arial"/>
      <w:lang w:val="en-US" w:eastAsia="en-US"/>
    </w:rPr>
  </w:style>
  <w:style w:type="paragraph" w:customStyle="1" w:styleId="Corpsdetexte31">
    <w:name w:val="Corps de texte 31"/>
    <w:basedOn w:val="Normal"/>
    <w:rsid w:val="00186865"/>
    <w:pPr>
      <w:widowControl w:val="0"/>
      <w:overflowPunct w:val="0"/>
      <w:autoSpaceDE w:val="0"/>
      <w:autoSpaceDN w:val="0"/>
      <w:adjustRightInd w:val="0"/>
      <w:jc w:val="both"/>
      <w:textAlignment w:val="baseline"/>
    </w:pPr>
    <w:rPr>
      <w:rFonts w:ascii="Times" w:hAnsi="Times"/>
      <w:b/>
      <w:sz w:val="24"/>
    </w:rPr>
  </w:style>
  <w:style w:type="paragraph" w:styleId="Retraitcorpset1relig">
    <w:name w:val="Body Text First Indent 2"/>
    <w:basedOn w:val="Retraitcorpsdetexte"/>
    <w:link w:val="Retraitcorpset1religCar"/>
    <w:rsid w:val="00186865"/>
    <w:pPr>
      <w:ind w:left="360" w:firstLine="360"/>
    </w:pPr>
    <w:rPr>
      <w:rFonts w:ascii="Arial" w:hAnsi="Arial"/>
      <w:szCs w:val="24"/>
      <w:lang w:val="en-US" w:eastAsia="en-US"/>
    </w:rPr>
  </w:style>
  <w:style w:type="character" w:customStyle="1" w:styleId="Retraitcorpset1religCar">
    <w:name w:val="Retrait corps et 1re lig. Car"/>
    <w:basedOn w:val="RetraitcorpsdetexteCar"/>
    <w:link w:val="Retraitcorpset1relig"/>
    <w:rsid w:val="00186865"/>
    <w:rPr>
      <w:rFonts w:ascii="Arial" w:eastAsia="Times New Roman" w:hAnsi="Arial" w:cs="Times New Roman"/>
      <w:sz w:val="24"/>
      <w:szCs w:val="24"/>
      <w:lang w:val="en-US" w:eastAsia="fr-FR"/>
    </w:rPr>
  </w:style>
  <w:style w:type="character" w:customStyle="1" w:styleId="RetraitcorpsdetexteCar1">
    <w:name w:val="Retrait corps de texte Car1"/>
    <w:rsid w:val="00186865"/>
    <w:rPr>
      <w:rFonts w:ascii="Arial" w:hAnsi="Arial" w:cs="Arial"/>
      <w:b/>
      <w:bCs/>
      <w:sz w:val="24"/>
      <w:szCs w:val="24"/>
    </w:rPr>
  </w:style>
  <w:style w:type="paragraph" w:customStyle="1" w:styleId="Adressedelexpditeursimplifie">
    <w:name w:val="Adresse de l'expéditeur simplifiée"/>
    <w:basedOn w:val="Normal"/>
    <w:rsid w:val="00186865"/>
    <w:rPr>
      <w:sz w:val="24"/>
      <w:szCs w:val="24"/>
    </w:rPr>
  </w:style>
  <w:style w:type="paragraph" w:customStyle="1" w:styleId="LignePo">
    <w:name w:val="Ligne Po"/>
    <w:basedOn w:val="Signature"/>
    <w:rsid w:val="00186865"/>
  </w:style>
  <w:style w:type="paragraph" w:customStyle="1" w:styleId="Technical5">
    <w:name w:val="Technical 5"/>
    <w:rsid w:val="00186865"/>
    <w:pPr>
      <w:widowControl w:val="0"/>
      <w:tabs>
        <w:tab w:val="left" w:pos="-720"/>
      </w:tabs>
      <w:suppressAutoHyphens/>
      <w:snapToGrid w:val="0"/>
      <w:spacing w:after="0" w:line="240" w:lineRule="auto"/>
    </w:pPr>
    <w:rPr>
      <w:rFonts w:ascii="CG Times" w:eastAsia="Times New Roman" w:hAnsi="CG Times" w:cs="Times New Roman"/>
      <w:b/>
      <w:sz w:val="24"/>
      <w:szCs w:val="20"/>
      <w:lang w:val="en-US"/>
    </w:rPr>
  </w:style>
  <w:style w:type="paragraph" w:customStyle="1" w:styleId="Textedebulles1">
    <w:name w:val="Texte de bulles1"/>
    <w:basedOn w:val="Normal"/>
    <w:rsid w:val="00186865"/>
    <w:rPr>
      <w:rFonts w:ascii="Tahoma" w:hAnsi="Tahoma" w:cs="Tahoma"/>
      <w:sz w:val="16"/>
      <w:szCs w:val="16"/>
    </w:rPr>
  </w:style>
  <w:style w:type="paragraph" w:customStyle="1" w:styleId="Technical4">
    <w:name w:val="Technical 4"/>
    <w:rsid w:val="00186865"/>
    <w:pPr>
      <w:tabs>
        <w:tab w:val="left" w:pos="-720"/>
      </w:tabs>
      <w:suppressAutoHyphens/>
      <w:spacing w:after="0" w:line="240" w:lineRule="auto"/>
    </w:pPr>
    <w:rPr>
      <w:rFonts w:ascii="CG Times" w:eastAsia="Times New Roman" w:hAnsi="CG Times" w:cs="Times New Roman"/>
      <w:b/>
      <w:bCs/>
      <w:sz w:val="24"/>
      <w:szCs w:val="24"/>
      <w:lang w:val="en-US" w:eastAsia="fr-FR"/>
    </w:rPr>
  </w:style>
  <w:style w:type="paragraph" w:customStyle="1" w:styleId="soussection1">
    <w:name w:val="soussection1"/>
    <w:basedOn w:val="Normal"/>
    <w:rsid w:val="00186865"/>
    <w:pPr>
      <w:numPr>
        <w:numId w:val="45"/>
      </w:numPr>
      <w:spacing w:line="360" w:lineRule="auto"/>
    </w:pPr>
    <w:rPr>
      <w:b/>
      <w:bCs/>
      <w:sz w:val="24"/>
      <w:szCs w:val="24"/>
    </w:rPr>
  </w:style>
  <w:style w:type="paragraph" w:customStyle="1" w:styleId="soussection63">
    <w:name w:val="soussection6.3"/>
    <w:basedOn w:val="Retraitcorpsdetexte"/>
    <w:rsid w:val="00186865"/>
    <w:pPr>
      <w:tabs>
        <w:tab w:val="left" w:pos="3828"/>
        <w:tab w:val="left" w:pos="5103"/>
      </w:tabs>
      <w:ind w:left="0"/>
      <w:jc w:val="both"/>
    </w:pPr>
    <w:rPr>
      <w:b/>
      <w:bCs/>
      <w:szCs w:val="24"/>
    </w:rPr>
  </w:style>
  <w:style w:type="paragraph" w:customStyle="1" w:styleId="a1">
    <w:name w:val="a1"/>
    <w:basedOn w:val="Titre4"/>
    <w:autoRedefine/>
    <w:rsid w:val="00186865"/>
    <w:pPr>
      <w:widowControl w:val="0"/>
      <w:tabs>
        <w:tab w:val="left" w:pos="5940"/>
      </w:tabs>
      <w:jc w:val="center"/>
    </w:pPr>
    <w:rPr>
      <w:rFonts w:ascii="Arial" w:hAnsi="Arial" w:cs="Arial"/>
      <w:b/>
      <w:bCs/>
      <w:sz w:val="32"/>
      <w:szCs w:val="32"/>
      <w:u w:val="none"/>
      <w:lang w:val="fr-CA" w:eastAsia="en-US"/>
    </w:rPr>
  </w:style>
  <w:style w:type="paragraph" w:customStyle="1" w:styleId="a2">
    <w:name w:val="a2"/>
    <w:basedOn w:val="Normal"/>
    <w:autoRedefine/>
    <w:rsid w:val="00186865"/>
    <w:pPr>
      <w:widowControl w:val="0"/>
      <w:snapToGrid w:val="0"/>
      <w:jc w:val="both"/>
    </w:pPr>
    <w:rPr>
      <w:b/>
      <w:bCs/>
      <w:color w:val="000000"/>
      <w:sz w:val="24"/>
      <w:szCs w:val="24"/>
      <w:lang w:eastAsia="en-US"/>
    </w:rPr>
  </w:style>
  <w:style w:type="paragraph" w:customStyle="1" w:styleId="a3">
    <w:name w:val="a3"/>
    <w:basedOn w:val="Normal"/>
    <w:autoRedefine/>
    <w:rsid w:val="00186865"/>
    <w:pPr>
      <w:widowControl w:val="0"/>
      <w:tabs>
        <w:tab w:val="left" w:pos="0"/>
        <w:tab w:val="num" w:pos="1440"/>
      </w:tabs>
      <w:suppressAutoHyphens/>
      <w:snapToGrid w:val="0"/>
      <w:ind w:left="1418" w:hanging="360"/>
      <w:jc w:val="both"/>
    </w:pPr>
    <w:rPr>
      <w:rFonts w:ascii="CG Times" w:hAnsi="CG Times"/>
      <w:spacing w:val="-3"/>
      <w:sz w:val="24"/>
      <w:szCs w:val="24"/>
      <w:lang w:eastAsia="en-US"/>
    </w:rPr>
  </w:style>
  <w:style w:type="paragraph" w:customStyle="1" w:styleId="sectionvolume2">
    <w:name w:val="sectionvolume2"/>
    <w:basedOn w:val="Retraitcorpsdetexte2"/>
    <w:rsid w:val="00186865"/>
    <w:pPr>
      <w:ind w:left="0"/>
      <w:jc w:val="center"/>
    </w:pPr>
    <w:rPr>
      <w:b/>
      <w:bCs/>
      <w:sz w:val="40"/>
      <w:szCs w:val="40"/>
    </w:rPr>
  </w:style>
  <w:style w:type="paragraph" w:customStyle="1" w:styleId="Head32">
    <w:name w:val="Head 3.2"/>
    <w:rsid w:val="00186865"/>
    <w:pPr>
      <w:widowControl w:val="0"/>
      <w:tabs>
        <w:tab w:val="left" w:pos="-720"/>
      </w:tabs>
      <w:suppressAutoHyphens/>
      <w:snapToGrid w:val="0"/>
      <w:spacing w:after="0" w:line="240" w:lineRule="auto"/>
    </w:pPr>
    <w:rPr>
      <w:rFonts w:ascii="Courier New" w:eastAsia="Times New Roman" w:hAnsi="Courier New" w:cs="Courier New"/>
      <w:b/>
      <w:bCs/>
      <w:sz w:val="20"/>
      <w:szCs w:val="20"/>
    </w:rPr>
  </w:style>
  <w:style w:type="paragraph" w:customStyle="1" w:styleId="a4">
    <w:name w:val="a4"/>
    <w:basedOn w:val="Titre2"/>
    <w:autoRedefine/>
    <w:rsid w:val="00186865"/>
    <w:pPr>
      <w:keepNext w:val="0"/>
      <w:widowControl w:val="0"/>
      <w:snapToGrid w:val="0"/>
      <w:jc w:val="center"/>
    </w:pPr>
    <w:rPr>
      <w:rFonts w:ascii="CG Times" w:hAnsi="CG Times"/>
      <w:b/>
      <w:bCs/>
      <w:sz w:val="28"/>
      <w:szCs w:val="28"/>
      <w:lang w:eastAsia="en-US"/>
    </w:rPr>
  </w:style>
  <w:style w:type="paragraph" w:customStyle="1" w:styleId="Head52">
    <w:name w:val="Head 5.2"/>
    <w:rsid w:val="00186865"/>
    <w:pPr>
      <w:widowControl w:val="0"/>
      <w:tabs>
        <w:tab w:val="left" w:pos="-720"/>
      </w:tabs>
      <w:suppressAutoHyphens/>
      <w:snapToGrid w:val="0"/>
      <w:spacing w:after="0" w:line="240" w:lineRule="auto"/>
      <w:jc w:val="both"/>
    </w:pPr>
    <w:rPr>
      <w:rFonts w:ascii="Courier New" w:eastAsia="Times New Roman" w:hAnsi="Courier New" w:cs="Courier New"/>
      <w:b/>
      <w:bCs/>
      <w:spacing w:val="-2"/>
      <w:sz w:val="20"/>
      <w:szCs w:val="20"/>
    </w:rPr>
  </w:style>
  <w:style w:type="paragraph" w:customStyle="1" w:styleId="puces">
    <w:name w:val="puces"/>
    <w:basedOn w:val="Normal"/>
    <w:rsid w:val="00186865"/>
    <w:pPr>
      <w:tabs>
        <w:tab w:val="num" w:pos="530"/>
        <w:tab w:val="num" w:pos="1099"/>
      </w:tabs>
      <w:ind w:left="454" w:hanging="284"/>
    </w:pPr>
    <w:rPr>
      <w:sz w:val="24"/>
      <w:szCs w:val="24"/>
    </w:rPr>
  </w:style>
  <w:style w:type="paragraph" w:customStyle="1" w:styleId="font6">
    <w:name w:val="font6"/>
    <w:basedOn w:val="Normal"/>
    <w:rsid w:val="00186865"/>
    <w:pPr>
      <w:spacing w:before="100" w:beforeAutospacing="1" w:after="100" w:afterAutospacing="1"/>
    </w:pPr>
    <w:rPr>
      <w:rFonts w:ascii="Arial" w:hAnsi="Arial" w:cs="Arial"/>
      <w:sz w:val="16"/>
      <w:szCs w:val="16"/>
    </w:rPr>
  </w:style>
  <w:style w:type="paragraph" w:styleId="Salutations">
    <w:name w:val="Salutation"/>
    <w:basedOn w:val="Normal"/>
    <w:next w:val="Normal"/>
    <w:link w:val="SalutationsCar"/>
    <w:rsid w:val="00186865"/>
    <w:rPr>
      <w:sz w:val="24"/>
      <w:szCs w:val="24"/>
    </w:rPr>
  </w:style>
  <w:style w:type="character" w:customStyle="1" w:styleId="SalutationsCar">
    <w:name w:val="Salutations Car"/>
    <w:basedOn w:val="Policepardfaut"/>
    <w:link w:val="Salutations"/>
    <w:rsid w:val="00186865"/>
    <w:rPr>
      <w:rFonts w:ascii="Times New Roman" w:eastAsia="Times New Roman" w:hAnsi="Times New Roman" w:cs="Times New Roman"/>
      <w:sz w:val="24"/>
      <w:szCs w:val="24"/>
    </w:rPr>
  </w:style>
  <w:style w:type="paragraph" w:customStyle="1" w:styleId="Retraitcorpsdetexte1">
    <w:name w:val="Retrait corps de texte1"/>
    <w:basedOn w:val="Normal"/>
    <w:rsid w:val="00186865"/>
    <w:pPr>
      <w:spacing w:after="120"/>
      <w:ind w:left="283"/>
    </w:pPr>
    <w:rPr>
      <w:sz w:val="24"/>
      <w:szCs w:val="24"/>
    </w:rPr>
  </w:style>
  <w:style w:type="paragraph" w:customStyle="1" w:styleId="Car1">
    <w:name w:val="Car1"/>
    <w:basedOn w:val="Normal"/>
    <w:rsid w:val="00186865"/>
    <w:pPr>
      <w:spacing w:after="160" w:line="240" w:lineRule="exact"/>
    </w:pPr>
    <w:rPr>
      <w:rFonts w:ascii="Arial" w:hAnsi="Arial" w:cs="Arial"/>
      <w:lang w:val="en-US" w:eastAsia="en-US"/>
    </w:rPr>
  </w:style>
  <w:style w:type="character" w:customStyle="1" w:styleId="CarCar">
    <w:name w:val="Car Car"/>
    <w:rsid w:val="00186865"/>
    <w:rPr>
      <w:sz w:val="24"/>
      <w:szCs w:val="24"/>
      <w:lang w:val="fr-FR" w:eastAsia="fr-FR" w:bidi="ar-SA"/>
    </w:rPr>
  </w:style>
  <w:style w:type="paragraph" w:styleId="Listenumros">
    <w:name w:val="List Number"/>
    <w:basedOn w:val="Normal"/>
    <w:uiPriority w:val="99"/>
    <w:rsid w:val="00186865"/>
    <w:pPr>
      <w:numPr>
        <w:numId w:val="46"/>
      </w:numPr>
      <w:tabs>
        <w:tab w:val="clear" w:pos="720"/>
        <w:tab w:val="num" w:pos="360"/>
      </w:tabs>
      <w:spacing w:before="80"/>
      <w:ind w:left="360" w:hanging="360"/>
      <w:jc w:val="both"/>
    </w:pPr>
    <w:rPr>
      <w:snapToGrid w:val="0"/>
      <w:sz w:val="22"/>
      <w:lang w:eastAsia="en-US"/>
    </w:rPr>
  </w:style>
  <w:style w:type="paragraph" w:styleId="Listepuces5">
    <w:name w:val="List Bullet 5"/>
    <w:basedOn w:val="Normal"/>
    <w:autoRedefine/>
    <w:rsid w:val="00186865"/>
    <w:pPr>
      <w:tabs>
        <w:tab w:val="num" w:pos="2496"/>
      </w:tabs>
      <w:spacing w:before="80"/>
      <w:ind w:left="2552" w:hanging="284"/>
    </w:pPr>
    <w:rPr>
      <w:snapToGrid w:val="0"/>
      <w:sz w:val="22"/>
      <w:lang w:val="fr-CA" w:eastAsia="en-US"/>
    </w:rPr>
  </w:style>
  <w:style w:type="paragraph" w:customStyle="1" w:styleId="ListBulletcadre2">
    <w:name w:val="List Bullet cadre 2"/>
    <w:rsid w:val="00186865"/>
    <w:pPr>
      <w:tabs>
        <w:tab w:val="num" w:pos="360"/>
      </w:tabs>
      <w:spacing w:after="0" w:line="240" w:lineRule="auto"/>
      <w:ind w:left="360" w:hanging="360"/>
    </w:pPr>
    <w:rPr>
      <w:rFonts w:ascii="Arial Narrow" w:eastAsia="Times New Roman" w:hAnsi="Arial Narrow" w:cs="Times New Roman"/>
      <w:snapToGrid w:val="0"/>
      <w:sz w:val="20"/>
      <w:szCs w:val="20"/>
    </w:rPr>
  </w:style>
  <w:style w:type="paragraph" w:customStyle="1" w:styleId="Cadre">
    <w:name w:val="Cadre"/>
    <w:basedOn w:val="Normal"/>
    <w:rsid w:val="00186865"/>
    <w:pPr>
      <w:spacing w:before="80"/>
      <w:jc w:val="center"/>
    </w:pPr>
    <w:rPr>
      <w:b/>
      <w:snapToGrid w:val="0"/>
      <w:lang w:eastAsia="en-US"/>
    </w:rPr>
  </w:style>
  <w:style w:type="paragraph" w:customStyle="1" w:styleId="PrformatHTML1">
    <w:name w:val="Préformaté HTML1"/>
    <w:basedOn w:val="Normal"/>
    <w:rsid w:val="00186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lang w:eastAsia="en-US"/>
    </w:rPr>
  </w:style>
  <w:style w:type="character" w:styleId="Emphaseple">
    <w:name w:val="Subtle Emphasis"/>
    <w:uiPriority w:val="99"/>
    <w:qFormat/>
    <w:rsid w:val="00186865"/>
    <w:rPr>
      <w:i/>
      <w:color w:val="5A5A5A"/>
    </w:rPr>
  </w:style>
  <w:style w:type="paragraph" w:customStyle="1" w:styleId="Titrepetit">
    <w:name w:val="Titre petit"/>
    <w:basedOn w:val="En-tte"/>
    <w:rsid w:val="00186865"/>
    <w:pPr>
      <w:tabs>
        <w:tab w:val="clear" w:pos="4536"/>
        <w:tab w:val="clear" w:pos="9072"/>
      </w:tabs>
      <w:spacing w:before="120" w:after="60"/>
      <w:ind w:left="851"/>
      <w:jc w:val="both"/>
    </w:pPr>
    <w:rPr>
      <w:rFonts w:ascii="Times" w:hAnsi="Times"/>
      <w:b/>
      <w:bCs/>
      <w:sz w:val="24"/>
      <w:szCs w:val="48"/>
    </w:rPr>
  </w:style>
  <w:style w:type="paragraph" w:customStyle="1" w:styleId="Document1">
    <w:name w:val="Document 1"/>
    <w:rsid w:val="00186865"/>
    <w:pPr>
      <w:keepNext/>
      <w:keepLines/>
      <w:tabs>
        <w:tab w:val="left" w:pos="-720"/>
      </w:tabs>
      <w:suppressAutoHyphens/>
      <w:spacing w:after="0" w:line="240" w:lineRule="auto"/>
    </w:pPr>
    <w:rPr>
      <w:rFonts w:ascii="Courier" w:eastAsia="Times New Roman" w:hAnsi="Courier" w:cs="Times New Roman"/>
      <w:sz w:val="24"/>
      <w:szCs w:val="20"/>
      <w:lang w:val="en-US" w:eastAsia="fr-FR"/>
    </w:rPr>
  </w:style>
  <w:style w:type="paragraph" w:customStyle="1" w:styleId="Prix">
    <w:name w:val="Prix"/>
    <w:basedOn w:val="Normal"/>
    <w:next w:val="Normal"/>
    <w:rsid w:val="00186865"/>
    <w:pPr>
      <w:spacing w:after="60"/>
      <w:jc w:val="both"/>
    </w:pPr>
    <w:rPr>
      <w:b/>
      <w:sz w:val="24"/>
    </w:rPr>
  </w:style>
  <w:style w:type="paragraph" w:styleId="Notedefin">
    <w:name w:val="endnote text"/>
    <w:basedOn w:val="Normal"/>
    <w:link w:val="NotedefinCar"/>
    <w:uiPriority w:val="99"/>
    <w:unhideWhenUsed/>
    <w:rsid w:val="00186865"/>
  </w:style>
  <w:style w:type="character" w:customStyle="1" w:styleId="NotedefinCar">
    <w:name w:val="Note de fin Car"/>
    <w:basedOn w:val="Policepardfaut"/>
    <w:link w:val="Notedefin"/>
    <w:uiPriority w:val="99"/>
    <w:rsid w:val="00186865"/>
    <w:rPr>
      <w:rFonts w:ascii="Times New Roman" w:eastAsia="Times New Roman" w:hAnsi="Times New Roman" w:cs="Times New Roman"/>
      <w:sz w:val="20"/>
      <w:szCs w:val="20"/>
      <w:lang w:eastAsia="fr-FR"/>
    </w:rPr>
  </w:style>
  <w:style w:type="paragraph" w:customStyle="1" w:styleId="Blockquote">
    <w:name w:val="Blockquote"/>
    <w:basedOn w:val="Normal"/>
    <w:rsid w:val="00186865"/>
    <w:pPr>
      <w:widowControl w:val="0"/>
      <w:spacing w:before="100" w:after="100"/>
      <w:ind w:left="360" w:right="360"/>
    </w:pPr>
    <w:rPr>
      <w:snapToGrid w:val="0"/>
      <w:sz w:val="24"/>
      <w:lang w:eastAsia="en-GB"/>
    </w:rPr>
  </w:style>
  <w:style w:type="paragraph" w:styleId="Tabledesillustrations">
    <w:name w:val="table of figures"/>
    <w:basedOn w:val="Normal"/>
    <w:next w:val="Normal"/>
    <w:uiPriority w:val="99"/>
    <w:unhideWhenUsed/>
    <w:rsid w:val="00186865"/>
    <w:pPr>
      <w:spacing w:line="276" w:lineRule="auto"/>
    </w:pPr>
    <w:rPr>
      <w:rFonts w:ascii="Calibri" w:eastAsia="Calibri" w:hAnsi="Calibri"/>
      <w:sz w:val="22"/>
      <w:szCs w:val="22"/>
      <w:lang w:eastAsia="en-US"/>
    </w:rPr>
  </w:style>
  <w:style w:type="character" w:customStyle="1" w:styleId="LgendeCar">
    <w:name w:val="Légende Car"/>
    <w:link w:val="Lgende"/>
    <w:rsid w:val="00186865"/>
    <w:rPr>
      <w:rFonts w:ascii="Tahoma" w:eastAsia="Times New Roman" w:hAnsi="Tahoma" w:cs="Times New Roman"/>
      <w:b/>
      <w:bCs/>
      <w:sz w:val="24"/>
      <w:szCs w:val="20"/>
    </w:rPr>
  </w:style>
  <w:style w:type="paragraph" w:customStyle="1" w:styleId="Standard">
    <w:name w:val="Standard"/>
    <w:rsid w:val="00186865"/>
    <w:pPr>
      <w:tabs>
        <w:tab w:val="left" w:pos="709"/>
      </w:tabs>
      <w:suppressAutoHyphens/>
      <w:spacing w:line="276" w:lineRule="atLeast"/>
    </w:pPr>
    <w:rPr>
      <w:rFonts w:ascii="Calibri" w:eastAsia="DejaVu Sans" w:hAnsi="Calibri" w:cs="Times New Roman"/>
    </w:rPr>
  </w:style>
  <w:style w:type="paragraph" w:customStyle="1" w:styleId="Default">
    <w:name w:val="Default"/>
    <w:uiPriority w:val="99"/>
    <w:rsid w:val="00186865"/>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customStyle="1" w:styleId="Normal12">
    <w:name w:val="Normal 12"/>
    <w:basedOn w:val="Normal"/>
    <w:rsid w:val="00186865"/>
    <w:rPr>
      <w:sz w:val="24"/>
      <w:lang w:eastAsia="en-GB"/>
    </w:rPr>
  </w:style>
  <w:style w:type="paragraph" w:customStyle="1" w:styleId="Heading3Verdana">
    <w:name w:val="Heading 3 + Verdana"/>
    <w:aliases w:val="11 pt,Underline,Centered,Left:  0,5 cm,After:  0 pt"/>
    <w:basedOn w:val="Titre2"/>
    <w:rsid w:val="00186865"/>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rsid w:val="00186865"/>
    <w:pPr>
      <w:widowControl w:val="0"/>
      <w:jc w:val="both"/>
    </w:pPr>
    <w:rPr>
      <w:rFonts w:ascii="Arial" w:hAnsi="Arial"/>
      <w:snapToGrid w:val="0"/>
      <w:sz w:val="24"/>
    </w:rPr>
  </w:style>
  <w:style w:type="paragraph" w:customStyle="1" w:styleId="Titre41">
    <w:name w:val="Titre 4.1"/>
    <w:basedOn w:val="Titre4"/>
    <w:rsid w:val="00186865"/>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rsid w:val="00186865"/>
    <w:pPr>
      <w:widowControl w:val="0"/>
    </w:pPr>
    <w:rPr>
      <w:rFonts w:ascii="Arial" w:hAnsi="Arial"/>
      <w:snapToGrid w:val="0"/>
      <w:sz w:val="22"/>
    </w:rPr>
  </w:style>
  <w:style w:type="character" w:styleId="Accentuation">
    <w:name w:val="Emphasis"/>
    <w:uiPriority w:val="99"/>
    <w:qFormat/>
    <w:rsid w:val="00186865"/>
    <w:rPr>
      <w:i/>
      <w:iCs/>
    </w:rPr>
  </w:style>
  <w:style w:type="paragraph" w:customStyle="1" w:styleId="CharChar1">
    <w:name w:val="Char Char1"/>
    <w:basedOn w:val="Normal"/>
    <w:rsid w:val="00186865"/>
    <w:pPr>
      <w:spacing w:after="160" w:line="240" w:lineRule="exact"/>
    </w:pPr>
    <w:rPr>
      <w:rFonts w:ascii="Arial" w:hAnsi="Arial"/>
      <w:lang w:val="en-US" w:eastAsia="en-US"/>
    </w:rPr>
  </w:style>
  <w:style w:type="character" w:customStyle="1" w:styleId="CarCar20">
    <w:name w:val="Car Car20"/>
    <w:rsid w:val="00186865"/>
    <w:rPr>
      <w:b/>
      <w:bCs/>
      <w:sz w:val="28"/>
      <w:szCs w:val="24"/>
      <w:lang w:val="fr-FR" w:eastAsia="fr-FR" w:bidi="ar-SA"/>
    </w:rPr>
  </w:style>
  <w:style w:type="character" w:customStyle="1" w:styleId="CarCar18">
    <w:name w:val="Car Car18"/>
    <w:rsid w:val="00186865"/>
    <w:rPr>
      <w:bCs/>
      <w:sz w:val="32"/>
      <w:szCs w:val="24"/>
      <w:lang w:val="fr-FR" w:eastAsia="fr-FR" w:bidi="ar-SA"/>
    </w:rPr>
  </w:style>
  <w:style w:type="paragraph" w:customStyle="1" w:styleId="Normal10">
    <w:name w:val="Normal 10"/>
    <w:basedOn w:val="Normal"/>
    <w:rsid w:val="00186865"/>
    <w:pPr>
      <w:widowControl w:val="0"/>
      <w:jc w:val="both"/>
    </w:pPr>
  </w:style>
  <w:style w:type="paragraph" w:styleId="Citation">
    <w:name w:val="Quote"/>
    <w:basedOn w:val="Normal"/>
    <w:next w:val="Normal"/>
    <w:link w:val="CitationCar"/>
    <w:uiPriority w:val="99"/>
    <w:qFormat/>
    <w:rsid w:val="00186865"/>
    <w:pPr>
      <w:spacing w:after="160" w:line="288" w:lineRule="auto"/>
      <w:ind w:left="2160"/>
    </w:pPr>
    <w:rPr>
      <w:rFonts w:ascii="Calibri" w:hAnsi="Calibri"/>
      <w:i/>
      <w:iCs/>
      <w:color w:val="5A5A5A"/>
      <w:lang w:val="en-US"/>
    </w:rPr>
  </w:style>
  <w:style w:type="character" w:customStyle="1" w:styleId="CitationCar">
    <w:name w:val="Citation Car"/>
    <w:basedOn w:val="Policepardfaut"/>
    <w:link w:val="Citation"/>
    <w:uiPriority w:val="99"/>
    <w:rsid w:val="00186865"/>
    <w:rPr>
      <w:rFonts w:ascii="Calibri" w:eastAsia="Times New Roman" w:hAnsi="Calibri" w:cs="Times New Roman"/>
      <w:i/>
      <w:iCs/>
      <w:color w:val="5A5A5A"/>
      <w:sz w:val="20"/>
      <w:szCs w:val="20"/>
      <w:lang w:val="en-US"/>
    </w:rPr>
  </w:style>
  <w:style w:type="paragraph" w:styleId="Citationintense">
    <w:name w:val="Intense Quote"/>
    <w:basedOn w:val="Normal"/>
    <w:next w:val="Normal"/>
    <w:link w:val="CitationintenseCar"/>
    <w:uiPriority w:val="99"/>
    <w:qFormat/>
    <w:rsid w:val="00186865"/>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lang w:val="en-US"/>
    </w:rPr>
  </w:style>
  <w:style w:type="character" w:customStyle="1" w:styleId="CitationintenseCar">
    <w:name w:val="Citation intense Car"/>
    <w:basedOn w:val="Policepardfaut"/>
    <w:link w:val="Citationintense"/>
    <w:uiPriority w:val="99"/>
    <w:rsid w:val="00186865"/>
    <w:rPr>
      <w:rFonts w:ascii="Cambria" w:eastAsia="Times New Roman" w:hAnsi="Cambria" w:cs="Times New Roman"/>
      <w:smallCaps/>
      <w:color w:val="365F91"/>
      <w:sz w:val="20"/>
      <w:szCs w:val="20"/>
      <w:lang w:val="en-US"/>
    </w:rPr>
  </w:style>
  <w:style w:type="character" w:styleId="Emphaseintense">
    <w:name w:val="Intense Emphasis"/>
    <w:uiPriority w:val="99"/>
    <w:qFormat/>
    <w:rsid w:val="00186865"/>
    <w:rPr>
      <w:b/>
      <w:smallCaps/>
      <w:color w:val="auto"/>
      <w:spacing w:val="40"/>
    </w:rPr>
  </w:style>
  <w:style w:type="character" w:styleId="Rfrenceple">
    <w:name w:val="Subtle Reference"/>
    <w:uiPriority w:val="99"/>
    <w:qFormat/>
    <w:rsid w:val="00186865"/>
    <w:rPr>
      <w:rFonts w:ascii="Cambria" w:hAnsi="Cambria"/>
      <w:i/>
      <w:smallCaps/>
      <w:color w:val="5A5A5A"/>
      <w:spacing w:val="20"/>
    </w:rPr>
  </w:style>
  <w:style w:type="character" w:styleId="Rfrenceintense">
    <w:name w:val="Intense Reference"/>
    <w:uiPriority w:val="99"/>
    <w:qFormat/>
    <w:rsid w:val="00186865"/>
    <w:rPr>
      <w:rFonts w:ascii="Cambria" w:hAnsi="Cambria"/>
      <w:b/>
      <w:i/>
      <w:smallCaps/>
      <w:color w:val="auto"/>
      <w:spacing w:val="20"/>
    </w:rPr>
  </w:style>
  <w:style w:type="character" w:styleId="Titredulivre">
    <w:name w:val="Book Title"/>
    <w:uiPriority w:val="99"/>
    <w:qFormat/>
    <w:rsid w:val="00186865"/>
    <w:rPr>
      <w:rFonts w:ascii="Cambria" w:hAnsi="Cambria"/>
      <w:b/>
      <w:smallCaps/>
      <w:color w:val="auto"/>
      <w:spacing w:val="10"/>
      <w:u w:val="single"/>
    </w:rPr>
  </w:style>
  <w:style w:type="paragraph" w:customStyle="1" w:styleId="Normal1">
    <w:name w:val="Normal 1"/>
    <w:aliases w:val="5"/>
    <w:basedOn w:val="Normal"/>
    <w:link w:val="Normal1Car"/>
    <w:uiPriority w:val="99"/>
    <w:rsid w:val="00186865"/>
    <w:rPr>
      <w:rFonts w:ascii="Calibri" w:hAnsi="Calibri"/>
    </w:rPr>
  </w:style>
  <w:style w:type="character" w:customStyle="1" w:styleId="Normal1Car">
    <w:name w:val="Normal 1 Car"/>
    <w:aliases w:val="5 Car"/>
    <w:link w:val="Normal1"/>
    <w:uiPriority w:val="99"/>
    <w:locked/>
    <w:rsid w:val="00186865"/>
    <w:rPr>
      <w:rFonts w:ascii="Calibri" w:eastAsia="Times New Roman" w:hAnsi="Calibri" w:cs="Times New Roman"/>
      <w:sz w:val="20"/>
      <w:szCs w:val="20"/>
    </w:rPr>
  </w:style>
  <w:style w:type="paragraph" w:customStyle="1" w:styleId="NormalTimeNewRoman">
    <w:name w:val="Normal  Time New Roman"/>
    <w:basedOn w:val="Normal"/>
    <w:uiPriority w:val="99"/>
    <w:rsid w:val="00186865"/>
    <w:pPr>
      <w:jc w:val="center"/>
    </w:pPr>
    <w:rPr>
      <w:rFonts w:ascii="Calibri" w:hAnsi="Calibri" w:cs="Calibri"/>
      <w:b/>
      <w:bCs/>
      <w:sz w:val="32"/>
      <w:szCs w:val="32"/>
    </w:rPr>
  </w:style>
  <w:style w:type="character" w:customStyle="1" w:styleId="CarCar31">
    <w:name w:val="Car Car31"/>
    <w:uiPriority w:val="99"/>
    <w:locked/>
    <w:rsid w:val="00186865"/>
    <w:rPr>
      <w:rFonts w:eastAsia="Times New Roman"/>
      <w:b/>
      <w:lang w:val="fr-FR" w:eastAsia="fr-FR"/>
    </w:rPr>
  </w:style>
  <w:style w:type="character" w:customStyle="1" w:styleId="CarCar110">
    <w:name w:val="Car Car110"/>
    <w:uiPriority w:val="99"/>
    <w:locked/>
    <w:rsid w:val="00186865"/>
    <w:rPr>
      <w:rFonts w:ascii="Calibri" w:hAnsi="Calibri"/>
      <w:sz w:val="22"/>
      <w:lang w:val="fr-FR" w:eastAsia="en-US"/>
    </w:rPr>
  </w:style>
  <w:style w:type="character" w:customStyle="1" w:styleId="ExplorateurdedocumentsCar1">
    <w:name w:val="Explorateur de documents Car1"/>
    <w:uiPriority w:val="99"/>
    <w:rsid w:val="00186865"/>
    <w:rPr>
      <w:rFonts w:ascii="Tahoma" w:hAnsi="Tahoma" w:cs="Tahoma"/>
      <w:sz w:val="16"/>
      <w:szCs w:val="16"/>
    </w:rPr>
  </w:style>
  <w:style w:type="paragraph" w:customStyle="1" w:styleId="PARAGRAPHE">
    <w:name w:val="PARAGRAPHE"/>
    <w:basedOn w:val="Titre10"/>
    <w:rsid w:val="00186865"/>
    <w:pPr>
      <w:keepNext w:val="0"/>
      <w:tabs>
        <w:tab w:val="left" w:pos="2381"/>
      </w:tabs>
      <w:ind w:left="1701"/>
      <w:jc w:val="both"/>
      <w:outlineLvl w:val="9"/>
    </w:pPr>
    <w:rPr>
      <w:rFonts w:ascii="Times" w:hAnsi="Times"/>
      <w:b w:val="0"/>
      <w:i w:val="0"/>
      <w:sz w:val="24"/>
    </w:rPr>
  </w:style>
  <w:style w:type="numbering" w:customStyle="1" w:styleId="Aucuneliste1">
    <w:name w:val="Aucune liste1"/>
    <w:next w:val="Aucuneliste"/>
    <w:uiPriority w:val="99"/>
    <w:semiHidden/>
    <w:unhideWhenUsed/>
    <w:rsid w:val="00186865"/>
  </w:style>
  <w:style w:type="character" w:customStyle="1" w:styleId="NotedebasdepageCar1">
    <w:name w:val="Note de bas de page Car1"/>
    <w:aliases w:val="Car18 Car1"/>
    <w:uiPriority w:val="99"/>
    <w:semiHidden/>
    <w:rsid w:val="00186865"/>
    <w:rPr>
      <w:rFonts w:ascii="Calibri" w:eastAsia="Calibri" w:hAnsi="Calibri" w:cs="Times New Roman"/>
      <w:sz w:val="20"/>
      <w:szCs w:val="20"/>
    </w:rPr>
  </w:style>
  <w:style w:type="character" w:customStyle="1" w:styleId="En-tteCar1">
    <w:name w:val="En-tête Car1"/>
    <w:aliases w:val="Para3 Car1"/>
    <w:uiPriority w:val="99"/>
    <w:semiHidden/>
    <w:rsid w:val="00186865"/>
    <w:rPr>
      <w:rFonts w:ascii="Calibri" w:eastAsia="Calibri" w:hAnsi="Calibri" w:cs="Times New Roman"/>
    </w:rPr>
  </w:style>
  <w:style w:type="paragraph" w:customStyle="1" w:styleId="msoorganizationname">
    <w:name w:val="msoorganizationname"/>
    <w:uiPriority w:val="99"/>
    <w:semiHidden/>
    <w:rsid w:val="00186865"/>
    <w:pPr>
      <w:spacing w:after="0" w:line="240" w:lineRule="auto"/>
    </w:pPr>
    <w:rPr>
      <w:rFonts w:ascii="Times New Roman" w:eastAsia="Times New Roman" w:hAnsi="Times New Roman" w:cs="Times New Roman"/>
      <w:caps/>
      <w:color w:val="000000"/>
      <w:spacing w:val="20"/>
      <w:kern w:val="28"/>
      <w:sz w:val="32"/>
      <w:szCs w:val="32"/>
      <w:lang w:eastAsia="fr-FR"/>
    </w:rPr>
  </w:style>
  <w:style w:type="paragraph" w:customStyle="1" w:styleId="c82">
    <w:name w:val="c82"/>
    <w:basedOn w:val="Normal"/>
    <w:uiPriority w:val="99"/>
    <w:semiHidden/>
    <w:rsid w:val="00186865"/>
    <w:pPr>
      <w:autoSpaceDE w:val="0"/>
      <w:autoSpaceDN w:val="0"/>
      <w:adjustRightInd w:val="0"/>
      <w:spacing w:line="240" w:lineRule="atLeast"/>
      <w:jc w:val="center"/>
    </w:pPr>
    <w:rPr>
      <w:sz w:val="24"/>
      <w:szCs w:val="24"/>
    </w:rPr>
  </w:style>
  <w:style w:type="paragraph" w:customStyle="1" w:styleId="Russite">
    <w:name w:val="Réussite"/>
    <w:basedOn w:val="Corpsdetexte"/>
    <w:autoRedefine/>
    <w:uiPriority w:val="99"/>
    <w:semiHidden/>
    <w:rsid w:val="00186865"/>
    <w:pPr>
      <w:spacing w:after="60" w:line="220" w:lineRule="atLeast"/>
      <w:ind w:left="360" w:right="650"/>
    </w:pPr>
    <w:rPr>
      <w:bCs/>
      <w:szCs w:val="24"/>
    </w:rPr>
  </w:style>
  <w:style w:type="paragraph" w:customStyle="1" w:styleId="Application3">
    <w:name w:val="Application3"/>
    <w:basedOn w:val="Normal"/>
    <w:autoRedefine/>
    <w:uiPriority w:val="99"/>
    <w:semiHidden/>
    <w:rsid w:val="00186865"/>
    <w:pPr>
      <w:widowControl w:val="0"/>
      <w:tabs>
        <w:tab w:val="left" w:pos="1134"/>
        <w:tab w:val="right" w:pos="8789"/>
      </w:tabs>
      <w:spacing w:before="120"/>
      <w:jc w:val="center"/>
    </w:pPr>
    <w:rPr>
      <w:rFonts w:ascii="Comic Sans MS" w:hAnsi="Comic Sans MS"/>
      <w:b/>
      <w:bCs/>
      <w:iCs/>
      <w:spacing w:val="-2"/>
      <w:lang w:eastAsia="en-US"/>
    </w:rPr>
  </w:style>
  <w:style w:type="paragraph" w:customStyle="1" w:styleId="Lignehorizontale">
    <w:name w:val="Ligne horizontale"/>
    <w:basedOn w:val="Normal"/>
    <w:next w:val="Corpsdetexte"/>
    <w:uiPriority w:val="99"/>
    <w:semiHidden/>
    <w:rsid w:val="00186865"/>
    <w:pPr>
      <w:widowControl w:val="0"/>
      <w:suppressLineNumbers/>
      <w:pBdr>
        <w:bottom w:val="double" w:sz="2" w:space="0" w:color="808080"/>
      </w:pBdr>
      <w:suppressAutoHyphens/>
      <w:spacing w:after="283"/>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186865"/>
    <w:pPr>
      <w:widowControl w:val="0"/>
      <w:suppressLineNumbers/>
      <w:suppressAutoHyphens/>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186865"/>
    <w:pPr>
      <w:spacing w:after="120" w:line="288" w:lineRule="auto"/>
      <w:jc w:val="both"/>
    </w:pPr>
    <w:rPr>
      <w:rFonts w:ascii="Arial" w:hAnsi="Arial"/>
      <w:sz w:val="22"/>
      <w:lang w:val="fr-CH"/>
    </w:rPr>
  </w:style>
  <w:style w:type="character" w:customStyle="1" w:styleId="Style3Car">
    <w:name w:val="Style3 Car"/>
    <w:link w:val="Style3"/>
    <w:uiPriority w:val="99"/>
    <w:semiHidden/>
    <w:locked/>
    <w:rsid w:val="00186865"/>
    <w:rPr>
      <w:rFonts w:ascii="Cambria" w:hAnsi="Cambria"/>
      <w:b/>
      <w:bCs/>
      <w:kern w:val="32"/>
      <w:sz w:val="32"/>
      <w:szCs w:val="32"/>
    </w:rPr>
  </w:style>
  <w:style w:type="paragraph" w:customStyle="1" w:styleId="Style3">
    <w:name w:val="Style3"/>
    <w:basedOn w:val="Titre10"/>
    <w:link w:val="Style3Car"/>
    <w:uiPriority w:val="99"/>
    <w:semiHidden/>
    <w:qFormat/>
    <w:rsid w:val="00186865"/>
    <w:pPr>
      <w:numPr>
        <w:numId w:val="47"/>
      </w:numPr>
      <w:spacing w:line="276" w:lineRule="auto"/>
    </w:pPr>
    <w:rPr>
      <w:rFonts w:ascii="Cambria" w:eastAsiaTheme="minorHAnsi" w:hAnsi="Cambria" w:cstheme="minorBidi"/>
      <w:bCs/>
      <w:i w:val="0"/>
      <w:kern w:val="32"/>
      <w:sz w:val="32"/>
      <w:szCs w:val="32"/>
    </w:rPr>
  </w:style>
  <w:style w:type="character" w:customStyle="1" w:styleId="Style4Car">
    <w:name w:val="Style4 Car"/>
    <w:link w:val="Style4"/>
    <w:uiPriority w:val="99"/>
    <w:semiHidden/>
    <w:locked/>
    <w:rsid w:val="00186865"/>
    <w:rPr>
      <w:rFonts w:ascii="Cambria" w:hAnsi="Cambria"/>
      <w:b/>
      <w:bCs/>
      <w:kern w:val="32"/>
      <w:sz w:val="32"/>
      <w:szCs w:val="32"/>
    </w:rPr>
  </w:style>
  <w:style w:type="paragraph" w:customStyle="1" w:styleId="Style4">
    <w:name w:val="Style4"/>
    <w:basedOn w:val="Titre10"/>
    <w:link w:val="Style4Car"/>
    <w:uiPriority w:val="99"/>
    <w:semiHidden/>
    <w:qFormat/>
    <w:rsid w:val="00186865"/>
    <w:pPr>
      <w:numPr>
        <w:numId w:val="48"/>
      </w:numPr>
      <w:spacing w:line="276" w:lineRule="auto"/>
    </w:pPr>
    <w:rPr>
      <w:rFonts w:ascii="Cambria" w:eastAsiaTheme="minorHAnsi" w:hAnsi="Cambria" w:cstheme="minorBidi"/>
      <w:bCs/>
      <w:i w:val="0"/>
      <w:kern w:val="32"/>
      <w:sz w:val="32"/>
      <w:szCs w:val="32"/>
    </w:rPr>
  </w:style>
  <w:style w:type="character" w:customStyle="1" w:styleId="Style5Car">
    <w:name w:val="Style5 Car"/>
    <w:link w:val="Style5"/>
    <w:semiHidden/>
    <w:locked/>
    <w:rsid w:val="00186865"/>
    <w:rPr>
      <w:rFonts w:ascii="Arial" w:hAnsi="Arial" w:cs="Arial"/>
      <w:b/>
      <w:bCs/>
      <w:iCs/>
      <w:sz w:val="28"/>
      <w:szCs w:val="28"/>
    </w:rPr>
  </w:style>
  <w:style w:type="paragraph" w:customStyle="1" w:styleId="Style5">
    <w:name w:val="Style5"/>
    <w:basedOn w:val="Titre2"/>
    <w:link w:val="Style5Car"/>
    <w:semiHidden/>
    <w:qFormat/>
    <w:rsid w:val="00186865"/>
    <w:rPr>
      <w:rFonts w:ascii="Arial" w:eastAsiaTheme="minorHAnsi" w:hAnsi="Arial" w:cs="Arial"/>
      <w:b/>
      <w:bCs/>
      <w:iCs/>
      <w:sz w:val="28"/>
      <w:szCs w:val="28"/>
      <w:lang w:eastAsia="en-US"/>
    </w:rPr>
  </w:style>
  <w:style w:type="character" w:customStyle="1" w:styleId="Style6Car">
    <w:name w:val="Style6 Car"/>
    <w:link w:val="Style6"/>
    <w:semiHidden/>
    <w:locked/>
    <w:rsid w:val="00186865"/>
    <w:rPr>
      <w:rFonts w:ascii="Arial" w:hAnsi="Arial" w:cs="Arial"/>
      <w:b/>
      <w:bCs/>
      <w:iCs/>
      <w:sz w:val="28"/>
      <w:szCs w:val="28"/>
    </w:rPr>
  </w:style>
  <w:style w:type="paragraph" w:customStyle="1" w:styleId="Style6">
    <w:name w:val="Style6"/>
    <w:basedOn w:val="Titre2"/>
    <w:next w:val="Style3"/>
    <w:link w:val="Style6Car"/>
    <w:semiHidden/>
    <w:qFormat/>
    <w:rsid w:val="00186865"/>
    <w:rPr>
      <w:rFonts w:ascii="Arial" w:eastAsiaTheme="minorHAnsi" w:hAnsi="Arial" w:cs="Arial"/>
      <w:b/>
      <w:bCs/>
      <w:iCs/>
      <w:sz w:val="28"/>
      <w:szCs w:val="28"/>
      <w:lang w:eastAsia="en-US"/>
    </w:rPr>
  </w:style>
  <w:style w:type="paragraph" w:customStyle="1" w:styleId="titrecentr">
    <w:name w:val="titre centré"/>
    <w:rsid w:val="00186865"/>
    <w:pPr>
      <w:widowControl w:val="0"/>
      <w:spacing w:after="0" w:line="-240" w:lineRule="auto"/>
      <w:jc w:val="center"/>
    </w:pPr>
    <w:rPr>
      <w:rFonts w:ascii="Courier" w:eastAsia="Times New Roman" w:hAnsi="Courier" w:cs="Times New Roman"/>
      <w:b/>
      <w:sz w:val="24"/>
      <w:szCs w:val="20"/>
      <w:lang w:eastAsia="fr-FR"/>
    </w:rPr>
  </w:style>
  <w:style w:type="paragraph" w:customStyle="1" w:styleId="Normal11">
    <w:name w:val="Normal1"/>
    <w:basedOn w:val="Normal"/>
    <w:uiPriority w:val="99"/>
    <w:semiHidden/>
    <w:rsid w:val="00186865"/>
    <w:pPr>
      <w:tabs>
        <w:tab w:val="left" w:pos="1134"/>
      </w:tabs>
      <w:jc w:val="both"/>
    </w:pPr>
    <w:rPr>
      <w:sz w:val="23"/>
      <w:szCs w:val="23"/>
      <w:lang w:bidi="en-US"/>
    </w:rPr>
  </w:style>
  <w:style w:type="paragraph" w:customStyle="1" w:styleId="Broodtekst">
    <w:name w:val="Broodtekst"/>
    <w:basedOn w:val="Normal"/>
    <w:uiPriority w:val="99"/>
    <w:semiHidden/>
    <w:rsid w:val="00186865"/>
    <w:pPr>
      <w:spacing w:line="240" w:lineRule="atLeast"/>
      <w:ind w:left="1134" w:right="-51"/>
    </w:pPr>
    <w:rPr>
      <w:sz w:val="21"/>
      <w:szCs w:val="21"/>
      <w:lang w:val="nl-NL" w:bidi="en-US"/>
    </w:rPr>
  </w:style>
  <w:style w:type="character" w:customStyle="1" w:styleId="Tableau1Car">
    <w:name w:val="Tableau1 Car"/>
    <w:link w:val="Tableau1"/>
    <w:semiHidden/>
    <w:locked/>
    <w:rsid w:val="00186865"/>
    <w:rPr>
      <w:rFonts w:ascii="Arial Narrow" w:eastAsia="Arial Unicode MS" w:hAnsi="Arial Narrow"/>
      <w:b/>
      <w:noProof/>
      <w:lang w:val="fr-CM"/>
    </w:rPr>
  </w:style>
  <w:style w:type="paragraph" w:customStyle="1" w:styleId="Tableau1">
    <w:name w:val="Tableau1"/>
    <w:basedOn w:val="Normal"/>
    <w:link w:val="Tableau1Car"/>
    <w:semiHidden/>
    <w:qFormat/>
    <w:rsid w:val="00186865"/>
    <w:pPr>
      <w:ind w:left="-113" w:right="-113"/>
      <w:contextualSpacing/>
      <w:jc w:val="center"/>
    </w:pPr>
    <w:rPr>
      <w:rFonts w:ascii="Arial Narrow" w:eastAsia="Arial Unicode MS" w:hAnsi="Arial Narrow" w:cstheme="minorBidi"/>
      <w:b/>
      <w:noProof/>
      <w:sz w:val="22"/>
      <w:szCs w:val="22"/>
      <w:lang w:val="fr-CM" w:eastAsia="en-US"/>
    </w:rPr>
  </w:style>
  <w:style w:type="paragraph" w:customStyle="1" w:styleId="Tableau0">
    <w:name w:val="Tableau0"/>
    <w:basedOn w:val="Tableau1"/>
    <w:uiPriority w:val="99"/>
    <w:semiHidden/>
    <w:qFormat/>
    <w:rsid w:val="00186865"/>
    <w:pPr>
      <w:ind w:left="-57" w:right="-57"/>
      <w:jc w:val="left"/>
    </w:pPr>
  </w:style>
  <w:style w:type="paragraph" w:customStyle="1" w:styleId="Tableau3">
    <w:name w:val="Tableau3"/>
    <w:basedOn w:val="Normal"/>
    <w:uiPriority w:val="99"/>
    <w:semiHidden/>
    <w:qFormat/>
    <w:rsid w:val="00186865"/>
    <w:pPr>
      <w:spacing w:line="60" w:lineRule="atLeast"/>
      <w:ind w:left="-57" w:right="-57"/>
      <w:contextualSpacing/>
      <w:jc w:val="both"/>
    </w:pPr>
    <w:rPr>
      <w:rFonts w:ascii="Arial Narrow" w:eastAsia="Arial Unicode MS" w:hAnsi="Arial Narrow"/>
      <w:noProof/>
      <w:lang w:val="fr-CM"/>
    </w:rPr>
  </w:style>
  <w:style w:type="character" w:customStyle="1" w:styleId="PartieCar">
    <w:name w:val="Partie Car"/>
    <w:link w:val="Partie"/>
    <w:uiPriority w:val="99"/>
    <w:semiHidden/>
    <w:locked/>
    <w:rsid w:val="00186865"/>
    <w:rPr>
      <w:rFonts w:ascii="Arial Narrow" w:hAnsi="Arial Narrow"/>
      <w:b/>
      <w:iCs/>
      <w:sz w:val="24"/>
      <w:szCs w:val="28"/>
    </w:rPr>
  </w:style>
  <w:style w:type="paragraph" w:customStyle="1" w:styleId="Partie">
    <w:name w:val="Partie"/>
    <w:basedOn w:val="Titre2"/>
    <w:next w:val="Corpsdetexte"/>
    <w:link w:val="PartieCar"/>
    <w:uiPriority w:val="99"/>
    <w:semiHidden/>
    <w:qFormat/>
    <w:rsid w:val="00186865"/>
    <w:pPr>
      <w:keepNext w:val="0"/>
      <w:numPr>
        <w:ilvl w:val="1"/>
        <w:numId w:val="49"/>
      </w:numPr>
      <w:spacing w:beforeLines="60"/>
      <w:contextualSpacing/>
      <w:jc w:val="both"/>
    </w:pPr>
    <w:rPr>
      <w:rFonts w:ascii="Arial Narrow" w:eastAsiaTheme="minorHAnsi" w:hAnsi="Arial Narrow" w:cstheme="minorBidi"/>
      <w:b/>
      <w:iCs/>
      <w:szCs w:val="28"/>
    </w:rPr>
  </w:style>
  <w:style w:type="paragraph" w:customStyle="1" w:styleId="Article">
    <w:name w:val="Article"/>
    <w:basedOn w:val="Titre3"/>
    <w:uiPriority w:val="99"/>
    <w:semiHidden/>
    <w:qFormat/>
    <w:rsid w:val="00186865"/>
    <w:pPr>
      <w:keepNext w:val="0"/>
      <w:numPr>
        <w:ilvl w:val="3"/>
        <w:numId w:val="49"/>
      </w:numPr>
      <w:spacing w:line="276" w:lineRule="auto"/>
      <w:jc w:val="both"/>
      <w:outlineLvl w:val="3"/>
    </w:pPr>
    <w:rPr>
      <w:rFonts w:ascii="Arial Narrow" w:hAnsi="Arial Narrow" w:cs="Arial"/>
      <w:bCs/>
      <w:smallCaps/>
      <w:sz w:val="22"/>
      <w:szCs w:val="26"/>
    </w:rPr>
  </w:style>
  <w:style w:type="character" w:customStyle="1" w:styleId="Tiret1Car">
    <w:name w:val="Tiret1 Car"/>
    <w:link w:val="Tiret1"/>
    <w:locked/>
    <w:rsid w:val="00186865"/>
    <w:rPr>
      <w:rFonts w:ascii="Arial Narrow" w:hAnsi="Arial Narrow"/>
    </w:rPr>
  </w:style>
  <w:style w:type="paragraph" w:customStyle="1" w:styleId="Tiret1">
    <w:name w:val="Tiret1"/>
    <w:basedOn w:val="Normal"/>
    <w:link w:val="Tiret1Car"/>
    <w:qFormat/>
    <w:rsid w:val="00186865"/>
    <w:pPr>
      <w:numPr>
        <w:numId w:val="50"/>
      </w:numPr>
      <w:spacing w:before="60"/>
      <w:jc w:val="both"/>
    </w:pPr>
    <w:rPr>
      <w:rFonts w:ascii="Arial Narrow" w:eastAsiaTheme="minorHAnsi" w:hAnsi="Arial Narrow" w:cstheme="minorBidi"/>
      <w:sz w:val="22"/>
      <w:szCs w:val="22"/>
    </w:rPr>
  </w:style>
  <w:style w:type="paragraph" w:customStyle="1" w:styleId="SousArt1">
    <w:name w:val="SousArt1"/>
    <w:basedOn w:val="Article"/>
    <w:uiPriority w:val="99"/>
    <w:semiHidden/>
    <w:qFormat/>
    <w:rsid w:val="00186865"/>
    <w:pPr>
      <w:numPr>
        <w:ilvl w:val="4"/>
      </w:numPr>
      <w:outlineLvl w:val="4"/>
    </w:pPr>
  </w:style>
  <w:style w:type="paragraph" w:customStyle="1" w:styleId="SousArt2">
    <w:name w:val="SousArt2"/>
    <w:basedOn w:val="Article"/>
    <w:uiPriority w:val="99"/>
    <w:semiHidden/>
    <w:qFormat/>
    <w:rsid w:val="00186865"/>
    <w:pPr>
      <w:numPr>
        <w:ilvl w:val="5"/>
      </w:numPr>
      <w:outlineLvl w:val="5"/>
    </w:pPr>
    <w:rPr>
      <w:b w:val="0"/>
      <w:smallCaps w:val="0"/>
    </w:rPr>
  </w:style>
  <w:style w:type="character" w:customStyle="1" w:styleId="ChapitreCar">
    <w:name w:val="Chapitre Car"/>
    <w:link w:val="Chapitre"/>
    <w:uiPriority w:val="99"/>
    <w:semiHidden/>
    <w:locked/>
    <w:rsid w:val="00186865"/>
    <w:rPr>
      <w:rFonts w:ascii="Arial Narrow" w:hAnsi="Arial Narrow"/>
      <w:b/>
      <w:bCs/>
      <w:i/>
      <w:smallCaps/>
      <w:sz w:val="28"/>
      <w:szCs w:val="26"/>
    </w:rPr>
  </w:style>
  <w:style w:type="paragraph" w:customStyle="1" w:styleId="Chapitre">
    <w:name w:val="Chapitre"/>
    <w:basedOn w:val="Article"/>
    <w:link w:val="ChapitreCar"/>
    <w:uiPriority w:val="99"/>
    <w:semiHidden/>
    <w:qFormat/>
    <w:rsid w:val="00186865"/>
    <w:pPr>
      <w:numPr>
        <w:ilvl w:val="2"/>
      </w:numPr>
      <w:spacing w:before="180"/>
      <w:outlineLvl w:val="2"/>
    </w:pPr>
    <w:rPr>
      <w:rFonts w:eastAsiaTheme="minorHAnsi" w:cstheme="minorBidi"/>
      <w:sz w:val="28"/>
    </w:rPr>
  </w:style>
  <w:style w:type="character" w:customStyle="1" w:styleId="Tableau2Car">
    <w:name w:val="Tableau2 Car"/>
    <w:link w:val="Tableau2"/>
    <w:semiHidden/>
    <w:locked/>
    <w:rsid w:val="00186865"/>
    <w:rPr>
      <w:rFonts w:ascii="Arial Narrow" w:eastAsia="Arial Unicode MS" w:hAnsi="Arial Narrow"/>
      <w:noProof/>
      <w:lang w:val="fr-CM"/>
    </w:rPr>
  </w:style>
  <w:style w:type="paragraph" w:customStyle="1" w:styleId="Tableau2">
    <w:name w:val="Tableau2"/>
    <w:basedOn w:val="Tableau1"/>
    <w:link w:val="Tableau2Car"/>
    <w:semiHidden/>
    <w:qFormat/>
    <w:rsid w:val="00186865"/>
    <w:pPr>
      <w:spacing w:line="60" w:lineRule="atLeast"/>
      <w:ind w:left="-57" w:right="-57"/>
    </w:pPr>
    <w:rPr>
      <w:b w:val="0"/>
    </w:rPr>
  </w:style>
  <w:style w:type="character" w:customStyle="1" w:styleId="Liste1Car">
    <w:name w:val="Liste1 Car"/>
    <w:link w:val="Liste1"/>
    <w:locked/>
    <w:rsid w:val="00186865"/>
    <w:rPr>
      <w:rFonts w:ascii="Arial Narrow" w:hAnsi="Arial Narrow"/>
      <w:szCs w:val="24"/>
    </w:rPr>
  </w:style>
  <w:style w:type="paragraph" w:customStyle="1" w:styleId="Liste1">
    <w:name w:val="Liste1"/>
    <w:basedOn w:val="Tiret1"/>
    <w:link w:val="Liste1Car"/>
    <w:qFormat/>
    <w:rsid w:val="00186865"/>
    <w:pPr>
      <w:spacing w:before="0"/>
      <w:contextualSpacing/>
    </w:pPr>
    <w:rPr>
      <w:szCs w:val="24"/>
    </w:rPr>
  </w:style>
  <w:style w:type="paragraph" w:customStyle="1" w:styleId="Dao1">
    <w:name w:val="Dao1"/>
    <w:basedOn w:val="Paragraphedeliste"/>
    <w:uiPriority w:val="99"/>
    <w:semiHidden/>
    <w:qFormat/>
    <w:rsid w:val="00186865"/>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186865"/>
    <w:pPr>
      <w:outlineLvl w:val="1"/>
    </w:pPr>
  </w:style>
  <w:style w:type="paragraph" w:customStyle="1" w:styleId="Dao6">
    <w:name w:val="Dao6"/>
    <w:basedOn w:val="Dao1"/>
    <w:uiPriority w:val="99"/>
    <w:semiHidden/>
    <w:qFormat/>
    <w:rsid w:val="00186865"/>
    <w:pPr>
      <w:spacing w:before="180"/>
      <w:contextualSpacing w:val="0"/>
      <w:jc w:val="both"/>
      <w:outlineLvl w:val="5"/>
    </w:pPr>
    <w:rPr>
      <w:sz w:val="24"/>
    </w:rPr>
  </w:style>
  <w:style w:type="paragraph" w:customStyle="1" w:styleId="Dao4">
    <w:name w:val="Dao4"/>
    <w:basedOn w:val="Dao6"/>
    <w:uiPriority w:val="99"/>
    <w:semiHidden/>
    <w:qFormat/>
    <w:rsid w:val="00186865"/>
    <w:pPr>
      <w:outlineLvl w:val="3"/>
    </w:pPr>
    <w:rPr>
      <w:caps/>
      <w:sz w:val="28"/>
    </w:rPr>
  </w:style>
  <w:style w:type="character" w:customStyle="1" w:styleId="Dao5Car">
    <w:name w:val="Dao5 Car"/>
    <w:link w:val="Dao5"/>
    <w:semiHidden/>
    <w:locked/>
    <w:rsid w:val="00186865"/>
    <w:rPr>
      <w:b/>
      <w:i/>
      <w:sz w:val="24"/>
      <w:szCs w:val="24"/>
    </w:rPr>
  </w:style>
  <w:style w:type="paragraph" w:customStyle="1" w:styleId="Dao5">
    <w:name w:val="Dao5"/>
    <w:basedOn w:val="Dao4"/>
    <w:link w:val="Dao5Car"/>
    <w:semiHidden/>
    <w:qFormat/>
    <w:rsid w:val="00186865"/>
    <w:pPr>
      <w:outlineLvl w:val="4"/>
    </w:pPr>
    <w:rPr>
      <w:rFonts w:asciiTheme="minorHAnsi" w:eastAsiaTheme="minorHAnsi" w:hAnsiTheme="minorHAnsi" w:cstheme="minorBidi"/>
      <w:i/>
      <w:caps w:val="0"/>
      <w:sz w:val="24"/>
    </w:rPr>
  </w:style>
  <w:style w:type="character" w:customStyle="1" w:styleId="Dao7Car">
    <w:name w:val="Dao7 Car"/>
    <w:link w:val="Dao7"/>
    <w:semiHidden/>
    <w:locked/>
    <w:rsid w:val="00186865"/>
    <w:rPr>
      <w:sz w:val="24"/>
      <w:szCs w:val="24"/>
    </w:rPr>
  </w:style>
  <w:style w:type="paragraph" w:customStyle="1" w:styleId="Dao7">
    <w:name w:val="Dao7"/>
    <w:basedOn w:val="Dao6"/>
    <w:link w:val="Dao7Car"/>
    <w:semiHidden/>
    <w:qFormat/>
    <w:rsid w:val="00186865"/>
    <w:pPr>
      <w:outlineLvl w:val="6"/>
    </w:pPr>
    <w:rPr>
      <w:rFonts w:asciiTheme="minorHAnsi" w:eastAsiaTheme="minorHAnsi" w:hAnsiTheme="minorHAnsi" w:cstheme="minorBidi"/>
      <w:b w:val="0"/>
    </w:rPr>
  </w:style>
  <w:style w:type="paragraph" w:customStyle="1" w:styleId="Dao8">
    <w:name w:val="Dao8"/>
    <w:basedOn w:val="Dao7"/>
    <w:uiPriority w:val="99"/>
    <w:semiHidden/>
    <w:qFormat/>
    <w:rsid w:val="00186865"/>
    <w:pPr>
      <w:tabs>
        <w:tab w:val="num" w:pos="360"/>
        <w:tab w:val="num" w:pos="5760"/>
      </w:tabs>
      <w:ind w:left="5760" w:hanging="360"/>
      <w:contextualSpacing/>
      <w:outlineLvl w:val="7"/>
    </w:pPr>
  </w:style>
  <w:style w:type="paragraph" w:customStyle="1" w:styleId="Dao9">
    <w:name w:val="Dao9"/>
    <w:basedOn w:val="Dao8"/>
    <w:uiPriority w:val="99"/>
    <w:semiHidden/>
    <w:qFormat/>
    <w:rsid w:val="00186865"/>
    <w:pPr>
      <w:tabs>
        <w:tab w:val="num" w:pos="6480"/>
      </w:tabs>
      <w:ind w:left="568" w:hanging="284"/>
      <w:outlineLvl w:val="8"/>
    </w:pPr>
  </w:style>
  <w:style w:type="paragraph" w:customStyle="1" w:styleId="font7">
    <w:name w:val="font7"/>
    <w:basedOn w:val="Normal"/>
    <w:uiPriority w:val="99"/>
    <w:semiHidden/>
    <w:rsid w:val="00186865"/>
    <w:pPr>
      <w:spacing w:before="100" w:beforeAutospacing="1" w:after="100" w:afterAutospacing="1"/>
    </w:pPr>
    <w:rPr>
      <w:color w:val="000000"/>
      <w:sz w:val="24"/>
      <w:szCs w:val="24"/>
    </w:rPr>
  </w:style>
  <w:style w:type="character" w:customStyle="1" w:styleId="textegras81">
    <w:name w:val="textegras81"/>
    <w:rsid w:val="00186865"/>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186865"/>
    <w:rPr>
      <w:sz w:val="22"/>
      <w:szCs w:val="22"/>
      <w:lang w:eastAsia="en-US"/>
    </w:rPr>
  </w:style>
  <w:style w:type="table" w:customStyle="1" w:styleId="Grilledutableau1">
    <w:name w:val="Grille du tableau1"/>
    <w:basedOn w:val="TableauNormal"/>
    <w:next w:val="Grilledutableau"/>
    <w:uiPriority w:val="99"/>
    <w:rsid w:val="00186865"/>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ptComplexeGras">
    <w:name w:val="Style 14 pt (Complexe) Gras"/>
    <w:rsid w:val="00186865"/>
    <w:rPr>
      <w:bCs/>
      <w:sz w:val="24"/>
      <w:szCs w:val="28"/>
    </w:rPr>
  </w:style>
  <w:style w:type="paragraph" w:customStyle="1" w:styleId="Titre110">
    <w:name w:val="Titre 11"/>
    <w:basedOn w:val="Normal"/>
    <w:next w:val="Normal"/>
    <w:rsid w:val="00186865"/>
    <w:pPr>
      <w:autoSpaceDE w:val="0"/>
      <w:autoSpaceDN w:val="0"/>
      <w:adjustRightInd w:val="0"/>
    </w:pPr>
    <w:rPr>
      <w:rFonts w:ascii="KGMEHI+Verdana" w:hAnsi="KGMEHI+Verdana"/>
      <w:sz w:val="24"/>
      <w:szCs w:val="24"/>
    </w:rPr>
  </w:style>
  <w:style w:type="paragraph" w:customStyle="1" w:styleId="Style28">
    <w:name w:val="Style28"/>
    <w:basedOn w:val="Paragraphedeliste"/>
    <w:link w:val="Style28Car"/>
    <w:qFormat/>
    <w:rsid w:val="00186865"/>
    <w:pPr>
      <w:numPr>
        <w:numId w:val="51"/>
      </w:numPr>
      <w:jc w:val="both"/>
    </w:pPr>
    <w:rPr>
      <w:rFonts w:ascii="Arial" w:hAnsi="Arial"/>
      <w:sz w:val="22"/>
      <w:szCs w:val="22"/>
    </w:rPr>
  </w:style>
  <w:style w:type="character" w:customStyle="1" w:styleId="Style28Car">
    <w:name w:val="Style28 Car"/>
    <w:link w:val="Style28"/>
    <w:rsid w:val="00186865"/>
    <w:rPr>
      <w:rFonts w:ascii="Arial" w:eastAsia="Times New Roman" w:hAnsi="Arial" w:cs="Times New Roman"/>
    </w:rPr>
  </w:style>
  <w:style w:type="character" w:customStyle="1" w:styleId="Retraitcorpset1religCar1">
    <w:name w:val="Retrait corps et 1re lig. Car1"/>
    <w:uiPriority w:val="99"/>
    <w:semiHidden/>
    <w:rsid w:val="00186865"/>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186865"/>
    <w:pPr>
      <w:suppressAutoHyphens/>
      <w:overflowPunct w:val="0"/>
      <w:autoSpaceDE w:val="0"/>
      <w:autoSpaceDN w:val="0"/>
      <w:adjustRightInd w:val="0"/>
      <w:jc w:val="both"/>
      <w:textAlignment w:val="baseline"/>
    </w:pPr>
    <w:rPr>
      <w:sz w:val="24"/>
    </w:rPr>
  </w:style>
  <w:style w:type="paragraph" w:customStyle="1" w:styleId="CM2">
    <w:name w:val="CM2"/>
    <w:basedOn w:val="Default"/>
    <w:next w:val="Default"/>
    <w:rsid w:val="00186865"/>
    <w:pPr>
      <w:widowControl w:val="0"/>
      <w:spacing w:line="263" w:lineRule="atLeast"/>
    </w:pPr>
    <w:rPr>
      <w:rFonts w:ascii="Helvetica" w:hAnsi="Helvetica" w:cs="Helvetica"/>
      <w:color w:val="auto"/>
    </w:rPr>
  </w:style>
  <w:style w:type="paragraph" w:customStyle="1" w:styleId="CM98">
    <w:name w:val="CM98"/>
    <w:basedOn w:val="Default"/>
    <w:next w:val="Default"/>
    <w:rsid w:val="00186865"/>
    <w:pPr>
      <w:widowControl w:val="0"/>
      <w:spacing w:after="178"/>
    </w:pPr>
    <w:rPr>
      <w:rFonts w:ascii="Helvetica" w:hAnsi="Helvetica" w:cs="Helvetica"/>
      <w:color w:val="auto"/>
    </w:rPr>
  </w:style>
  <w:style w:type="paragraph" w:customStyle="1" w:styleId="CM102">
    <w:name w:val="CM102"/>
    <w:basedOn w:val="Default"/>
    <w:next w:val="Default"/>
    <w:rsid w:val="00186865"/>
    <w:pPr>
      <w:widowControl w:val="0"/>
      <w:spacing w:after="553"/>
    </w:pPr>
    <w:rPr>
      <w:rFonts w:ascii="Helvetica" w:hAnsi="Helvetica" w:cs="Helvetica"/>
      <w:color w:val="auto"/>
    </w:rPr>
  </w:style>
  <w:style w:type="paragraph" w:customStyle="1" w:styleId="CM105">
    <w:name w:val="CM105"/>
    <w:basedOn w:val="Default"/>
    <w:next w:val="Default"/>
    <w:rsid w:val="00186865"/>
    <w:pPr>
      <w:widowControl w:val="0"/>
      <w:spacing w:after="348"/>
    </w:pPr>
    <w:rPr>
      <w:rFonts w:ascii="Helvetica" w:hAnsi="Helvetica" w:cs="Helvetica"/>
      <w:color w:val="auto"/>
    </w:rPr>
  </w:style>
  <w:style w:type="paragraph" w:customStyle="1" w:styleId="CM106">
    <w:name w:val="CM106"/>
    <w:basedOn w:val="Default"/>
    <w:next w:val="Default"/>
    <w:rsid w:val="00186865"/>
    <w:pPr>
      <w:widowControl w:val="0"/>
      <w:spacing w:after="1148"/>
    </w:pPr>
    <w:rPr>
      <w:rFonts w:ascii="Helvetica" w:hAnsi="Helvetica" w:cs="Helvetica"/>
      <w:color w:val="auto"/>
    </w:rPr>
  </w:style>
  <w:style w:type="paragraph" w:customStyle="1" w:styleId="CM107">
    <w:name w:val="CM107"/>
    <w:basedOn w:val="Default"/>
    <w:next w:val="Default"/>
    <w:rsid w:val="00186865"/>
    <w:pPr>
      <w:widowControl w:val="0"/>
      <w:spacing w:after="450"/>
    </w:pPr>
    <w:rPr>
      <w:rFonts w:ascii="Helvetica" w:hAnsi="Helvetica" w:cs="Helvetica"/>
      <w:color w:val="auto"/>
    </w:rPr>
  </w:style>
  <w:style w:type="paragraph" w:customStyle="1" w:styleId="CM119">
    <w:name w:val="CM119"/>
    <w:basedOn w:val="Default"/>
    <w:next w:val="Default"/>
    <w:uiPriority w:val="99"/>
    <w:rsid w:val="00186865"/>
    <w:pPr>
      <w:widowControl w:val="0"/>
      <w:spacing w:after="665"/>
    </w:pPr>
    <w:rPr>
      <w:rFonts w:ascii="Helvetica" w:hAnsi="Helvetica" w:cs="Helvetica"/>
      <w:color w:val="auto"/>
    </w:rPr>
  </w:style>
  <w:style w:type="paragraph" w:customStyle="1" w:styleId="CM37">
    <w:name w:val="CM37"/>
    <w:basedOn w:val="Default"/>
    <w:next w:val="Default"/>
    <w:rsid w:val="00186865"/>
    <w:pPr>
      <w:widowControl w:val="0"/>
      <w:spacing w:line="266" w:lineRule="atLeast"/>
    </w:pPr>
    <w:rPr>
      <w:rFonts w:ascii="Helvetica" w:hAnsi="Helvetica" w:cs="Helvetica"/>
      <w:color w:val="auto"/>
    </w:rPr>
  </w:style>
  <w:style w:type="paragraph" w:customStyle="1" w:styleId="CM120">
    <w:name w:val="CM120"/>
    <w:basedOn w:val="Default"/>
    <w:next w:val="Default"/>
    <w:rsid w:val="00186865"/>
    <w:pPr>
      <w:widowControl w:val="0"/>
      <w:spacing w:after="1763"/>
    </w:pPr>
    <w:rPr>
      <w:rFonts w:ascii="Helvetica" w:hAnsi="Helvetica" w:cs="Helvetica"/>
      <w:color w:val="auto"/>
    </w:rPr>
  </w:style>
  <w:style w:type="paragraph" w:customStyle="1" w:styleId="CM42">
    <w:name w:val="CM42"/>
    <w:basedOn w:val="Default"/>
    <w:next w:val="Default"/>
    <w:rsid w:val="00186865"/>
    <w:pPr>
      <w:widowControl w:val="0"/>
      <w:spacing w:line="266" w:lineRule="atLeast"/>
    </w:pPr>
    <w:rPr>
      <w:rFonts w:ascii="Helvetica" w:hAnsi="Helvetica" w:cs="Helvetica"/>
      <w:color w:val="auto"/>
    </w:rPr>
  </w:style>
  <w:style w:type="paragraph" w:customStyle="1" w:styleId="CM122">
    <w:name w:val="CM122"/>
    <w:basedOn w:val="Default"/>
    <w:next w:val="Default"/>
    <w:rsid w:val="00186865"/>
    <w:pPr>
      <w:widowControl w:val="0"/>
      <w:spacing w:after="2020"/>
    </w:pPr>
    <w:rPr>
      <w:rFonts w:ascii="Helvetica" w:hAnsi="Helvetica" w:cs="Helvetica"/>
      <w:color w:val="auto"/>
    </w:rPr>
  </w:style>
  <w:style w:type="paragraph" w:customStyle="1" w:styleId="Retraitcorpsdetexte22">
    <w:name w:val="Retrait corps de texte 22"/>
    <w:basedOn w:val="Normal"/>
    <w:rsid w:val="00186865"/>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CM1">
    <w:name w:val="CM1"/>
    <w:basedOn w:val="Default"/>
    <w:next w:val="Default"/>
    <w:rsid w:val="00186865"/>
    <w:pPr>
      <w:widowControl w:val="0"/>
    </w:pPr>
    <w:rPr>
      <w:rFonts w:ascii="Helvetica" w:hAnsi="Helvetica" w:cs="Helvetica"/>
      <w:color w:val="auto"/>
    </w:rPr>
  </w:style>
  <w:style w:type="paragraph" w:customStyle="1" w:styleId="CM100">
    <w:name w:val="CM100"/>
    <w:basedOn w:val="Default"/>
    <w:next w:val="Default"/>
    <w:rsid w:val="00186865"/>
    <w:pPr>
      <w:widowControl w:val="0"/>
      <w:spacing w:after="128"/>
    </w:pPr>
    <w:rPr>
      <w:rFonts w:ascii="Helvetica" w:hAnsi="Helvetica" w:cs="Helvetica"/>
      <w:color w:val="auto"/>
    </w:rPr>
  </w:style>
  <w:style w:type="paragraph" w:customStyle="1" w:styleId="CM104">
    <w:name w:val="CM104"/>
    <w:basedOn w:val="Default"/>
    <w:next w:val="Default"/>
    <w:rsid w:val="00186865"/>
    <w:pPr>
      <w:widowControl w:val="0"/>
      <w:spacing w:after="1023"/>
    </w:pPr>
    <w:rPr>
      <w:rFonts w:ascii="Helvetica" w:hAnsi="Helvetica" w:cs="Helvetica"/>
      <w:color w:val="auto"/>
    </w:rPr>
  </w:style>
  <w:style w:type="paragraph" w:customStyle="1" w:styleId="Header2-SubClauses">
    <w:name w:val="Header 2 - SubClauses"/>
    <w:basedOn w:val="Normal"/>
    <w:rsid w:val="00186865"/>
    <w:pPr>
      <w:tabs>
        <w:tab w:val="left" w:pos="619"/>
      </w:tabs>
      <w:overflowPunct w:val="0"/>
      <w:autoSpaceDE w:val="0"/>
      <w:autoSpaceDN w:val="0"/>
      <w:adjustRightInd w:val="0"/>
      <w:spacing w:after="200"/>
      <w:jc w:val="both"/>
      <w:textAlignment w:val="baseline"/>
    </w:pPr>
    <w:rPr>
      <w:sz w:val="24"/>
      <w:lang w:val="es-ES_tradnl"/>
    </w:rPr>
  </w:style>
  <w:style w:type="table" w:customStyle="1" w:styleId="Grilledutableau2">
    <w:name w:val="Grille du tableau2"/>
    <w:basedOn w:val="TableauNormal"/>
    <w:next w:val="Grilledutableau"/>
    <w:uiPriority w:val="59"/>
    <w:rsid w:val="0018686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18686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2">
    <w:name w:val="Aucune liste2"/>
    <w:next w:val="Aucuneliste"/>
    <w:uiPriority w:val="99"/>
    <w:semiHidden/>
    <w:unhideWhenUsed/>
    <w:rsid w:val="00186865"/>
  </w:style>
  <w:style w:type="numbering" w:customStyle="1" w:styleId="LFO191">
    <w:name w:val="LFO191"/>
    <w:basedOn w:val="Aucuneliste"/>
    <w:rsid w:val="00186865"/>
  </w:style>
  <w:style w:type="numbering" w:customStyle="1" w:styleId="Aucuneliste3">
    <w:name w:val="Aucune liste3"/>
    <w:next w:val="Aucuneliste"/>
    <w:uiPriority w:val="99"/>
    <w:semiHidden/>
    <w:unhideWhenUsed/>
    <w:rsid w:val="00186865"/>
  </w:style>
  <w:style w:type="numbering" w:customStyle="1" w:styleId="LFO192">
    <w:name w:val="LFO192"/>
    <w:basedOn w:val="Aucuneliste"/>
    <w:rsid w:val="00186865"/>
  </w:style>
  <w:style w:type="table" w:customStyle="1" w:styleId="Grilledutableau4">
    <w:name w:val="Grille du tableau4"/>
    <w:basedOn w:val="TableauNormal"/>
    <w:next w:val="Grilledutableau"/>
    <w:uiPriority w:val="59"/>
    <w:rsid w:val="0018686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186865"/>
  </w:style>
  <w:style w:type="numbering" w:customStyle="1" w:styleId="LFO193">
    <w:name w:val="LFO193"/>
    <w:basedOn w:val="Aucuneliste"/>
    <w:rsid w:val="00186865"/>
  </w:style>
  <w:style w:type="character" w:customStyle="1" w:styleId="Titre1Car1">
    <w:name w:val="Titre 1 Car1"/>
    <w:aliases w:val="YAYA1 Car1"/>
    <w:uiPriority w:val="9"/>
    <w:rsid w:val="00186865"/>
    <w:rPr>
      <w:rFonts w:ascii="Cambria" w:eastAsia="Times New Roman" w:hAnsi="Cambria" w:cs="Times New Roman"/>
      <w:b/>
      <w:bCs/>
      <w:color w:val="365F91"/>
      <w:sz w:val="28"/>
      <w:szCs w:val="28"/>
      <w:lang w:eastAsia="fr-FR"/>
    </w:rPr>
  </w:style>
  <w:style w:type="character" w:customStyle="1" w:styleId="Titre2Car1">
    <w:name w:val="Titre 2 Car1"/>
    <w:aliases w:val="YAYA2 Car1"/>
    <w:semiHidden/>
    <w:rsid w:val="00186865"/>
    <w:rPr>
      <w:rFonts w:ascii="Cambria" w:eastAsia="Times New Roman" w:hAnsi="Cambria" w:cs="Times New Roman"/>
      <w:b/>
      <w:bCs/>
      <w:color w:val="4F81BD"/>
      <w:sz w:val="26"/>
      <w:szCs w:val="26"/>
      <w:lang w:eastAsia="fr-FR"/>
    </w:rPr>
  </w:style>
  <w:style w:type="character" w:customStyle="1" w:styleId="Titre3Car1">
    <w:name w:val="Titre 3 Car1"/>
    <w:aliases w:val="YAYA3 Car1"/>
    <w:semiHidden/>
    <w:rsid w:val="00186865"/>
    <w:rPr>
      <w:rFonts w:ascii="Cambria" w:eastAsia="Times New Roman" w:hAnsi="Cambria" w:cs="Times New Roman"/>
      <w:b/>
      <w:bCs/>
      <w:color w:val="4F81BD"/>
      <w:sz w:val="24"/>
      <w:szCs w:val="24"/>
      <w:lang w:eastAsia="fr-FR"/>
    </w:rPr>
  </w:style>
  <w:style w:type="character" w:customStyle="1" w:styleId="Sous-titreCar1">
    <w:name w:val="Sous-titre Car1"/>
    <w:aliases w:val="1.1 Car1"/>
    <w:rsid w:val="00186865"/>
    <w:rPr>
      <w:rFonts w:ascii="Cambria" w:eastAsia="Times New Roman" w:hAnsi="Cambria" w:cs="Times New Roman"/>
      <w:i/>
      <w:iCs/>
      <w:color w:val="4F81BD"/>
      <w:spacing w:val="15"/>
      <w:sz w:val="24"/>
      <w:szCs w:val="24"/>
      <w:lang w:eastAsia="fr-FR"/>
    </w:rPr>
  </w:style>
  <w:style w:type="table" w:customStyle="1" w:styleId="Grilledutableau5">
    <w:name w:val="Grille du tableau5"/>
    <w:basedOn w:val="TableauNormal"/>
    <w:next w:val="Grilledutableau"/>
    <w:uiPriority w:val="59"/>
    <w:rsid w:val="0018686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
    <w:name w:val="Aucune liste5"/>
    <w:next w:val="Aucuneliste"/>
    <w:uiPriority w:val="99"/>
    <w:semiHidden/>
    <w:unhideWhenUsed/>
    <w:rsid w:val="00186865"/>
  </w:style>
  <w:style w:type="numbering" w:customStyle="1" w:styleId="LFO194">
    <w:name w:val="LFO194"/>
    <w:basedOn w:val="Aucuneliste"/>
    <w:rsid w:val="00186865"/>
  </w:style>
  <w:style w:type="table" w:customStyle="1" w:styleId="Grilledutableau6">
    <w:name w:val="Grille du tableau6"/>
    <w:basedOn w:val="TableauNormal"/>
    <w:next w:val="Grilledutableau"/>
    <w:uiPriority w:val="59"/>
    <w:rsid w:val="00186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5">
    <w:name w:val="LFO195"/>
    <w:basedOn w:val="Aucuneliste"/>
    <w:rsid w:val="00186865"/>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106</Pages>
  <Words>36830</Words>
  <Characters>202568</Characters>
  <Application>Microsoft Office Word</Application>
  <DocSecurity>0</DocSecurity>
  <Lines>1688</Lines>
  <Paragraphs>477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ELANGA</dc:creator>
  <cp:lastModifiedBy>HP</cp:lastModifiedBy>
  <cp:revision>12</cp:revision>
  <cp:lastPrinted>2017-11-21T10:30:00Z</cp:lastPrinted>
  <dcterms:created xsi:type="dcterms:W3CDTF">2017-10-24T13:27:00Z</dcterms:created>
  <dcterms:modified xsi:type="dcterms:W3CDTF">2018-02-15T09:22:00Z</dcterms:modified>
</cp:coreProperties>
</file>